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30B9" w:rsidRDefault="004F51FA">
      <w:pPr>
        <w:shd w:val="clear" w:color="auto" w:fill="FFFFFF"/>
        <w:spacing w:after="240"/>
        <w:rPr>
          <w:rFonts w:ascii="Roboto" w:eastAsia="Roboto" w:hAnsi="Roboto" w:cs="Roboto"/>
          <w:sz w:val="23"/>
          <w:szCs w:val="23"/>
        </w:rPr>
      </w:pPr>
      <w:r>
        <w:rPr>
          <w:rFonts w:ascii="Roboto" w:eastAsia="Roboto" w:hAnsi="Roboto" w:cs="Roboto"/>
          <w:sz w:val="23"/>
          <w:szCs w:val="23"/>
        </w:rPr>
        <w:t xml:space="preserve">E6.10 (LO </w:t>
      </w:r>
      <w:hyperlink r:id="rId6" w:anchor="c06-feafxd-0102">
        <w:r>
          <w:rPr>
            <w:rFonts w:ascii="Roboto" w:eastAsia="Roboto" w:hAnsi="Roboto" w:cs="Roboto"/>
            <w:color w:val="003A69"/>
            <w:sz w:val="23"/>
            <w:szCs w:val="23"/>
            <w:u w:val="single"/>
          </w:rPr>
          <w:t>2</w:t>
        </w:r>
      </w:hyperlink>
      <w:r>
        <w:rPr>
          <w:rFonts w:ascii="Roboto" w:eastAsia="Roboto" w:hAnsi="Roboto" w:cs="Roboto"/>
          <w:sz w:val="23"/>
          <w:szCs w:val="23"/>
        </w:rPr>
        <w:t>), AP Personal Electronix sells computer tablets and MP3 players. The business is divided into two divisions along product lines. CVP income statements for a recent quarter's activity are presented below.</w:t>
      </w:r>
    </w:p>
    <w:p w:rsidR="001130B9" w:rsidRDefault="004F51FA">
      <w:pPr>
        <w:spacing w:after="240"/>
        <w:rPr>
          <w:rFonts w:ascii="Roboto" w:eastAsia="Roboto" w:hAnsi="Roboto" w:cs="Roboto"/>
          <w:sz w:val="23"/>
          <w:szCs w:val="23"/>
          <w:highlight w:val="white"/>
        </w:rPr>
      </w:pPr>
      <w:r>
        <w:rPr>
          <w:rFonts w:ascii="Roboto" w:eastAsia="Roboto" w:hAnsi="Roboto" w:cs="Roboto"/>
          <w:i/>
          <w:sz w:val="23"/>
          <w:szCs w:val="23"/>
          <w:highlight w:val="white"/>
        </w:rPr>
        <w:t>Determine break-even point in dollars for two divis</w:t>
      </w:r>
      <w:r>
        <w:rPr>
          <w:rFonts w:ascii="Roboto" w:eastAsia="Roboto" w:hAnsi="Roboto" w:cs="Roboto"/>
          <w:i/>
          <w:sz w:val="23"/>
          <w:szCs w:val="23"/>
          <w:highlight w:val="white"/>
        </w:rPr>
        <w:t>ions</w:t>
      </w:r>
      <w:r>
        <w:rPr>
          <w:rFonts w:ascii="Roboto" w:eastAsia="Roboto" w:hAnsi="Roboto" w:cs="Roboto"/>
          <w:sz w:val="23"/>
          <w:szCs w:val="23"/>
          <w:highlight w:val="white"/>
        </w:rPr>
        <w:t>.</w:t>
      </w:r>
    </w:p>
    <w:tbl>
      <w:tblPr>
        <w:tblStyle w:val="a"/>
        <w:tblW w:w="79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30"/>
        <w:gridCol w:w="1790"/>
        <w:gridCol w:w="2390"/>
        <w:gridCol w:w="1445"/>
      </w:tblGrid>
      <w:tr w:rsidR="001130B9">
        <w:trPr>
          <w:trHeight w:val="500"/>
        </w:trPr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0B9" w:rsidRDefault="001130B9">
            <w:pPr>
              <w:rPr>
                <w:rFonts w:ascii="Roboto" w:eastAsia="Roboto" w:hAnsi="Roboto" w:cs="Roboto"/>
                <w:color w:val="212529"/>
                <w:sz w:val="23"/>
                <w:szCs w:val="23"/>
                <w:highlight w:val="white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0B9" w:rsidRDefault="004F5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212529"/>
                <w:sz w:val="23"/>
                <w:szCs w:val="23"/>
                <w:highlight w:val="white"/>
              </w:rPr>
            </w:pPr>
            <w:r>
              <w:rPr>
                <w:rFonts w:ascii="Roboto" w:eastAsia="Roboto" w:hAnsi="Roboto" w:cs="Roboto"/>
                <w:color w:val="212529"/>
                <w:sz w:val="23"/>
                <w:szCs w:val="23"/>
                <w:highlight w:val="white"/>
              </w:rPr>
              <w:t>Tablet Division</w:t>
            </w:r>
          </w:p>
        </w:tc>
        <w:tc>
          <w:tcPr>
            <w:tcW w:w="23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0B9" w:rsidRDefault="004F5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212529"/>
                <w:sz w:val="23"/>
                <w:szCs w:val="23"/>
                <w:highlight w:val="white"/>
              </w:rPr>
            </w:pPr>
            <w:r>
              <w:rPr>
                <w:rFonts w:ascii="Roboto" w:eastAsia="Roboto" w:hAnsi="Roboto" w:cs="Roboto"/>
                <w:color w:val="212529"/>
                <w:sz w:val="23"/>
                <w:szCs w:val="23"/>
                <w:highlight w:val="white"/>
              </w:rPr>
              <w:t>MP3 Player Division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0B9" w:rsidRDefault="004F5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212529"/>
                <w:sz w:val="23"/>
                <w:szCs w:val="23"/>
                <w:highlight w:val="white"/>
              </w:rPr>
            </w:pPr>
            <w:r>
              <w:rPr>
                <w:rFonts w:ascii="Roboto" w:eastAsia="Roboto" w:hAnsi="Roboto" w:cs="Roboto"/>
                <w:color w:val="212529"/>
                <w:sz w:val="23"/>
                <w:szCs w:val="23"/>
                <w:highlight w:val="white"/>
              </w:rPr>
              <w:t>Total</w:t>
            </w:r>
          </w:p>
        </w:tc>
      </w:tr>
      <w:tr w:rsidR="001130B9">
        <w:trPr>
          <w:trHeight w:val="500"/>
        </w:trPr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0B9" w:rsidRDefault="004F5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212529"/>
                <w:sz w:val="23"/>
                <w:szCs w:val="23"/>
                <w:highlight w:val="white"/>
              </w:rPr>
            </w:pPr>
            <w:r>
              <w:rPr>
                <w:rFonts w:ascii="Roboto" w:eastAsia="Roboto" w:hAnsi="Roboto" w:cs="Roboto"/>
                <w:color w:val="212529"/>
                <w:sz w:val="23"/>
                <w:szCs w:val="23"/>
                <w:highlight w:val="white"/>
              </w:rPr>
              <w:t>Sales</w:t>
            </w: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0B9" w:rsidRDefault="004F5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212529"/>
                <w:sz w:val="23"/>
                <w:szCs w:val="23"/>
                <w:highlight w:val="white"/>
              </w:rPr>
            </w:pPr>
            <w:r>
              <w:rPr>
                <w:rFonts w:ascii="Roboto" w:eastAsia="Roboto" w:hAnsi="Roboto" w:cs="Roboto"/>
                <w:color w:val="212529"/>
                <w:sz w:val="23"/>
                <w:szCs w:val="23"/>
                <w:highlight w:val="white"/>
              </w:rPr>
              <w:t>$600,000</w:t>
            </w:r>
          </w:p>
        </w:tc>
        <w:tc>
          <w:tcPr>
            <w:tcW w:w="23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0B9" w:rsidRDefault="004F5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212529"/>
                <w:sz w:val="23"/>
                <w:szCs w:val="23"/>
                <w:highlight w:val="white"/>
              </w:rPr>
            </w:pPr>
            <w:r>
              <w:rPr>
                <w:rFonts w:ascii="Roboto" w:eastAsia="Roboto" w:hAnsi="Roboto" w:cs="Roboto"/>
                <w:color w:val="212529"/>
                <w:sz w:val="23"/>
                <w:szCs w:val="23"/>
                <w:highlight w:val="white"/>
              </w:rPr>
              <w:t>$400,000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0B9" w:rsidRDefault="004F5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212529"/>
                <w:sz w:val="23"/>
                <w:szCs w:val="23"/>
                <w:highlight w:val="white"/>
              </w:rPr>
            </w:pPr>
            <w:r>
              <w:rPr>
                <w:rFonts w:ascii="Roboto" w:eastAsia="Roboto" w:hAnsi="Roboto" w:cs="Roboto"/>
                <w:color w:val="212529"/>
                <w:sz w:val="23"/>
                <w:szCs w:val="23"/>
                <w:highlight w:val="white"/>
              </w:rPr>
              <w:t>$1,000,000</w:t>
            </w:r>
          </w:p>
        </w:tc>
      </w:tr>
      <w:tr w:rsidR="001130B9">
        <w:trPr>
          <w:trHeight w:val="500"/>
        </w:trPr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0B9" w:rsidRDefault="004F5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212529"/>
                <w:sz w:val="23"/>
                <w:szCs w:val="23"/>
                <w:highlight w:val="white"/>
              </w:rPr>
            </w:pPr>
            <w:r>
              <w:rPr>
                <w:rFonts w:ascii="Roboto" w:eastAsia="Roboto" w:hAnsi="Roboto" w:cs="Roboto"/>
                <w:color w:val="212529"/>
                <w:sz w:val="23"/>
                <w:szCs w:val="23"/>
                <w:highlight w:val="white"/>
              </w:rPr>
              <w:t>Variable costs</w:t>
            </w: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0B9" w:rsidRDefault="004F5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212529"/>
                <w:sz w:val="23"/>
                <w:szCs w:val="23"/>
                <w:highlight w:val="white"/>
              </w:rPr>
            </w:pPr>
            <w:r>
              <w:rPr>
                <w:rFonts w:ascii="Roboto" w:eastAsia="Roboto" w:hAnsi="Roboto" w:cs="Roboto"/>
                <w:color w:val="212529"/>
                <w:sz w:val="23"/>
                <w:szCs w:val="23"/>
                <w:highlight w:val="white"/>
              </w:rPr>
              <w:t>420,000</w:t>
            </w:r>
          </w:p>
        </w:tc>
        <w:tc>
          <w:tcPr>
            <w:tcW w:w="23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0B9" w:rsidRDefault="004F5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212529"/>
                <w:sz w:val="23"/>
                <w:szCs w:val="23"/>
                <w:highlight w:val="white"/>
              </w:rPr>
            </w:pPr>
            <w:r>
              <w:rPr>
                <w:rFonts w:ascii="Roboto" w:eastAsia="Roboto" w:hAnsi="Roboto" w:cs="Roboto"/>
                <w:color w:val="212529"/>
                <w:sz w:val="23"/>
                <w:szCs w:val="23"/>
                <w:highlight w:val="white"/>
              </w:rPr>
              <w:t>260,000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0B9" w:rsidRDefault="004F5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212529"/>
                <w:sz w:val="23"/>
                <w:szCs w:val="23"/>
                <w:highlight w:val="white"/>
              </w:rPr>
            </w:pPr>
            <w:r>
              <w:rPr>
                <w:rFonts w:ascii="Roboto" w:eastAsia="Roboto" w:hAnsi="Roboto" w:cs="Roboto"/>
                <w:color w:val="212529"/>
                <w:sz w:val="23"/>
                <w:szCs w:val="23"/>
                <w:highlight w:val="white"/>
              </w:rPr>
              <w:t>680,000</w:t>
            </w:r>
          </w:p>
        </w:tc>
      </w:tr>
      <w:tr w:rsidR="001130B9">
        <w:trPr>
          <w:trHeight w:val="500"/>
        </w:trPr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0B9" w:rsidRDefault="004F5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212529"/>
                <w:sz w:val="23"/>
                <w:szCs w:val="23"/>
                <w:highlight w:val="white"/>
              </w:rPr>
            </w:pPr>
            <w:r>
              <w:rPr>
                <w:rFonts w:ascii="Roboto" w:eastAsia="Roboto" w:hAnsi="Roboto" w:cs="Roboto"/>
                <w:color w:val="212529"/>
                <w:sz w:val="23"/>
                <w:szCs w:val="23"/>
                <w:highlight w:val="white"/>
              </w:rPr>
              <w:t>Contribution margin</w:t>
            </w: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0B9" w:rsidRDefault="004F5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212529"/>
                <w:sz w:val="23"/>
                <w:szCs w:val="23"/>
                <w:highlight w:val="white"/>
              </w:rPr>
            </w:pPr>
            <w:r>
              <w:rPr>
                <w:rFonts w:ascii="Roboto" w:eastAsia="Roboto" w:hAnsi="Roboto" w:cs="Roboto"/>
                <w:color w:val="212529"/>
                <w:sz w:val="23"/>
                <w:szCs w:val="23"/>
                <w:highlight w:val="white"/>
              </w:rPr>
              <w:t>$180,000</w:t>
            </w:r>
          </w:p>
        </w:tc>
        <w:tc>
          <w:tcPr>
            <w:tcW w:w="23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0B9" w:rsidRDefault="004F5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212529"/>
                <w:sz w:val="23"/>
                <w:szCs w:val="23"/>
                <w:highlight w:val="white"/>
              </w:rPr>
            </w:pPr>
            <w:r>
              <w:rPr>
                <w:rFonts w:ascii="Roboto" w:eastAsia="Roboto" w:hAnsi="Roboto" w:cs="Roboto"/>
                <w:color w:val="212529"/>
                <w:sz w:val="23"/>
                <w:szCs w:val="23"/>
                <w:highlight w:val="white"/>
              </w:rPr>
              <w:t>$140,000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0B9" w:rsidRDefault="004F5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212529"/>
                <w:sz w:val="23"/>
                <w:szCs w:val="23"/>
                <w:highlight w:val="white"/>
              </w:rPr>
            </w:pPr>
            <w:r>
              <w:rPr>
                <w:rFonts w:ascii="Roboto" w:eastAsia="Roboto" w:hAnsi="Roboto" w:cs="Roboto"/>
                <w:color w:val="212529"/>
                <w:sz w:val="23"/>
                <w:szCs w:val="23"/>
                <w:highlight w:val="white"/>
              </w:rPr>
              <w:t>320,000</w:t>
            </w:r>
          </w:p>
        </w:tc>
      </w:tr>
      <w:tr w:rsidR="001130B9">
        <w:trPr>
          <w:trHeight w:val="500"/>
        </w:trPr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0B9" w:rsidRDefault="004F5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212529"/>
                <w:sz w:val="23"/>
                <w:szCs w:val="23"/>
                <w:highlight w:val="white"/>
              </w:rPr>
            </w:pPr>
            <w:r>
              <w:rPr>
                <w:rFonts w:ascii="Roboto" w:eastAsia="Roboto" w:hAnsi="Roboto" w:cs="Roboto"/>
                <w:color w:val="212529"/>
                <w:sz w:val="23"/>
                <w:szCs w:val="23"/>
                <w:highlight w:val="white"/>
              </w:rPr>
              <w:t>Fixed costs</w:t>
            </w: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0B9" w:rsidRDefault="00113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212529"/>
                <w:sz w:val="23"/>
                <w:szCs w:val="23"/>
                <w:highlight w:val="white"/>
              </w:rPr>
            </w:pPr>
          </w:p>
        </w:tc>
        <w:tc>
          <w:tcPr>
            <w:tcW w:w="23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0B9" w:rsidRDefault="00113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212529"/>
                <w:sz w:val="23"/>
                <w:szCs w:val="23"/>
                <w:highlight w:val="white"/>
              </w:rPr>
            </w:pP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0B9" w:rsidRDefault="004F5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212529"/>
                <w:sz w:val="23"/>
                <w:szCs w:val="23"/>
                <w:highlight w:val="white"/>
              </w:rPr>
            </w:pPr>
            <w:r>
              <w:rPr>
                <w:rFonts w:ascii="Roboto" w:eastAsia="Roboto" w:hAnsi="Roboto" w:cs="Roboto"/>
                <w:color w:val="212529"/>
                <w:sz w:val="23"/>
                <w:szCs w:val="23"/>
                <w:highlight w:val="white"/>
              </w:rPr>
              <w:t>120,000</w:t>
            </w:r>
          </w:p>
        </w:tc>
      </w:tr>
      <w:tr w:rsidR="001130B9">
        <w:trPr>
          <w:trHeight w:val="500"/>
        </w:trPr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0B9" w:rsidRDefault="004F5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212529"/>
                <w:sz w:val="23"/>
                <w:szCs w:val="23"/>
                <w:highlight w:val="white"/>
              </w:rPr>
            </w:pPr>
            <w:r>
              <w:rPr>
                <w:rFonts w:ascii="Roboto" w:eastAsia="Roboto" w:hAnsi="Roboto" w:cs="Roboto"/>
                <w:color w:val="212529"/>
                <w:sz w:val="23"/>
                <w:szCs w:val="23"/>
                <w:highlight w:val="white"/>
              </w:rPr>
              <w:t>Net income</w:t>
            </w: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0B9" w:rsidRDefault="00113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212529"/>
                <w:sz w:val="23"/>
                <w:szCs w:val="23"/>
                <w:highlight w:val="white"/>
              </w:rPr>
            </w:pPr>
          </w:p>
        </w:tc>
        <w:tc>
          <w:tcPr>
            <w:tcW w:w="23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0B9" w:rsidRDefault="00113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212529"/>
                <w:sz w:val="23"/>
                <w:szCs w:val="23"/>
                <w:highlight w:val="white"/>
              </w:rPr>
            </w:pP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0B9" w:rsidRDefault="004F5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212529"/>
                <w:sz w:val="23"/>
                <w:szCs w:val="23"/>
                <w:highlight w:val="white"/>
              </w:rPr>
            </w:pPr>
            <w:r>
              <w:rPr>
                <w:rFonts w:ascii="Roboto" w:eastAsia="Roboto" w:hAnsi="Roboto" w:cs="Roboto"/>
                <w:color w:val="212529"/>
                <w:sz w:val="23"/>
                <w:szCs w:val="23"/>
                <w:highlight w:val="white"/>
              </w:rPr>
              <w:t>$200,000</w:t>
            </w:r>
          </w:p>
        </w:tc>
      </w:tr>
    </w:tbl>
    <w:p w:rsidR="001130B9" w:rsidRDefault="004F51FA">
      <w:pPr>
        <w:pStyle w:val="Heading4"/>
        <w:keepNext w:val="0"/>
        <w:keepLines w:val="0"/>
        <w:pBdr>
          <w:top w:val="none" w:sz="0" w:space="15" w:color="auto"/>
        </w:pBdr>
        <w:shd w:val="clear" w:color="auto" w:fill="FFFFFF"/>
        <w:spacing w:before="0" w:after="40" w:line="288" w:lineRule="auto"/>
        <w:rPr>
          <w:rFonts w:ascii="Georgia" w:eastAsia="Georgia" w:hAnsi="Georgia" w:cs="Georgia"/>
          <w:b/>
          <w:color w:val="455A64"/>
          <w:sz w:val="26"/>
          <w:szCs w:val="26"/>
        </w:rPr>
      </w:pPr>
      <w:bookmarkStart w:id="0" w:name="_6qms1w8cqsze" w:colFirst="0" w:colLast="0"/>
      <w:bookmarkEnd w:id="0"/>
      <w:r>
        <w:rPr>
          <w:rFonts w:ascii="Georgia" w:eastAsia="Georgia" w:hAnsi="Georgia" w:cs="Georgia"/>
          <w:b/>
          <w:color w:val="455A64"/>
          <w:sz w:val="26"/>
          <w:szCs w:val="26"/>
        </w:rPr>
        <w:t>Instructions</w:t>
      </w:r>
    </w:p>
    <w:p w:rsidR="001130B9" w:rsidRDefault="004F51FA">
      <w:pPr>
        <w:spacing w:after="240"/>
        <w:rPr>
          <w:rFonts w:ascii="Roboto" w:eastAsia="Roboto" w:hAnsi="Roboto" w:cs="Roboto"/>
          <w:sz w:val="23"/>
          <w:szCs w:val="23"/>
          <w:highlight w:val="white"/>
        </w:rPr>
      </w:pPr>
      <w:r>
        <w:rPr>
          <w:rFonts w:ascii="Roboto" w:eastAsia="Roboto" w:hAnsi="Roboto" w:cs="Roboto"/>
          <w:sz w:val="23"/>
          <w:szCs w:val="23"/>
          <w:highlight w:val="white"/>
        </w:rPr>
        <w:t>a. Determine the sales mix percentage based on sales revenue and contribution margin ratio for each division.</w:t>
      </w:r>
    </w:p>
    <w:p w:rsidR="001130B9" w:rsidRDefault="001130B9">
      <w:pPr>
        <w:spacing w:after="240"/>
        <w:rPr>
          <w:rFonts w:ascii="Roboto" w:eastAsia="Roboto" w:hAnsi="Roboto" w:cs="Roboto"/>
          <w:sz w:val="23"/>
          <w:szCs w:val="23"/>
          <w:highlight w:val="white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1130B9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0B9" w:rsidRDefault="00113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3"/>
                <w:szCs w:val="23"/>
                <w:highlight w:val="white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0B9" w:rsidRDefault="00113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3"/>
                <w:szCs w:val="23"/>
                <w:highlight w:val="white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0B9" w:rsidRDefault="004F5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3"/>
                <w:szCs w:val="23"/>
                <w:highlight w:val="white"/>
              </w:rPr>
            </w:pPr>
            <w:r>
              <w:rPr>
                <w:rFonts w:ascii="Roboto" w:eastAsia="Roboto" w:hAnsi="Roboto" w:cs="Roboto"/>
                <w:sz w:val="23"/>
                <w:szCs w:val="23"/>
                <w:highlight w:val="white"/>
              </w:rPr>
              <w:t>Tablet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0B9" w:rsidRDefault="004F5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3"/>
                <w:szCs w:val="23"/>
                <w:highlight w:val="white"/>
              </w:rPr>
            </w:pPr>
            <w:r>
              <w:rPr>
                <w:rFonts w:ascii="Roboto" w:eastAsia="Roboto" w:hAnsi="Roboto" w:cs="Roboto"/>
                <w:sz w:val="23"/>
                <w:szCs w:val="23"/>
                <w:highlight w:val="white"/>
              </w:rPr>
              <w:t>MP3</w:t>
            </w:r>
          </w:p>
        </w:tc>
      </w:tr>
      <w:tr w:rsidR="001130B9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0B9" w:rsidRDefault="004F5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3"/>
                <w:szCs w:val="23"/>
                <w:highlight w:val="white"/>
              </w:rPr>
            </w:pPr>
            <w:r>
              <w:rPr>
                <w:rFonts w:ascii="Roboto" w:eastAsia="Roboto" w:hAnsi="Roboto" w:cs="Roboto"/>
                <w:sz w:val="23"/>
                <w:szCs w:val="23"/>
                <w:highlight w:val="white"/>
              </w:rPr>
              <w:t>A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0B9" w:rsidRDefault="004F5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3"/>
                <w:szCs w:val="23"/>
                <w:highlight w:val="white"/>
              </w:rPr>
            </w:pPr>
            <w:r>
              <w:rPr>
                <w:rFonts w:ascii="Roboto" w:eastAsia="Roboto" w:hAnsi="Roboto" w:cs="Roboto"/>
                <w:sz w:val="23"/>
                <w:szCs w:val="23"/>
                <w:highlight w:val="white"/>
              </w:rPr>
              <w:t>Sales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0B9" w:rsidRDefault="004F5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3"/>
                <w:szCs w:val="23"/>
                <w:highlight w:val="white"/>
              </w:rPr>
            </w:pPr>
            <w:r>
              <w:rPr>
                <w:rFonts w:ascii="Roboto" w:eastAsia="Roboto" w:hAnsi="Roboto" w:cs="Roboto"/>
                <w:sz w:val="23"/>
                <w:szCs w:val="23"/>
                <w:highlight w:val="white"/>
              </w:rPr>
              <w:t>600,000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0B9" w:rsidRDefault="004F5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3"/>
                <w:szCs w:val="23"/>
                <w:highlight w:val="white"/>
              </w:rPr>
            </w:pPr>
            <w:r>
              <w:rPr>
                <w:rFonts w:ascii="Roboto" w:eastAsia="Roboto" w:hAnsi="Roboto" w:cs="Roboto"/>
                <w:sz w:val="23"/>
                <w:szCs w:val="23"/>
                <w:highlight w:val="white"/>
              </w:rPr>
              <w:t>400,000</w:t>
            </w:r>
          </w:p>
        </w:tc>
      </w:tr>
      <w:tr w:rsidR="001130B9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0B9" w:rsidRDefault="004F5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3"/>
                <w:szCs w:val="23"/>
                <w:highlight w:val="white"/>
              </w:rPr>
            </w:pPr>
            <w:r>
              <w:rPr>
                <w:rFonts w:ascii="Roboto" w:eastAsia="Roboto" w:hAnsi="Roboto" w:cs="Roboto"/>
                <w:sz w:val="23"/>
                <w:szCs w:val="23"/>
                <w:highlight w:val="white"/>
              </w:rPr>
              <w:t>B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0B9" w:rsidRDefault="004F5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3"/>
                <w:szCs w:val="23"/>
                <w:highlight w:val="white"/>
              </w:rPr>
            </w:pPr>
            <w:r>
              <w:rPr>
                <w:rFonts w:ascii="Roboto" w:eastAsia="Roboto" w:hAnsi="Roboto" w:cs="Roboto"/>
                <w:sz w:val="23"/>
                <w:szCs w:val="23"/>
                <w:highlight w:val="white"/>
              </w:rPr>
              <w:t>Total Sales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0B9" w:rsidRDefault="004F5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3"/>
                <w:szCs w:val="23"/>
                <w:highlight w:val="white"/>
              </w:rPr>
            </w:pPr>
            <w:r>
              <w:rPr>
                <w:rFonts w:ascii="Roboto" w:eastAsia="Roboto" w:hAnsi="Roboto" w:cs="Roboto"/>
                <w:sz w:val="23"/>
                <w:szCs w:val="23"/>
                <w:highlight w:val="white"/>
              </w:rPr>
              <w:t>1,000,000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0B9" w:rsidRDefault="004F5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3"/>
                <w:szCs w:val="23"/>
                <w:highlight w:val="white"/>
              </w:rPr>
            </w:pPr>
            <w:r>
              <w:rPr>
                <w:rFonts w:ascii="Roboto" w:eastAsia="Roboto" w:hAnsi="Roboto" w:cs="Roboto"/>
                <w:sz w:val="23"/>
                <w:szCs w:val="23"/>
                <w:highlight w:val="white"/>
              </w:rPr>
              <w:t>1,000,000</w:t>
            </w:r>
          </w:p>
        </w:tc>
      </w:tr>
      <w:tr w:rsidR="001130B9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0B9" w:rsidRDefault="004F5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3"/>
                <w:szCs w:val="23"/>
                <w:highlight w:val="white"/>
              </w:rPr>
            </w:pPr>
            <w:r>
              <w:rPr>
                <w:rFonts w:ascii="Roboto" w:eastAsia="Roboto" w:hAnsi="Roboto" w:cs="Roboto"/>
                <w:sz w:val="23"/>
                <w:szCs w:val="23"/>
                <w:highlight w:val="white"/>
              </w:rPr>
              <w:t>C=(A/B)*100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0B9" w:rsidRDefault="004F5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3"/>
                <w:szCs w:val="23"/>
                <w:highlight w:val="white"/>
              </w:rPr>
            </w:pPr>
            <w:r>
              <w:rPr>
                <w:rFonts w:ascii="Roboto" w:eastAsia="Roboto" w:hAnsi="Roboto" w:cs="Roboto"/>
                <w:sz w:val="23"/>
                <w:szCs w:val="23"/>
                <w:highlight w:val="white"/>
              </w:rPr>
              <w:t>Sales Mix %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0B9" w:rsidRDefault="004F5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3"/>
                <w:szCs w:val="23"/>
                <w:highlight w:val="white"/>
              </w:rPr>
            </w:pPr>
            <w:r>
              <w:rPr>
                <w:rFonts w:ascii="Roboto" w:eastAsia="Roboto" w:hAnsi="Roboto" w:cs="Roboto"/>
                <w:sz w:val="23"/>
                <w:szCs w:val="23"/>
                <w:highlight w:val="white"/>
              </w:rPr>
              <w:t>60%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0B9" w:rsidRDefault="004F5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3"/>
                <w:szCs w:val="23"/>
                <w:highlight w:val="white"/>
              </w:rPr>
            </w:pPr>
            <w:r>
              <w:rPr>
                <w:rFonts w:ascii="Roboto" w:eastAsia="Roboto" w:hAnsi="Roboto" w:cs="Roboto"/>
                <w:sz w:val="23"/>
                <w:szCs w:val="23"/>
                <w:highlight w:val="white"/>
              </w:rPr>
              <w:t>40%</w:t>
            </w:r>
          </w:p>
        </w:tc>
      </w:tr>
      <w:tr w:rsidR="001130B9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0B9" w:rsidRDefault="004F5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3"/>
                <w:szCs w:val="23"/>
                <w:highlight w:val="white"/>
              </w:rPr>
            </w:pPr>
            <w:r>
              <w:rPr>
                <w:rFonts w:ascii="Roboto" w:eastAsia="Roboto" w:hAnsi="Roboto" w:cs="Roboto"/>
                <w:sz w:val="23"/>
                <w:szCs w:val="23"/>
                <w:highlight w:val="white"/>
              </w:rPr>
              <w:t>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0B9" w:rsidRDefault="004F5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3"/>
                <w:szCs w:val="23"/>
                <w:highlight w:val="white"/>
              </w:rPr>
            </w:pPr>
            <w:r>
              <w:rPr>
                <w:rFonts w:ascii="Roboto" w:eastAsia="Roboto" w:hAnsi="Roboto" w:cs="Roboto"/>
                <w:sz w:val="23"/>
                <w:szCs w:val="23"/>
                <w:highlight w:val="white"/>
              </w:rPr>
              <w:t>Contribution Margin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0B9" w:rsidRDefault="004F5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3"/>
                <w:szCs w:val="23"/>
                <w:highlight w:val="white"/>
              </w:rPr>
            </w:pPr>
            <w:r>
              <w:rPr>
                <w:rFonts w:ascii="Roboto" w:eastAsia="Roboto" w:hAnsi="Roboto" w:cs="Roboto"/>
                <w:sz w:val="23"/>
                <w:szCs w:val="23"/>
                <w:highlight w:val="white"/>
              </w:rPr>
              <w:t>180,000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0B9" w:rsidRDefault="004F5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3"/>
                <w:szCs w:val="23"/>
                <w:highlight w:val="white"/>
              </w:rPr>
            </w:pPr>
            <w:r>
              <w:rPr>
                <w:rFonts w:ascii="Roboto" w:eastAsia="Roboto" w:hAnsi="Roboto" w:cs="Roboto"/>
                <w:sz w:val="23"/>
                <w:szCs w:val="23"/>
                <w:highlight w:val="white"/>
              </w:rPr>
              <w:t>140,000</w:t>
            </w:r>
          </w:p>
        </w:tc>
      </w:tr>
      <w:tr w:rsidR="001130B9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0B9" w:rsidRDefault="004F5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3"/>
                <w:szCs w:val="23"/>
                <w:highlight w:val="white"/>
              </w:rPr>
            </w:pPr>
            <w:r>
              <w:rPr>
                <w:rFonts w:ascii="Roboto" w:eastAsia="Roboto" w:hAnsi="Roboto" w:cs="Roboto"/>
                <w:sz w:val="23"/>
                <w:szCs w:val="23"/>
                <w:highlight w:val="white"/>
              </w:rPr>
              <w:t>E = (D/A) *100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0B9" w:rsidRDefault="004F5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3"/>
                <w:szCs w:val="23"/>
                <w:highlight w:val="white"/>
              </w:rPr>
            </w:pPr>
            <w:r>
              <w:rPr>
                <w:rFonts w:ascii="Roboto" w:eastAsia="Roboto" w:hAnsi="Roboto" w:cs="Roboto"/>
                <w:sz w:val="23"/>
                <w:szCs w:val="23"/>
                <w:highlight w:val="white"/>
              </w:rPr>
              <w:t>CM Ratio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0B9" w:rsidRDefault="004F5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3"/>
                <w:szCs w:val="23"/>
                <w:highlight w:val="white"/>
              </w:rPr>
            </w:pPr>
            <w:r>
              <w:rPr>
                <w:rFonts w:ascii="Roboto" w:eastAsia="Roboto" w:hAnsi="Roboto" w:cs="Roboto"/>
                <w:sz w:val="23"/>
                <w:szCs w:val="23"/>
                <w:highlight w:val="white"/>
              </w:rPr>
              <w:t>30%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0B9" w:rsidRDefault="004F5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3"/>
                <w:szCs w:val="23"/>
                <w:highlight w:val="white"/>
              </w:rPr>
            </w:pPr>
            <w:r>
              <w:rPr>
                <w:rFonts w:ascii="Roboto" w:eastAsia="Roboto" w:hAnsi="Roboto" w:cs="Roboto"/>
                <w:sz w:val="23"/>
                <w:szCs w:val="23"/>
                <w:highlight w:val="white"/>
              </w:rPr>
              <w:t>35%</w:t>
            </w:r>
          </w:p>
        </w:tc>
      </w:tr>
    </w:tbl>
    <w:p w:rsidR="001130B9" w:rsidRDefault="001130B9">
      <w:pPr>
        <w:spacing w:after="240"/>
        <w:rPr>
          <w:rFonts w:ascii="Roboto" w:eastAsia="Roboto" w:hAnsi="Roboto" w:cs="Roboto"/>
          <w:sz w:val="23"/>
          <w:szCs w:val="23"/>
          <w:highlight w:val="white"/>
        </w:rPr>
      </w:pPr>
    </w:p>
    <w:p w:rsidR="001130B9" w:rsidRDefault="004F51FA">
      <w:pPr>
        <w:spacing w:after="240"/>
        <w:rPr>
          <w:rFonts w:ascii="Roboto" w:eastAsia="Roboto" w:hAnsi="Roboto" w:cs="Roboto"/>
          <w:sz w:val="23"/>
          <w:szCs w:val="23"/>
          <w:highlight w:val="white"/>
        </w:rPr>
      </w:pPr>
      <w:r>
        <w:rPr>
          <w:rFonts w:ascii="Roboto" w:eastAsia="Roboto" w:hAnsi="Roboto" w:cs="Roboto"/>
          <w:sz w:val="23"/>
          <w:szCs w:val="23"/>
          <w:highlight w:val="white"/>
        </w:rPr>
        <w:t>b. Calculate the company's weighted-average contribution margin ratio.</w:t>
      </w:r>
    </w:p>
    <w:p w:rsidR="001130B9" w:rsidRDefault="004F51FA">
      <w:pPr>
        <w:spacing w:after="240"/>
        <w:rPr>
          <w:rFonts w:ascii="Roboto" w:eastAsia="Roboto" w:hAnsi="Roboto" w:cs="Roboto"/>
          <w:sz w:val="23"/>
          <w:szCs w:val="23"/>
          <w:highlight w:val="white"/>
        </w:rPr>
      </w:pPr>
      <w:r>
        <w:rPr>
          <w:rFonts w:ascii="Roboto" w:eastAsia="Roboto" w:hAnsi="Roboto" w:cs="Roboto"/>
          <w:sz w:val="23"/>
          <w:szCs w:val="23"/>
          <w:highlight w:val="white"/>
        </w:rPr>
        <w:t>= (30 % *60%) + (35%*40%)</w:t>
      </w:r>
    </w:p>
    <w:p w:rsidR="001130B9" w:rsidRDefault="004F51FA">
      <w:pPr>
        <w:spacing w:after="240"/>
        <w:rPr>
          <w:rFonts w:ascii="Roboto" w:eastAsia="Roboto" w:hAnsi="Roboto" w:cs="Roboto"/>
          <w:sz w:val="23"/>
          <w:szCs w:val="23"/>
          <w:highlight w:val="white"/>
        </w:rPr>
      </w:pPr>
      <w:r>
        <w:rPr>
          <w:rFonts w:ascii="Roboto" w:eastAsia="Roboto" w:hAnsi="Roboto" w:cs="Roboto"/>
          <w:sz w:val="23"/>
          <w:szCs w:val="23"/>
          <w:highlight w:val="white"/>
        </w:rPr>
        <w:lastRenderedPageBreak/>
        <w:t>= 18% + 14%</w:t>
      </w:r>
    </w:p>
    <w:p w:rsidR="001130B9" w:rsidRDefault="004F51FA">
      <w:pPr>
        <w:spacing w:after="240"/>
        <w:rPr>
          <w:rFonts w:ascii="Roboto" w:eastAsia="Roboto" w:hAnsi="Roboto" w:cs="Roboto"/>
          <w:sz w:val="23"/>
          <w:szCs w:val="23"/>
          <w:highlight w:val="white"/>
        </w:rPr>
      </w:pPr>
      <w:r>
        <w:rPr>
          <w:rFonts w:ascii="Roboto" w:eastAsia="Roboto" w:hAnsi="Roboto" w:cs="Roboto"/>
          <w:sz w:val="23"/>
          <w:szCs w:val="23"/>
          <w:highlight w:val="white"/>
        </w:rPr>
        <w:t>= 32%</w:t>
      </w:r>
    </w:p>
    <w:p w:rsidR="001130B9" w:rsidRDefault="004F51FA">
      <w:pPr>
        <w:spacing w:after="240"/>
        <w:rPr>
          <w:rFonts w:ascii="Roboto" w:eastAsia="Roboto" w:hAnsi="Roboto" w:cs="Roboto"/>
          <w:sz w:val="23"/>
          <w:szCs w:val="23"/>
          <w:highlight w:val="white"/>
        </w:rPr>
      </w:pPr>
      <w:r>
        <w:rPr>
          <w:rFonts w:ascii="Roboto" w:eastAsia="Roboto" w:hAnsi="Roboto" w:cs="Roboto"/>
          <w:sz w:val="23"/>
          <w:szCs w:val="23"/>
          <w:highlight w:val="white"/>
        </w:rPr>
        <w:t>c. Calculate the company's break-even point in dollars.</w:t>
      </w:r>
    </w:p>
    <w:p w:rsidR="001130B9" w:rsidRDefault="004F51FA">
      <w:pPr>
        <w:spacing w:after="240"/>
        <w:rPr>
          <w:rFonts w:ascii="Roboto" w:eastAsia="Roboto" w:hAnsi="Roboto" w:cs="Roboto"/>
          <w:sz w:val="23"/>
          <w:szCs w:val="23"/>
          <w:highlight w:val="white"/>
        </w:rPr>
      </w:pPr>
      <w:r>
        <w:rPr>
          <w:rFonts w:ascii="Roboto" w:eastAsia="Roboto" w:hAnsi="Roboto" w:cs="Roboto"/>
          <w:sz w:val="23"/>
          <w:szCs w:val="23"/>
          <w:highlight w:val="white"/>
        </w:rPr>
        <w:t>= $120,000 Fixed Cost / 32% CM Ratio</w:t>
      </w:r>
    </w:p>
    <w:p w:rsidR="001130B9" w:rsidRDefault="004F51FA">
      <w:pPr>
        <w:spacing w:after="240"/>
        <w:rPr>
          <w:rFonts w:ascii="Roboto" w:eastAsia="Roboto" w:hAnsi="Roboto" w:cs="Roboto"/>
          <w:sz w:val="23"/>
          <w:szCs w:val="23"/>
          <w:highlight w:val="white"/>
        </w:rPr>
      </w:pPr>
      <w:r>
        <w:rPr>
          <w:rFonts w:ascii="Roboto" w:eastAsia="Roboto" w:hAnsi="Roboto" w:cs="Roboto"/>
          <w:sz w:val="23"/>
          <w:szCs w:val="23"/>
          <w:highlight w:val="white"/>
        </w:rPr>
        <w:t>= $375,000</w:t>
      </w:r>
    </w:p>
    <w:p w:rsidR="001130B9" w:rsidRDefault="004F51FA">
      <w:pPr>
        <w:spacing w:after="240"/>
        <w:rPr>
          <w:rFonts w:ascii="Roboto" w:eastAsia="Roboto" w:hAnsi="Roboto" w:cs="Roboto"/>
          <w:sz w:val="23"/>
          <w:szCs w:val="23"/>
          <w:highlight w:val="white"/>
        </w:rPr>
      </w:pPr>
      <w:r>
        <w:rPr>
          <w:rFonts w:ascii="Roboto" w:eastAsia="Roboto" w:hAnsi="Roboto" w:cs="Roboto"/>
          <w:sz w:val="23"/>
          <w:szCs w:val="23"/>
          <w:highlight w:val="white"/>
        </w:rPr>
        <w:t>d. Determine the sales level in dollars for each division at the break-even point.</w:t>
      </w:r>
    </w:p>
    <w:p w:rsidR="001130B9" w:rsidRDefault="004F51FA">
      <w:pPr>
        <w:spacing w:after="240"/>
        <w:rPr>
          <w:rFonts w:ascii="Roboto" w:eastAsia="Roboto" w:hAnsi="Roboto" w:cs="Roboto"/>
          <w:sz w:val="23"/>
          <w:szCs w:val="23"/>
          <w:highlight w:val="white"/>
        </w:rPr>
      </w:pPr>
      <w:r>
        <w:rPr>
          <w:rFonts w:ascii="Roboto" w:eastAsia="Roboto" w:hAnsi="Roboto" w:cs="Roboto"/>
          <w:sz w:val="23"/>
          <w:szCs w:val="23"/>
          <w:highlight w:val="white"/>
        </w:rPr>
        <w:t>Tablets = $375,000 *60% = $225,000</w:t>
      </w:r>
    </w:p>
    <w:p w:rsidR="001130B9" w:rsidRDefault="004F51FA">
      <w:pPr>
        <w:spacing w:after="240"/>
        <w:rPr>
          <w:rFonts w:ascii="Roboto" w:eastAsia="Roboto" w:hAnsi="Roboto" w:cs="Roboto"/>
          <w:sz w:val="23"/>
          <w:szCs w:val="23"/>
          <w:highlight w:val="white"/>
        </w:rPr>
      </w:pPr>
      <w:r>
        <w:rPr>
          <w:rFonts w:ascii="Roboto" w:eastAsia="Roboto" w:hAnsi="Roboto" w:cs="Roboto"/>
          <w:sz w:val="23"/>
          <w:szCs w:val="23"/>
          <w:highlight w:val="white"/>
        </w:rPr>
        <w:t>MP3 player = $375,000 *40% = $150,</w:t>
      </w:r>
      <w:r>
        <w:rPr>
          <w:rFonts w:ascii="Roboto" w:eastAsia="Roboto" w:hAnsi="Roboto" w:cs="Roboto"/>
          <w:sz w:val="23"/>
          <w:szCs w:val="23"/>
          <w:highlight w:val="white"/>
        </w:rPr>
        <w:t>000</w:t>
      </w:r>
    </w:p>
    <w:p w:rsidR="001130B9" w:rsidRDefault="004F51FA">
      <w:pPr>
        <w:shd w:val="clear" w:color="auto" w:fill="FFFFFF"/>
        <w:spacing w:after="240"/>
        <w:rPr>
          <w:rFonts w:ascii="Roboto" w:eastAsia="Roboto" w:hAnsi="Roboto" w:cs="Roboto"/>
          <w:sz w:val="23"/>
          <w:szCs w:val="23"/>
        </w:rPr>
      </w:pPr>
      <w:r>
        <w:rPr>
          <w:rFonts w:ascii="Roboto" w:eastAsia="Roboto" w:hAnsi="Roboto" w:cs="Roboto"/>
          <w:sz w:val="23"/>
          <w:szCs w:val="23"/>
        </w:rPr>
        <w:t xml:space="preserve">E6.15 (LO </w:t>
      </w:r>
      <w:hyperlink r:id="rId7" w:anchor="c06-feafxd-0104">
        <w:r>
          <w:rPr>
            <w:rFonts w:ascii="Roboto" w:eastAsia="Roboto" w:hAnsi="Roboto" w:cs="Roboto"/>
            <w:color w:val="003A69"/>
            <w:sz w:val="23"/>
            <w:szCs w:val="23"/>
            <w:u w:val="single"/>
          </w:rPr>
          <w:t>4</w:t>
        </w:r>
      </w:hyperlink>
      <w:r>
        <w:rPr>
          <w:rFonts w:ascii="Roboto" w:eastAsia="Roboto" w:hAnsi="Roboto" w:cs="Roboto"/>
          <w:sz w:val="23"/>
          <w:szCs w:val="23"/>
        </w:rPr>
        <w:t>), AN Casas Modernas of Juarez, Mexico, is contemplating a major change in its cost structure. Currently, all of its dr</w:t>
      </w:r>
      <w:r>
        <w:rPr>
          <w:rFonts w:ascii="Roboto" w:eastAsia="Roboto" w:hAnsi="Roboto" w:cs="Roboto"/>
          <w:sz w:val="23"/>
          <w:szCs w:val="23"/>
        </w:rPr>
        <w:t xml:space="preserve">afting work is performed by skilled draftsmen. Rafael Jiminez, Casas' owner, is considering replacing the draftsmen with a computerized drafting system. However, before making the change, Rafael would like to know the consequences of the change, since the </w:t>
      </w:r>
      <w:r>
        <w:rPr>
          <w:rFonts w:ascii="Roboto" w:eastAsia="Roboto" w:hAnsi="Roboto" w:cs="Roboto"/>
          <w:sz w:val="23"/>
          <w:szCs w:val="23"/>
        </w:rPr>
        <w:t>volume of business varies significantly from year to year. Shown below are CVP income statements for each alternative.</w:t>
      </w:r>
    </w:p>
    <w:p w:rsidR="001130B9" w:rsidRDefault="004F51FA">
      <w:pPr>
        <w:spacing w:after="240"/>
        <w:rPr>
          <w:rFonts w:ascii="Roboto" w:eastAsia="Roboto" w:hAnsi="Roboto" w:cs="Roboto"/>
          <w:sz w:val="23"/>
          <w:szCs w:val="23"/>
          <w:highlight w:val="white"/>
        </w:rPr>
      </w:pPr>
      <w:r>
        <w:rPr>
          <w:rFonts w:ascii="Roboto" w:eastAsia="Roboto" w:hAnsi="Roboto" w:cs="Roboto"/>
          <w:i/>
          <w:sz w:val="23"/>
          <w:szCs w:val="23"/>
          <w:highlight w:val="white"/>
        </w:rPr>
        <w:t>Compute degree of operating leverage and evaluate impact of alternative cost structures on net income and margin of safety</w:t>
      </w:r>
      <w:r>
        <w:rPr>
          <w:rFonts w:ascii="Roboto" w:eastAsia="Roboto" w:hAnsi="Roboto" w:cs="Roboto"/>
          <w:sz w:val="23"/>
          <w:szCs w:val="23"/>
          <w:highlight w:val="white"/>
        </w:rPr>
        <w:t>.</w:t>
      </w:r>
    </w:p>
    <w:tbl>
      <w:tblPr>
        <w:tblStyle w:val="a1"/>
        <w:tblW w:w="55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30"/>
        <w:gridCol w:w="1445"/>
        <w:gridCol w:w="1730"/>
      </w:tblGrid>
      <w:tr w:rsidR="001130B9">
        <w:trPr>
          <w:trHeight w:val="785"/>
        </w:trPr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0B9" w:rsidRDefault="001130B9">
            <w:pPr>
              <w:rPr>
                <w:rFonts w:ascii="Roboto" w:eastAsia="Roboto" w:hAnsi="Roboto" w:cs="Roboto"/>
                <w:color w:val="212529"/>
                <w:sz w:val="23"/>
                <w:szCs w:val="23"/>
                <w:highlight w:val="white"/>
              </w:rPr>
            </w:pP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0B9" w:rsidRDefault="004F5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212529"/>
                <w:sz w:val="23"/>
                <w:szCs w:val="23"/>
                <w:highlight w:val="white"/>
              </w:rPr>
            </w:pPr>
            <w:r>
              <w:rPr>
                <w:rFonts w:ascii="Roboto" w:eastAsia="Roboto" w:hAnsi="Roboto" w:cs="Roboto"/>
                <w:color w:val="212529"/>
                <w:sz w:val="23"/>
                <w:szCs w:val="23"/>
                <w:highlight w:val="white"/>
              </w:rPr>
              <w:t>Manual</w:t>
            </w:r>
          </w:p>
          <w:p w:rsidR="001130B9" w:rsidRDefault="004F5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212529"/>
                <w:sz w:val="23"/>
                <w:szCs w:val="23"/>
                <w:highlight w:val="white"/>
              </w:rPr>
            </w:pPr>
            <w:r>
              <w:rPr>
                <w:rFonts w:ascii="Roboto" w:eastAsia="Roboto" w:hAnsi="Roboto" w:cs="Roboto"/>
                <w:color w:val="212529"/>
                <w:sz w:val="23"/>
                <w:szCs w:val="23"/>
                <w:highlight w:val="white"/>
              </w:rPr>
              <w:t>System</w:t>
            </w: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0B9" w:rsidRDefault="004F5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212529"/>
                <w:sz w:val="23"/>
                <w:szCs w:val="23"/>
                <w:highlight w:val="white"/>
              </w:rPr>
            </w:pPr>
            <w:r>
              <w:rPr>
                <w:rFonts w:ascii="Roboto" w:eastAsia="Roboto" w:hAnsi="Roboto" w:cs="Roboto"/>
                <w:color w:val="212529"/>
                <w:sz w:val="23"/>
                <w:szCs w:val="23"/>
                <w:highlight w:val="white"/>
              </w:rPr>
              <w:t>Computerized</w:t>
            </w:r>
          </w:p>
          <w:p w:rsidR="001130B9" w:rsidRDefault="004F5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212529"/>
                <w:sz w:val="23"/>
                <w:szCs w:val="23"/>
                <w:highlight w:val="white"/>
              </w:rPr>
            </w:pPr>
            <w:r>
              <w:rPr>
                <w:rFonts w:ascii="Roboto" w:eastAsia="Roboto" w:hAnsi="Roboto" w:cs="Roboto"/>
                <w:color w:val="212529"/>
                <w:sz w:val="23"/>
                <w:szCs w:val="23"/>
                <w:highlight w:val="white"/>
              </w:rPr>
              <w:t>System</w:t>
            </w:r>
          </w:p>
        </w:tc>
      </w:tr>
      <w:tr w:rsidR="001130B9">
        <w:trPr>
          <w:trHeight w:val="500"/>
        </w:trPr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0B9" w:rsidRDefault="004F5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212529"/>
                <w:sz w:val="23"/>
                <w:szCs w:val="23"/>
                <w:highlight w:val="white"/>
              </w:rPr>
            </w:pPr>
            <w:r>
              <w:rPr>
                <w:rFonts w:ascii="Roboto" w:eastAsia="Roboto" w:hAnsi="Roboto" w:cs="Roboto"/>
                <w:color w:val="212529"/>
                <w:sz w:val="23"/>
                <w:szCs w:val="23"/>
                <w:highlight w:val="white"/>
              </w:rPr>
              <w:t>Sales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0B9" w:rsidRDefault="004F5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212529"/>
                <w:sz w:val="23"/>
                <w:szCs w:val="23"/>
                <w:highlight w:val="white"/>
              </w:rPr>
            </w:pPr>
            <w:r>
              <w:rPr>
                <w:rFonts w:ascii="Roboto" w:eastAsia="Roboto" w:hAnsi="Roboto" w:cs="Roboto"/>
                <w:color w:val="212529"/>
                <w:sz w:val="23"/>
                <w:szCs w:val="23"/>
                <w:highlight w:val="white"/>
              </w:rPr>
              <w:t>$1,500,000</w:t>
            </w: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0B9" w:rsidRDefault="004F5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212529"/>
                <w:sz w:val="23"/>
                <w:szCs w:val="23"/>
                <w:highlight w:val="white"/>
              </w:rPr>
            </w:pPr>
            <w:r>
              <w:rPr>
                <w:rFonts w:ascii="Roboto" w:eastAsia="Roboto" w:hAnsi="Roboto" w:cs="Roboto"/>
                <w:color w:val="212529"/>
                <w:sz w:val="23"/>
                <w:szCs w:val="23"/>
                <w:highlight w:val="white"/>
              </w:rPr>
              <w:t>$1,500,000</w:t>
            </w:r>
          </w:p>
        </w:tc>
      </w:tr>
      <w:tr w:rsidR="001130B9">
        <w:trPr>
          <w:trHeight w:val="500"/>
        </w:trPr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0B9" w:rsidRDefault="004F5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212529"/>
                <w:sz w:val="23"/>
                <w:szCs w:val="23"/>
                <w:highlight w:val="white"/>
              </w:rPr>
            </w:pPr>
            <w:r>
              <w:rPr>
                <w:rFonts w:ascii="Roboto" w:eastAsia="Roboto" w:hAnsi="Roboto" w:cs="Roboto"/>
                <w:color w:val="212529"/>
                <w:sz w:val="23"/>
                <w:szCs w:val="23"/>
                <w:highlight w:val="white"/>
              </w:rPr>
              <w:t>Variable costs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0B9" w:rsidRDefault="004F5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212529"/>
                <w:sz w:val="23"/>
                <w:szCs w:val="23"/>
                <w:highlight w:val="white"/>
              </w:rPr>
            </w:pPr>
            <w:r>
              <w:rPr>
                <w:rFonts w:ascii="Roboto" w:eastAsia="Roboto" w:hAnsi="Roboto" w:cs="Roboto"/>
                <w:color w:val="212529"/>
                <w:sz w:val="23"/>
                <w:szCs w:val="23"/>
                <w:highlight w:val="white"/>
              </w:rPr>
              <w:t>1,200,000</w:t>
            </w: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0B9" w:rsidRDefault="004F5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212529"/>
                <w:sz w:val="23"/>
                <w:szCs w:val="23"/>
                <w:highlight w:val="white"/>
              </w:rPr>
            </w:pPr>
            <w:r>
              <w:rPr>
                <w:rFonts w:ascii="Roboto" w:eastAsia="Roboto" w:hAnsi="Roboto" w:cs="Roboto"/>
                <w:color w:val="212529"/>
                <w:sz w:val="23"/>
                <w:szCs w:val="23"/>
                <w:highlight w:val="white"/>
              </w:rPr>
              <w:t>600,000</w:t>
            </w:r>
          </w:p>
        </w:tc>
      </w:tr>
      <w:tr w:rsidR="001130B9">
        <w:trPr>
          <w:trHeight w:val="500"/>
        </w:trPr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0B9" w:rsidRDefault="004F5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212529"/>
                <w:sz w:val="23"/>
                <w:szCs w:val="23"/>
                <w:highlight w:val="white"/>
              </w:rPr>
            </w:pPr>
            <w:r>
              <w:rPr>
                <w:rFonts w:ascii="Roboto" w:eastAsia="Roboto" w:hAnsi="Roboto" w:cs="Roboto"/>
                <w:color w:val="212529"/>
                <w:sz w:val="23"/>
                <w:szCs w:val="23"/>
                <w:highlight w:val="white"/>
              </w:rPr>
              <w:t>Contribution margin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0B9" w:rsidRDefault="004F5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212529"/>
                <w:sz w:val="23"/>
                <w:szCs w:val="23"/>
                <w:highlight w:val="white"/>
              </w:rPr>
            </w:pPr>
            <w:r>
              <w:rPr>
                <w:rFonts w:ascii="Roboto" w:eastAsia="Roboto" w:hAnsi="Roboto" w:cs="Roboto"/>
                <w:color w:val="212529"/>
                <w:sz w:val="23"/>
                <w:szCs w:val="23"/>
                <w:highlight w:val="white"/>
              </w:rPr>
              <w:t>300,000</w:t>
            </w: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0B9" w:rsidRDefault="004F5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212529"/>
                <w:sz w:val="23"/>
                <w:szCs w:val="23"/>
                <w:highlight w:val="white"/>
              </w:rPr>
            </w:pPr>
            <w:r>
              <w:rPr>
                <w:rFonts w:ascii="Roboto" w:eastAsia="Roboto" w:hAnsi="Roboto" w:cs="Roboto"/>
                <w:color w:val="212529"/>
                <w:sz w:val="23"/>
                <w:szCs w:val="23"/>
                <w:highlight w:val="white"/>
              </w:rPr>
              <w:t>900,000</w:t>
            </w:r>
          </w:p>
        </w:tc>
      </w:tr>
      <w:tr w:rsidR="001130B9">
        <w:trPr>
          <w:trHeight w:val="500"/>
        </w:trPr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0B9" w:rsidRDefault="004F5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212529"/>
                <w:sz w:val="23"/>
                <w:szCs w:val="23"/>
                <w:highlight w:val="white"/>
              </w:rPr>
            </w:pPr>
            <w:r>
              <w:rPr>
                <w:rFonts w:ascii="Roboto" w:eastAsia="Roboto" w:hAnsi="Roboto" w:cs="Roboto"/>
                <w:color w:val="212529"/>
                <w:sz w:val="23"/>
                <w:szCs w:val="23"/>
                <w:highlight w:val="white"/>
              </w:rPr>
              <w:t>Fixed costs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0B9" w:rsidRDefault="004F5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212529"/>
                <w:sz w:val="23"/>
                <w:szCs w:val="23"/>
                <w:highlight w:val="white"/>
              </w:rPr>
            </w:pPr>
            <w:r>
              <w:rPr>
                <w:rFonts w:ascii="Roboto" w:eastAsia="Roboto" w:hAnsi="Roboto" w:cs="Roboto"/>
                <w:color w:val="212529"/>
                <w:sz w:val="23"/>
                <w:szCs w:val="23"/>
                <w:highlight w:val="white"/>
              </w:rPr>
              <w:t>100,000</w:t>
            </w: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0B9" w:rsidRDefault="004F5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212529"/>
                <w:sz w:val="23"/>
                <w:szCs w:val="23"/>
                <w:highlight w:val="white"/>
              </w:rPr>
            </w:pPr>
            <w:r>
              <w:rPr>
                <w:rFonts w:ascii="Roboto" w:eastAsia="Roboto" w:hAnsi="Roboto" w:cs="Roboto"/>
                <w:color w:val="212529"/>
                <w:sz w:val="23"/>
                <w:szCs w:val="23"/>
                <w:highlight w:val="white"/>
              </w:rPr>
              <w:t>700,000</w:t>
            </w:r>
          </w:p>
        </w:tc>
      </w:tr>
      <w:tr w:rsidR="001130B9">
        <w:trPr>
          <w:trHeight w:val="500"/>
        </w:trPr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0B9" w:rsidRDefault="004F5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212529"/>
                <w:sz w:val="23"/>
                <w:szCs w:val="23"/>
                <w:highlight w:val="white"/>
              </w:rPr>
            </w:pPr>
            <w:r>
              <w:rPr>
                <w:rFonts w:ascii="Roboto" w:eastAsia="Roboto" w:hAnsi="Roboto" w:cs="Roboto"/>
                <w:color w:val="212529"/>
                <w:sz w:val="23"/>
                <w:szCs w:val="23"/>
                <w:highlight w:val="white"/>
              </w:rPr>
              <w:t>Net income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0B9" w:rsidRDefault="004F5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212529"/>
                <w:sz w:val="23"/>
                <w:szCs w:val="23"/>
                <w:highlight w:val="white"/>
              </w:rPr>
            </w:pPr>
            <w:r>
              <w:rPr>
                <w:rFonts w:ascii="Roboto" w:eastAsia="Roboto" w:hAnsi="Roboto" w:cs="Roboto"/>
                <w:color w:val="212529"/>
                <w:sz w:val="23"/>
                <w:szCs w:val="23"/>
                <w:highlight w:val="white"/>
              </w:rPr>
              <w:t>$200,000</w:t>
            </w: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0B9" w:rsidRDefault="004F5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212529"/>
                <w:sz w:val="23"/>
                <w:szCs w:val="23"/>
                <w:highlight w:val="white"/>
              </w:rPr>
            </w:pPr>
            <w:r>
              <w:rPr>
                <w:rFonts w:ascii="Roboto" w:eastAsia="Roboto" w:hAnsi="Roboto" w:cs="Roboto"/>
                <w:color w:val="212529"/>
                <w:sz w:val="23"/>
                <w:szCs w:val="23"/>
                <w:highlight w:val="white"/>
              </w:rPr>
              <w:t>$200,000</w:t>
            </w:r>
          </w:p>
        </w:tc>
      </w:tr>
    </w:tbl>
    <w:p w:rsidR="001130B9" w:rsidRDefault="004F51FA">
      <w:pPr>
        <w:pStyle w:val="Heading4"/>
        <w:keepNext w:val="0"/>
        <w:keepLines w:val="0"/>
        <w:pBdr>
          <w:top w:val="none" w:sz="0" w:space="15" w:color="auto"/>
        </w:pBdr>
        <w:shd w:val="clear" w:color="auto" w:fill="FFFFFF"/>
        <w:spacing w:before="0" w:after="40" w:line="288" w:lineRule="auto"/>
        <w:rPr>
          <w:rFonts w:ascii="Georgia" w:eastAsia="Georgia" w:hAnsi="Georgia" w:cs="Georgia"/>
          <w:b/>
          <w:color w:val="455A64"/>
          <w:sz w:val="26"/>
          <w:szCs w:val="26"/>
        </w:rPr>
      </w:pPr>
      <w:bookmarkStart w:id="1" w:name="_lc8d55auz30h" w:colFirst="0" w:colLast="0"/>
      <w:bookmarkEnd w:id="1"/>
      <w:r>
        <w:rPr>
          <w:rFonts w:ascii="Georgia" w:eastAsia="Georgia" w:hAnsi="Georgia" w:cs="Georgia"/>
          <w:b/>
          <w:color w:val="455A64"/>
          <w:sz w:val="26"/>
          <w:szCs w:val="26"/>
        </w:rPr>
        <w:t>Instructions</w:t>
      </w:r>
    </w:p>
    <w:p w:rsidR="001130B9" w:rsidRDefault="004F51FA">
      <w:pPr>
        <w:spacing w:after="240"/>
        <w:rPr>
          <w:rFonts w:ascii="Roboto" w:eastAsia="Roboto" w:hAnsi="Roboto" w:cs="Roboto"/>
          <w:sz w:val="23"/>
          <w:szCs w:val="23"/>
          <w:highlight w:val="white"/>
        </w:rPr>
      </w:pPr>
      <w:r>
        <w:rPr>
          <w:rFonts w:ascii="Roboto" w:eastAsia="Roboto" w:hAnsi="Roboto" w:cs="Roboto"/>
          <w:sz w:val="23"/>
          <w:szCs w:val="23"/>
          <w:highlight w:val="white"/>
        </w:rPr>
        <w:t>a. Determine the degree of operating leverage for each alternative.</w:t>
      </w:r>
    </w:p>
    <w:p w:rsidR="001130B9" w:rsidRDefault="004F51FA">
      <w:pPr>
        <w:spacing w:after="240"/>
        <w:rPr>
          <w:rFonts w:ascii="Roboto" w:eastAsia="Roboto" w:hAnsi="Roboto" w:cs="Roboto"/>
          <w:sz w:val="23"/>
          <w:szCs w:val="23"/>
          <w:highlight w:val="white"/>
        </w:rPr>
      </w:pPr>
      <w:r>
        <w:rPr>
          <w:rFonts w:ascii="Roboto" w:eastAsia="Roboto" w:hAnsi="Roboto" w:cs="Roboto"/>
          <w:sz w:val="23"/>
          <w:szCs w:val="23"/>
          <w:highlight w:val="white"/>
        </w:rPr>
        <w:lastRenderedPageBreak/>
        <w:t>Degree of Operating Leverage = contribution margin / Net Income</w:t>
      </w:r>
    </w:p>
    <w:p w:rsidR="001130B9" w:rsidRDefault="004F51FA">
      <w:pPr>
        <w:spacing w:after="240"/>
        <w:rPr>
          <w:rFonts w:ascii="Roboto" w:eastAsia="Roboto" w:hAnsi="Roboto" w:cs="Roboto"/>
          <w:sz w:val="23"/>
          <w:szCs w:val="23"/>
          <w:highlight w:val="white"/>
        </w:rPr>
      </w:pPr>
      <w:r>
        <w:rPr>
          <w:rFonts w:ascii="Roboto" w:eastAsia="Roboto" w:hAnsi="Roboto" w:cs="Roboto"/>
          <w:sz w:val="23"/>
          <w:szCs w:val="23"/>
          <w:highlight w:val="white"/>
        </w:rPr>
        <w:t>Manual = $300,000/$200,000 = 1.5</w:t>
      </w:r>
    </w:p>
    <w:p w:rsidR="001130B9" w:rsidRDefault="004F51FA">
      <w:pPr>
        <w:spacing w:after="240"/>
        <w:rPr>
          <w:rFonts w:ascii="Roboto" w:eastAsia="Roboto" w:hAnsi="Roboto" w:cs="Roboto"/>
          <w:sz w:val="23"/>
          <w:szCs w:val="23"/>
          <w:highlight w:val="white"/>
        </w:rPr>
      </w:pPr>
      <w:r>
        <w:rPr>
          <w:rFonts w:ascii="Roboto" w:eastAsia="Roboto" w:hAnsi="Roboto" w:cs="Roboto"/>
          <w:sz w:val="23"/>
          <w:szCs w:val="23"/>
          <w:highlight w:val="white"/>
        </w:rPr>
        <w:t xml:space="preserve">Computerized = $900,000/$200,000 = 4.5 </w:t>
      </w:r>
    </w:p>
    <w:p w:rsidR="001130B9" w:rsidRDefault="004F51FA">
      <w:pPr>
        <w:spacing w:after="240"/>
        <w:rPr>
          <w:rFonts w:ascii="Roboto" w:eastAsia="Roboto" w:hAnsi="Roboto" w:cs="Roboto"/>
          <w:sz w:val="23"/>
          <w:szCs w:val="23"/>
          <w:highlight w:val="white"/>
        </w:rPr>
      </w:pPr>
      <w:r>
        <w:rPr>
          <w:rFonts w:ascii="Roboto" w:eastAsia="Roboto" w:hAnsi="Roboto" w:cs="Roboto"/>
          <w:sz w:val="23"/>
          <w:szCs w:val="23"/>
          <w:highlight w:val="white"/>
        </w:rPr>
        <w:t>b. Which alternative would produce the higher net income if sales increased by $150,000?</w:t>
      </w:r>
    </w:p>
    <w:p w:rsidR="001130B9" w:rsidRDefault="001130B9">
      <w:pPr>
        <w:spacing w:after="240"/>
        <w:rPr>
          <w:rFonts w:ascii="Roboto" w:eastAsia="Roboto" w:hAnsi="Roboto" w:cs="Roboto"/>
          <w:sz w:val="23"/>
          <w:szCs w:val="23"/>
          <w:highlight w:val="white"/>
        </w:rPr>
      </w:pPr>
    </w:p>
    <w:tbl>
      <w:tblPr>
        <w:tblStyle w:val="a2"/>
        <w:tblW w:w="9360" w:type="dxa"/>
        <w:tblInd w:w="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1130B9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0B9" w:rsidRDefault="00113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3"/>
                <w:szCs w:val="23"/>
                <w:highlight w:val="white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0B9" w:rsidRDefault="00113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3"/>
                <w:szCs w:val="23"/>
                <w:highlight w:val="white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0B9" w:rsidRDefault="004F5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3"/>
                <w:szCs w:val="23"/>
                <w:highlight w:val="white"/>
              </w:rPr>
            </w:pPr>
            <w:r>
              <w:rPr>
                <w:rFonts w:ascii="Roboto" w:eastAsia="Roboto" w:hAnsi="Roboto" w:cs="Roboto"/>
                <w:sz w:val="23"/>
                <w:szCs w:val="23"/>
                <w:highlight w:val="white"/>
              </w:rPr>
              <w:t>Manual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0B9" w:rsidRDefault="004F5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3"/>
                <w:szCs w:val="23"/>
                <w:highlight w:val="white"/>
              </w:rPr>
            </w:pPr>
            <w:r>
              <w:rPr>
                <w:rFonts w:ascii="Roboto" w:eastAsia="Roboto" w:hAnsi="Roboto" w:cs="Roboto"/>
                <w:sz w:val="23"/>
                <w:szCs w:val="23"/>
                <w:highlight w:val="white"/>
              </w:rPr>
              <w:t>Computerized</w:t>
            </w:r>
          </w:p>
        </w:tc>
      </w:tr>
      <w:tr w:rsidR="001130B9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0B9" w:rsidRDefault="004F5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3"/>
                <w:szCs w:val="23"/>
                <w:highlight w:val="white"/>
              </w:rPr>
            </w:pPr>
            <w:r>
              <w:rPr>
                <w:rFonts w:ascii="Roboto" w:eastAsia="Roboto" w:hAnsi="Roboto" w:cs="Roboto"/>
                <w:sz w:val="23"/>
                <w:szCs w:val="23"/>
                <w:highlight w:val="white"/>
              </w:rPr>
              <w:t>A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0B9" w:rsidRDefault="004F5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3"/>
                <w:szCs w:val="23"/>
                <w:highlight w:val="white"/>
              </w:rPr>
            </w:pPr>
            <w:r>
              <w:rPr>
                <w:rFonts w:ascii="Roboto" w:eastAsia="Roboto" w:hAnsi="Roboto" w:cs="Roboto"/>
                <w:sz w:val="23"/>
                <w:szCs w:val="23"/>
                <w:highlight w:val="white"/>
              </w:rPr>
              <w:t>Contribution Margin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0B9" w:rsidRDefault="004F5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3"/>
                <w:szCs w:val="23"/>
                <w:highlight w:val="white"/>
              </w:rPr>
            </w:pPr>
            <w:r>
              <w:rPr>
                <w:rFonts w:ascii="Roboto" w:eastAsia="Roboto" w:hAnsi="Roboto" w:cs="Roboto"/>
                <w:sz w:val="23"/>
                <w:szCs w:val="23"/>
                <w:highlight w:val="white"/>
              </w:rPr>
              <w:t>300,000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0B9" w:rsidRDefault="004F5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3"/>
                <w:szCs w:val="23"/>
                <w:highlight w:val="white"/>
              </w:rPr>
            </w:pPr>
            <w:r>
              <w:rPr>
                <w:rFonts w:ascii="Roboto" w:eastAsia="Roboto" w:hAnsi="Roboto" w:cs="Roboto"/>
                <w:sz w:val="23"/>
                <w:szCs w:val="23"/>
                <w:highlight w:val="white"/>
              </w:rPr>
              <w:t>900,000</w:t>
            </w:r>
          </w:p>
        </w:tc>
      </w:tr>
      <w:tr w:rsidR="001130B9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0B9" w:rsidRDefault="004F5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3"/>
                <w:szCs w:val="23"/>
                <w:highlight w:val="white"/>
              </w:rPr>
            </w:pPr>
            <w:r>
              <w:rPr>
                <w:rFonts w:ascii="Roboto" w:eastAsia="Roboto" w:hAnsi="Roboto" w:cs="Roboto"/>
                <w:sz w:val="23"/>
                <w:szCs w:val="23"/>
                <w:highlight w:val="white"/>
              </w:rPr>
              <w:t>B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0B9" w:rsidRDefault="004F5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3"/>
                <w:szCs w:val="23"/>
                <w:highlight w:val="white"/>
              </w:rPr>
            </w:pPr>
            <w:r>
              <w:rPr>
                <w:rFonts w:ascii="Roboto" w:eastAsia="Roboto" w:hAnsi="Roboto" w:cs="Roboto"/>
                <w:sz w:val="23"/>
                <w:szCs w:val="23"/>
                <w:highlight w:val="white"/>
              </w:rPr>
              <w:t>Sales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0B9" w:rsidRDefault="004F5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3"/>
                <w:szCs w:val="23"/>
                <w:highlight w:val="white"/>
              </w:rPr>
            </w:pPr>
            <w:r>
              <w:rPr>
                <w:rFonts w:ascii="Roboto" w:eastAsia="Roboto" w:hAnsi="Roboto" w:cs="Roboto"/>
                <w:sz w:val="23"/>
                <w:szCs w:val="23"/>
                <w:highlight w:val="white"/>
              </w:rPr>
              <w:t>1,500,000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0B9" w:rsidRDefault="004F51FA">
            <w:pPr>
              <w:widowControl w:val="0"/>
              <w:spacing w:line="240" w:lineRule="auto"/>
              <w:rPr>
                <w:rFonts w:ascii="Roboto" w:eastAsia="Roboto" w:hAnsi="Roboto" w:cs="Roboto"/>
                <w:sz w:val="23"/>
                <w:szCs w:val="23"/>
                <w:highlight w:val="white"/>
              </w:rPr>
            </w:pPr>
            <w:r>
              <w:rPr>
                <w:rFonts w:ascii="Roboto" w:eastAsia="Roboto" w:hAnsi="Roboto" w:cs="Roboto"/>
                <w:sz w:val="23"/>
                <w:szCs w:val="23"/>
                <w:highlight w:val="white"/>
              </w:rPr>
              <w:t>1,500,000</w:t>
            </w:r>
          </w:p>
        </w:tc>
      </w:tr>
      <w:tr w:rsidR="001130B9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0B9" w:rsidRDefault="004F5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3"/>
                <w:szCs w:val="23"/>
                <w:highlight w:val="white"/>
              </w:rPr>
            </w:pPr>
            <w:r>
              <w:rPr>
                <w:rFonts w:ascii="Roboto" w:eastAsia="Roboto" w:hAnsi="Roboto" w:cs="Roboto"/>
                <w:sz w:val="23"/>
                <w:szCs w:val="23"/>
                <w:highlight w:val="white"/>
              </w:rPr>
              <w:t>C = A/B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0B9" w:rsidRDefault="004F5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3"/>
                <w:szCs w:val="23"/>
                <w:highlight w:val="white"/>
              </w:rPr>
            </w:pPr>
            <w:r>
              <w:rPr>
                <w:rFonts w:ascii="Roboto" w:eastAsia="Roboto" w:hAnsi="Roboto" w:cs="Roboto"/>
                <w:sz w:val="23"/>
                <w:szCs w:val="23"/>
                <w:highlight w:val="white"/>
              </w:rPr>
              <w:t>CM Ratio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0B9" w:rsidRDefault="004F5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3"/>
                <w:szCs w:val="23"/>
                <w:highlight w:val="white"/>
              </w:rPr>
            </w:pPr>
            <w:r>
              <w:rPr>
                <w:rFonts w:ascii="Roboto" w:eastAsia="Roboto" w:hAnsi="Roboto" w:cs="Roboto"/>
                <w:sz w:val="23"/>
                <w:szCs w:val="23"/>
                <w:highlight w:val="white"/>
              </w:rPr>
              <w:t>20 %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0B9" w:rsidRDefault="004F5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3"/>
                <w:szCs w:val="23"/>
                <w:highlight w:val="white"/>
              </w:rPr>
            </w:pPr>
            <w:r>
              <w:rPr>
                <w:rFonts w:ascii="Roboto" w:eastAsia="Roboto" w:hAnsi="Roboto" w:cs="Roboto"/>
                <w:sz w:val="23"/>
                <w:szCs w:val="23"/>
                <w:highlight w:val="white"/>
              </w:rPr>
              <w:t>60 %</w:t>
            </w:r>
          </w:p>
        </w:tc>
      </w:tr>
      <w:tr w:rsidR="001130B9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0B9" w:rsidRDefault="004F5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3"/>
                <w:szCs w:val="23"/>
                <w:highlight w:val="white"/>
              </w:rPr>
            </w:pPr>
            <w:r>
              <w:rPr>
                <w:rFonts w:ascii="Roboto" w:eastAsia="Roboto" w:hAnsi="Roboto" w:cs="Roboto"/>
                <w:sz w:val="23"/>
                <w:szCs w:val="23"/>
                <w:highlight w:val="white"/>
              </w:rPr>
              <w:t>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0B9" w:rsidRDefault="004F5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3"/>
                <w:szCs w:val="23"/>
                <w:highlight w:val="white"/>
              </w:rPr>
            </w:pPr>
            <w:r>
              <w:rPr>
                <w:rFonts w:ascii="Roboto" w:eastAsia="Roboto" w:hAnsi="Roboto" w:cs="Roboto"/>
                <w:sz w:val="23"/>
                <w:szCs w:val="23"/>
                <w:highlight w:val="white"/>
              </w:rPr>
              <w:t>Increase in sales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0B9" w:rsidRDefault="004F5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3"/>
                <w:szCs w:val="23"/>
                <w:highlight w:val="white"/>
              </w:rPr>
            </w:pPr>
            <w:r>
              <w:rPr>
                <w:rFonts w:ascii="Roboto" w:eastAsia="Roboto" w:hAnsi="Roboto" w:cs="Roboto"/>
                <w:sz w:val="23"/>
                <w:szCs w:val="23"/>
                <w:highlight w:val="white"/>
              </w:rPr>
              <w:t>150,000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0B9" w:rsidRDefault="004F5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3"/>
                <w:szCs w:val="23"/>
                <w:highlight w:val="white"/>
              </w:rPr>
            </w:pPr>
            <w:r>
              <w:rPr>
                <w:rFonts w:ascii="Roboto" w:eastAsia="Roboto" w:hAnsi="Roboto" w:cs="Roboto"/>
                <w:sz w:val="23"/>
                <w:szCs w:val="23"/>
                <w:highlight w:val="white"/>
              </w:rPr>
              <w:t>150,000</w:t>
            </w:r>
          </w:p>
        </w:tc>
      </w:tr>
      <w:tr w:rsidR="001130B9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0B9" w:rsidRDefault="004F5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3"/>
                <w:szCs w:val="23"/>
                <w:highlight w:val="white"/>
              </w:rPr>
            </w:pPr>
            <w:r>
              <w:rPr>
                <w:rFonts w:ascii="Roboto" w:eastAsia="Roboto" w:hAnsi="Roboto" w:cs="Roboto"/>
                <w:sz w:val="23"/>
                <w:szCs w:val="23"/>
                <w:highlight w:val="white"/>
              </w:rPr>
              <w:t>E = C*D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0B9" w:rsidRDefault="004F5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3"/>
                <w:szCs w:val="23"/>
                <w:highlight w:val="white"/>
              </w:rPr>
            </w:pPr>
            <w:r>
              <w:rPr>
                <w:rFonts w:ascii="Roboto" w:eastAsia="Roboto" w:hAnsi="Roboto" w:cs="Roboto"/>
                <w:sz w:val="23"/>
                <w:szCs w:val="23"/>
                <w:highlight w:val="white"/>
              </w:rPr>
              <w:t>Increase in Net Income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0B9" w:rsidRDefault="004F5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3"/>
                <w:szCs w:val="23"/>
                <w:highlight w:val="white"/>
              </w:rPr>
            </w:pPr>
            <w:r>
              <w:rPr>
                <w:rFonts w:ascii="Roboto" w:eastAsia="Roboto" w:hAnsi="Roboto" w:cs="Roboto"/>
                <w:sz w:val="23"/>
                <w:szCs w:val="23"/>
                <w:highlight w:val="white"/>
              </w:rPr>
              <w:t>30,000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0B9" w:rsidRDefault="004F5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3"/>
                <w:szCs w:val="23"/>
                <w:highlight w:val="white"/>
              </w:rPr>
            </w:pPr>
            <w:r>
              <w:rPr>
                <w:rFonts w:ascii="Roboto" w:eastAsia="Roboto" w:hAnsi="Roboto" w:cs="Roboto"/>
                <w:sz w:val="23"/>
                <w:szCs w:val="23"/>
                <w:highlight w:val="white"/>
              </w:rPr>
              <w:t>90,000</w:t>
            </w:r>
          </w:p>
        </w:tc>
      </w:tr>
    </w:tbl>
    <w:p w:rsidR="001130B9" w:rsidRDefault="004F51FA">
      <w:pPr>
        <w:spacing w:after="240"/>
        <w:rPr>
          <w:rFonts w:ascii="Roboto" w:eastAsia="Roboto" w:hAnsi="Roboto" w:cs="Roboto"/>
          <w:sz w:val="23"/>
          <w:szCs w:val="23"/>
          <w:highlight w:val="white"/>
        </w:rPr>
      </w:pPr>
      <w:r>
        <w:rPr>
          <w:rFonts w:ascii="Roboto" w:eastAsia="Roboto" w:hAnsi="Roboto" w:cs="Roboto"/>
          <w:sz w:val="23"/>
          <w:szCs w:val="23"/>
          <w:highlight w:val="white"/>
        </w:rPr>
        <w:t xml:space="preserve">The Computerized system would provide the Higher Net Income. </w:t>
      </w:r>
    </w:p>
    <w:p w:rsidR="001130B9" w:rsidRDefault="004F51FA">
      <w:pPr>
        <w:spacing w:after="240"/>
        <w:rPr>
          <w:rFonts w:ascii="Roboto" w:eastAsia="Roboto" w:hAnsi="Roboto" w:cs="Roboto"/>
          <w:sz w:val="23"/>
          <w:szCs w:val="23"/>
          <w:highlight w:val="white"/>
        </w:rPr>
      </w:pPr>
      <w:r>
        <w:rPr>
          <w:rFonts w:ascii="Roboto" w:eastAsia="Roboto" w:hAnsi="Roboto" w:cs="Roboto"/>
          <w:sz w:val="23"/>
          <w:szCs w:val="23"/>
          <w:highlight w:val="white"/>
        </w:rPr>
        <w:t>c. Using the margin of safety ratio, determine which alternative could sustain the greater decline in sales before operating at a loss.</w:t>
      </w:r>
    </w:p>
    <w:p w:rsidR="001130B9" w:rsidRDefault="001130B9"/>
    <w:tbl>
      <w:tblPr>
        <w:tblStyle w:val="a3"/>
        <w:tblW w:w="9360" w:type="dxa"/>
        <w:tblInd w:w="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1130B9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0B9" w:rsidRDefault="00113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0B9" w:rsidRDefault="00113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0B9" w:rsidRDefault="004F5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Manual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0B9" w:rsidRDefault="004F5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Computerized</w:t>
            </w:r>
          </w:p>
        </w:tc>
      </w:tr>
      <w:tr w:rsidR="001130B9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0B9" w:rsidRDefault="004F5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0B9" w:rsidRDefault="004F5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Fixed Cost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0B9" w:rsidRDefault="004F5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100,000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0B9" w:rsidRDefault="004F5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700,000</w:t>
            </w:r>
          </w:p>
        </w:tc>
      </w:tr>
      <w:tr w:rsidR="001130B9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0B9" w:rsidRDefault="004F5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0B9" w:rsidRDefault="004F5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CM Ratio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0B9" w:rsidRDefault="004F5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20 %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0B9" w:rsidRDefault="004F5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60 %</w:t>
            </w:r>
          </w:p>
        </w:tc>
      </w:tr>
      <w:tr w:rsidR="001130B9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0B9" w:rsidRDefault="004F5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 = A/B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0B9" w:rsidRDefault="004F5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Break-even sales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0B9" w:rsidRDefault="004F5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$500,000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0B9" w:rsidRDefault="004F5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1,166,667</w:t>
            </w:r>
          </w:p>
        </w:tc>
      </w:tr>
      <w:tr w:rsidR="001130B9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0B9" w:rsidRDefault="00113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0B9" w:rsidRDefault="00113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0B9" w:rsidRDefault="00113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0B9" w:rsidRDefault="00113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130B9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0B9" w:rsidRDefault="004F5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0B9" w:rsidRDefault="004F5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Current Sales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0B9" w:rsidRDefault="004F5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1,500,000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0B9" w:rsidRDefault="004F5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1,500,000</w:t>
            </w:r>
          </w:p>
        </w:tc>
      </w:tr>
      <w:tr w:rsidR="001130B9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0B9" w:rsidRDefault="004F5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 = D-C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0B9" w:rsidRDefault="004F5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Margin of safety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0B9" w:rsidRDefault="004F5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1,000,000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0B9" w:rsidRDefault="004F5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333,333</w:t>
            </w:r>
          </w:p>
        </w:tc>
      </w:tr>
      <w:tr w:rsidR="001130B9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0B9" w:rsidRDefault="004F5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 = (E/D) *100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0B9" w:rsidRDefault="004F5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MOF % of Sales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0B9" w:rsidRDefault="004F5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66.67%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0B9" w:rsidRDefault="004F5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22.22%</w:t>
            </w:r>
          </w:p>
        </w:tc>
      </w:tr>
    </w:tbl>
    <w:p w:rsidR="001130B9" w:rsidRDefault="004F51FA">
      <w:r>
        <w:t>The margin of Safety % of manual is more, therefore, the manual system alternative can sustain a greater decline.</w:t>
      </w:r>
    </w:p>
    <w:sectPr w:rsidR="001130B9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F51FA" w:rsidRDefault="004F51FA">
      <w:pPr>
        <w:spacing w:line="240" w:lineRule="auto"/>
      </w:pPr>
      <w:r>
        <w:separator/>
      </w:r>
    </w:p>
  </w:endnote>
  <w:endnote w:type="continuationSeparator" w:id="0">
    <w:p w:rsidR="004F51FA" w:rsidRDefault="004F51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F51FA" w:rsidRDefault="004F51FA">
      <w:pPr>
        <w:spacing w:line="240" w:lineRule="auto"/>
      </w:pPr>
      <w:r>
        <w:separator/>
      </w:r>
    </w:p>
  </w:footnote>
  <w:footnote w:type="continuationSeparator" w:id="0">
    <w:p w:rsidR="004F51FA" w:rsidRDefault="004F51F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130B9" w:rsidRDefault="004F51FA">
    <w:r>
      <w:t>Shay Wilson - HW Week 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30B9"/>
    <w:rsid w:val="001130B9"/>
    <w:rsid w:val="004F51FA"/>
    <w:rsid w:val="00563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C6B6324-5F7B-4827-9055-01AC08A97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jigsaw.vitalsource.com/books/9781119390459/epub/OPS/c06.xhtml?favre=bret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igsaw.vitalsource.com/books/9781119390459/epub/OPS/c06.xhtml?favre=brett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493</Words>
  <Characters>2814</Characters>
  <Application>Microsoft Office Word</Application>
  <DocSecurity>0</DocSecurity>
  <Lines>23</Lines>
  <Paragraphs>6</Paragraphs>
  <ScaleCrop>false</ScaleCrop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Shay Walker</dc:creator>
  <cp:lastModifiedBy>walkershay325@gmail.com</cp:lastModifiedBy>
  <cp:revision>2</cp:revision>
  <dcterms:created xsi:type="dcterms:W3CDTF">2021-04-13T16:07:00Z</dcterms:created>
  <dcterms:modified xsi:type="dcterms:W3CDTF">2021-04-13T16:07:00Z</dcterms:modified>
</cp:coreProperties>
</file>