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6908" w14:textId="77777777" w:rsidR="008B658C" w:rsidRDefault="00DB0963">
      <w:pPr>
        <w:pStyle w:val="Heading3"/>
        <w:keepNext w:val="0"/>
        <w:keepLines w:val="0"/>
        <w:pBdr>
          <w:bottom w:val="none" w:sz="0" w:space="0" w:color="DEE2E6"/>
        </w:pBdr>
        <w:shd w:val="clear" w:color="auto" w:fill="FFFFFF"/>
        <w:spacing w:before="0" w:line="288" w:lineRule="auto"/>
        <w:rPr>
          <w:rFonts w:ascii="Georgia" w:eastAsia="Georgia" w:hAnsi="Georgia" w:cs="Georgia"/>
          <w:b/>
          <w:color w:val="000000"/>
          <w:sz w:val="26"/>
          <w:szCs w:val="26"/>
        </w:rPr>
      </w:pPr>
      <w:bookmarkStart w:id="0" w:name="_475ntljw4473" w:colFirst="0" w:colLast="0"/>
      <w:bookmarkEnd w:id="0"/>
      <w:r>
        <w:rPr>
          <w:rFonts w:ascii="Georgia" w:eastAsia="Georgia" w:hAnsi="Georgia" w:cs="Georgia"/>
          <w:b/>
          <w:color w:val="000000"/>
          <w:sz w:val="26"/>
          <w:szCs w:val="26"/>
        </w:rPr>
        <w:t>Chapter 9 Homework</w:t>
      </w:r>
    </w:p>
    <w:p w14:paraId="31221965" w14:textId="77777777" w:rsidR="008B658C" w:rsidRDefault="00DB0963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E9.3 (LO </w:t>
      </w:r>
      <w:hyperlink r:id="rId5" w:anchor="c09-sec-0014">
        <w:r>
          <w:rPr>
            <w:rFonts w:ascii="Roboto" w:eastAsia="Roboto" w:hAnsi="Roboto" w:cs="Roboto"/>
            <w:color w:val="003A69"/>
            <w:sz w:val="23"/>
            <w:szCs w:val="23"/>
            <w:u w:val="single"/>
          </w:rPr>
          <w:t>2</w:t>
        </w:r>
      </w:hyperlink>
      <w:r>
        <w:rPr>
          <w:rFonts w:ascii="Roboto" w:eastAsia="Roboto" w:hAnsi="Roboto" w:cs="Roboto"/>
          <w:sz w:val="23"/>
          <w:szCs w:val="23"/>
        </w:rPr>
        <w:t xml:space="preserve">), AP </w:t>
      </w:r>
      <w:proofErr w:type="spellStart"/>
      <w:r>
        <w:rPr>
          <w:rFonts w:ascii="Roboto" w:eastAsia="Roboto" w:hAnsi="Roboto" w:cs="Roboto"/>
          <w:sz w:val="23"/>
          <w:szCs w:val="23"/>
        </w:rPr>
        <w:t>Thome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and </w:t>
      </w:r>
      <w:proofErr w:type="spellStart"/>
      <w:r>
        <w:rPr>
          <w:rFonts w:ascii="Roboto" w:eastAsia="Roboto" w:hAnsi="Roboto" w:cs="Roboto"/>
          <w:sz w:val="23"/>
          <w:szCs w:val="23"/>
        </w:rPr>
        <w:t>Crede</w:t>
      </w:r>
      <w:proofErr w:type="spellEnd"/>
      <w:r>
        <w:rPr>
          <w:rFonts w:ascii="Roboto" w:eastAsia="Roboto" w:hAnsi="Roboto" w:cs="Roboto"/>
          <w:sz w:val="23"/>
          <w:szCs w:val="23"/>
        </w:rPr>
        <w:t>, CPAs, are preparing their service revenue (sales) budget for the coming year (2020). The practice is divided into t</w:t>
      </w:r>
      <w:r>
        <w:rPr>
          <w:rFonts w:ascii="Roboto" w:eastAsia="Roboto" w:hAnsi="Roboto" w:cs="Roboto"/>
          <w:sz w:val="23"/>
          <w:szCs w:val="23"/>
        </w:rPr>
        <w:t>hree departments: auditing, tax, and consulting. Billable hours for each department, by quarter, are provided below.</w:t>
      </w:r>
    </w:p>
    <w:p w14:paraId="04350818" w14:textId="77777777" w:rsidR="008B658C" w:rsidRDefault="00DB0963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i/>
          <w:sz w:val="23"/>
          <w:szCs w:val="23"/>
          <w:highlight w:val="white"/>
        </w:rPr>
        <w:t>Prepare a sales budget for 4 quarters</w:t>
      </w:r>
      <w:r>
        <w:rPr>
          <w:rFonts w:ascii="Roboto" w:eastAsia="Roboto" w:hAnsi="Roboto" w:cs="Roboto"/>
          <w:sz w:val="23"/>
          <w:szCs w:val="23"/>
          <w:highlight w:val="white"/>
        </w:rPr>
        <w:t>.</w:t>
      </w:r>
    </w:p>
    <w:tbl>
      <w:tblPr>
        <w:tblStyle w:val="a"/>
        <w:tblW w:w="6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90"/>
        <w:gridCol w:w="1250"/>
        <w:gridCol w:w="1250"/>
        <w:gridCol w:w="1250"/>
        <w:gridCol w:w="1250"/>
      </w:tblGrid>
      <w:tr w:rsidR="008B658C" w14:paraId="02C6F457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3061" w14:textId="77777777" w:rsidR="008B658C" w:rsidRDefault="00DB0963">
            <w:pP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Department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9A6E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Quarter 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9B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Quarter 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1B3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Quarter 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EDEA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Quarter 4</w:t>
            </w:r>
          </w:p>
        </w:tc>
      </w:tr>
      <w:tr w:rsidR="008B658C" w14:paraId="7EDC86B6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6847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Auditing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7E3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2,300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13DF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1,600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14C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2,000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3B4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2,400</w:t>
            </w:r>
          </w:p>
        </w:tc>
      </w:tr>
      <w:tr w:rsidR="008B658C" w14:paraId="69F8ADE5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E86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Tax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F90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3,000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D2C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2,200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D3FE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2,000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A91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2,500</w:t>
            </w:r>
          </w:p>
        </w:tc>
      </w:tr>
      <w:tr w:rsidR="008B658C" w14:paraId="547DEF7B" w14:textId="77777777">
        <w:trPr>
          <w:trHeight w:val="5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228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Consulting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3F1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1,500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8A9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1,500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1247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1,500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3869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1,500</w:t>
            </w:r>
          </w:p>
        </w:tc>
      </w:tr>
    </w:tbl>
    <w:p w14:paraId="7E592BA1" w14:textId="77777777" w:rsidR="008B658C" w:rsidRDefault="00DB0963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Average hourly billing rates are auditing $80, tax $90, and consulting $110.</w:t>
      </w:r>
    </w:p>
    <w:p w14:paraId="3DEBB98C" w14:textId="77777777" w:rsidR="008B658C" w:rsidRDefault="00DB0963">
      <w:pPr>
        <w:pStyle w:val="Heading4"/>
        <w:keepNext w:val="0"/>
        <w:keepLines w:val="0"/>
        <w:pBdr>
          <w:top w:val="none" w:sz="0" w:space="15" w:color="auto"/>
        </w:pBdr>
        <w:shd w:val="clear" w:color="auto" w:fill="FFFFFF"/>
        <w:spacing w:before="0" w:after="40" w:line="288" w:lineRule="auto"/>
        <w:rPr>
          <w:rFonts w:ascii="Georgia" w:eastAsia="Georgia" w:hAnsi="Georgia" w:cs="Georgia"/>
          <w:b/>
          <w:color w:val="455A64"/>
          <w:sz w:val="26"/>
          <w:szCs w:val="26"/>
        </w:rPr>
      </w:pPr>
      <w:bookmarkStart w:id="1" w:name="_vhq0te1r7pb0" w:colFirst="0" w:colLast="0"/>
      <w:bookmarkEnd w:id="1"/>
      <w:r>
        <w:rPr>
          <w:rFonts w:ascii="Georgia" w:eastAsia="Georgia" w:hAnsi="Georgia" w:cs="Georgia"/>
          <w:b/>
          <w:color w:val="455A64"/>
          <w:sz w:val="26"/>
          <w:szCs w:val="26"/>
        </w:rPr>
        <w:t>Instructions</w:t>
      </w:r>
    </w:p>
    <w:p w14:paraId="173A05A8" w14:textId="77777777" w:rsidR="008B658C" w:rsidRDefault="00DB0963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Prepare the service revenue (sales) budget for 2020 by listing the departments and showing for each quarter and the year in total, billable hours, billable rate, and total revenue.</w:t>
      </w:r>
    </w:p>
    <w:p w14:paraId="27F7B0AF" w14:textId="77777777" w:rsidR="008B658C" w:rsidRDefault="00DB0963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*Normally each Quarter would go next to </w:t>
      </w:r>
      <w:proofErr w:type="gramStart"/>
      <w:r>
        <w:rPr>
          <w:rFonts w:ascii="Roboto" w:eastAsia="Roboto" w:hAnsi="Roboto" w:cs="Roboto"/>
          <w:sz w:val="23"/>
          <w:szCs w:val="23"/>
        </w:rPr>
        <w:t>one another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but I cannot get the fo</w:t>
      </w:r>
      <w:r>
        <w:rPr>
          <w:rFonts w:ascii="Roboto" w:eastAsia="Roboto" w:hAnsi="Roboto" w:cs="Roboto"/>
          <w:sz w:val="23"/>
          <w:szCs w:val="23"/>
        </w:rPr>
        <w:t xml:space="preserve">rmatting to cooperate at the moment.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658C" w14:paraId="628FD0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FB52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592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  <w:r>
              <w:rPr>
                <w:rFonts w:ascii="Roboto" w:eastAsia="Roboto" w:hAnsi="Roboto" w:cs="Roboto"/>
                <w:sz w:val="23"/>
                <w:szCs w:val="23"/>
                <w:u w:val="single"/>
              </w:rPr>
              <w:t>Quarter 1</w:t>
            </w:r>
          </w:p>
        </w:tc>
      </w:tr>
      <w:tr w:rsidR="008B658C" w14:paraId="59E2BC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46C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E262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Hour* Rate = Total Revenue</w:t>
            </w:r>
          </w:p>
        </w:tc>
      </w:tr>
      <w:tr w:rsidR="008B658C" w14:paraId="6D1967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6CEA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Auditing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3767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2300 * 80 = 184,000</w:t>
            </w:r>
          </w:p>
        </w:tc>
      </w:tr>
      <w:tr w:rsidR="008B658C" w14:paraId="1F938B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AC2B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A29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3000*90= 270,000</w:t>
            </w:r>
          </w:p>
        </w:tc>
      </w:tr>
      <w:tr w:rsidR="008B658C" w14:paraId="5117B2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DB51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Consulting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571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1500*110= 165,000</w:t>
            </w:r>
          </w:p>
        </w:tc>
      </w:tr>
      <w:tr w:rsidR="008B658C" w14:paraId="2C5D2A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BD67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C6F4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6800 (hours) $619,000</w:t>
            </w:r>
          </w:p>
        </w:tc>
      </w:tr>
    </w:tbl>
    <w:p w14:paraId="0D3067E5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150E71B1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658C" w14:paraId="6DB077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614D" w14:textId="77777777" w:rsidR="008B658C" w:rsidRDefault="008B658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A42F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  <w:r>
              <w:rPr>
                <w:rFonts w:ascii="Roboto" w:eastAsia="Roboto" w:hAnsi="Roboto" w:cs="Roboto"/>
                <w:sz w:val="23"/>
                <w:szCs w:val="23"/>
                <w:u w:val="single"/>
              </w:rPr>
              <w:t>Quarter 2</w:t>
            </w:r>
          </w:p>
        </w:tc>
      </w:tr>
      <w:tr w:rsidR="008B658C" w14:paraId="3803E3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FD45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lastRenderedPageBreak/>
              <w:t>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F8EF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Hour* Rate = Total Revenue</w:t>
            </w:r>
          </w:p>
        </w:tc>
      </w:tr>
      <w:tr w:rsidR="008B658C" w14:paraId="7D81A2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2C24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Auditing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23E9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1600 * 80 = 128,000</w:t>
            </w:r>
          </w:p>
        </w:tc>
      </w:tr>
      <w:tr w:rsidR="008B658C" w14:paraId="37DEF9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5206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ABE3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2200*90=198,000</w:t>
            </w:r>
          </w:p>
        </w:tc>
      </w:tr>
      <w:tr w:rsidR="008B658C" w14:paraId="5A0592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7241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Consulting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DB3D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1500*110 = 165,000</w:t>
            </w:r>
          </w:p>
        </w:tc>
      </w:tr>
      <w:tr w:rsidR="008B658C" w14:paraId="097464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6E5A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43EA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5300 Hours $491,000</w:t>
            </w:r>
          </w:p>
        </w:tc>
      </w:tr>
    </w:tbl>
    <w:p w14:paraId="51393817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1B299AD5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658C" w14:paraId="773757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9401" w14:textId="77777777" w:rsidR="008B658C" w:rsidRDefault="008B658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ADCD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  <w:r>
              <w:rPr>
                <w:rFonts w:ascii="Roboto" w:eastAsia="Roboto" w:hAnsi="Roboto" w:cs="Roboto"/>
                <w:sz w:val="23"/>
                <w:szCs w:val="23"/>
                <w:u w:val="single"/>
              </w:rPr>
              <w:t xml:space="preserve">Quarter 3 </w:t>
            </w:r>
          </w:p>
        </w:tc>
      </w:tr>
      <w:tr w:rsidR="008B658C" w14:paraId="352A9D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5065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0424" w14:textId="77777777" w:rsidR="008B658C" w:rsidRDefault="008B658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</w:tr>
      <w:tr w:rsidR="008B658C" w14:paraId="0B8608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77E7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Auditing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38B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2000*80=160,000</w:t>
            </w:r>
          </w:p>
        </w:tc>
      </w:tr>
      <w:tr w:rsidR="008B658C" w14:paraId="405A85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2964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B03B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2000*90=180,000</w:t>
            </w:r>
          </w:p>
        </w:tc>
      </w:tr>
      <w:tr w:rsidR="008B658C" w14:paraId="45D996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DC99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Consulting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BDD5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1500*110=165,000</w:t>
            </w:r>
          </w:p>
        </w:tc>
      </w:tr>
      <w:tr w:rsidR="008B658C" w14:paraId="528D38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674A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5C8C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5500 Hours $505,000</w:t>
            </w:r>
          </w:p>
        </w:tc>
      </w:tr>
    </w:tbl>
    <w:p w14:paraId="0EBBB2EE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51CC0071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658C" w14:paraId="565D8F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E0CB" w14:textId="77777777" w:rsidR="008B658C" w:rsidRDefault="008B658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9B3F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  <w:r>
              <w:rPr>
                <w:rFonts w:ascii="Roboto" w:eastAsia="Roboto" w:hAnsi="Roboto" w:cs="Roboto"/>
                <w:sz w:val="23"/>
                <w:szCs w:val="23"/>
                <w:u w:val="single"/>
              </w:rPr>
              <w:t>Quarter 4</w:t>
            </w:r>
          </w:p>
        </w:tc>
      </w:tr>
      <w:tr w:rsidR="008B658C" w14:paraId="3AC7BF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38BC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6B8B" w14:textId="77777777" w:rsidR="008B658C" w:rsidRDefault="008B658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</w:tr>
      <w:tr w:rsidR="008B658C" w14:paraId="6B2F3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57DC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Auditing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5E73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2400*80=192,000</w:t>
            </w:r>
          </w:p>
        </w:tc>
      </w:tr>
      <w:tr w:rsidR="008B658C" w14:paraId="7E3B9F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E7DE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DCD5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2500*90=225,000</w:t>
            </w:r>
          </w:p>
        </w:tc>
      </w:tr>
      <w:tr w:rsidR="008B658C" w14:paraId="061ED0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C22F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Consulting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5A46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1500*110=165,000</w:t>
            </w:r>
          </w:p>
        </w:tc>
      </w:tr>
      <w:tr w:rsidR="008B658C" w14:paraId="59D4C8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2F61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799A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6400 Hours $582,000</w:t>
            </w:r>
          </w:p>
        </w:tc>
      </w:tr>
    </w:tbl>
    <w:p w14:paraId="532A7770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1F34E386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658C" w14:paraId="316517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4B5E" w14:textId="77777777" w:rsidR="008B658C" w:rsidRDefault="008B658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3E20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  <w:u w:val="single"/>
              </w:rPr>
            </w:pPr>
            <w:r>
              <w:rPr>
                <w:rFonts w:ascii="Roboto" w:eastAsia="Roboto" w:hAnsi="Roboto" w:cs="Roboto"/>
                <w:sz w:val="23"/>
                <w:szCs w:val="23"/>
                <w:u w:val="single"/>
              </w:rPr>
              <w:t>Year</w:t>
            </w:r>
          </w:p>
        </w:tc>
      </w:tr>
      <w:tr w:rsidR="008B658C" w14:paraId="4D9966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C870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1781" w14:textId="77777777" w:rsidR="008B658C" w:rsidRDefault="008B658C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</w:p>
        </w:tc>
      </w:tr>
      <w:tr w:rsidR="008B658C" w14:paraId="3C338D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0C55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lastRenderedPageBreak/>
              <w:t>Auditing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CE28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8300*80= 664,000</w:t>
            </w:r>
          </w:p>
        </w:tc>
      </w:tr>
      <w:tr w:rsidR="008B658C" w14:paraId="6E71F2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1CB4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Tax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63E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9700*90=873,000</w:t>
            </w:r>
          </w:p>
        </w:tc>
      </w:tr>
      <w:tr w:rsidR="008B658C" w14:paraId="29C485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3F15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 xml:space="preserve">Consulting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D0CA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6000*110=660,000</w:t>
            </w:r>
          </w:p>
        </w:tc>
      </w:tr>
      <w:tr w:rsidR="008B658C" w14:paraId="480AEF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56E5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Total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7816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sz w:val="23"/>
                <w:szCs w:val="23"/>
              </w:rPr>
            </w:pPr>
            <w:r>
              <w:rPr>
                <w:rFonts w:ascii="Roboto" w:eastAsia="Roboto" w:hAnsi="Roboto" w:cs="Roboto"/>
                <w:sz w:val="23"/>
                <w:szCs w:val="23"/>
              </w:rPr>
              <w:t>24,000 Hours $2,197,000</w:t>
            </w:r>
          </w:p>
        </w:tc>
      </w:tr>
    </w:tbl>
    <w:p w14:paraId="66961040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25FA6163" w14:textId="77777777" w:rsidR="008B658C" w:rsidRDefault="00DB0963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9.15 (LO </w:t>
      </w:r>
      <w:hyperlink r:id="rId6" w:anchor="c09-sec-0027">
        <w:r>
          <w:rPr>
            <w:rFonts w:ascii="Roboto" w:eastAsia="Roboto" w:hAnsi="Roboto" w:cs="Roboto"/>
            <w:color w:val="003A69"/>
            <w:sz w:val="23"/>
            <w:szCs w:val="23"/>
            <w:u w:val="single"/>
          </w:rPr>
          <w:t>4</w:t>
        </w:r>
      </w:hyperlink>
      <w:r>
        <w:rPr>
          <w:rFonts w:ascii="Roboto" w:eastAsia="Roboto" w:hAnsi="Roboto" w:cs="Roboto"/>
          <w:sz w:val="23"/>
          <w:szCs w:val="23"/>
        </w:rPr>
        <w:t xml:space="preserve">), AP </w:t>
      </w:r>
      <w:proofErr w:type="spellStart"/>
      <w:r>
        <w:rPr>
          <w:rFonts w:ascii="Roboto" w:eastAsia="Roboto" w:hAnsi="Roboto" w:cs="Roboto"/>
          <w:sz w:val="23"/>
          <w:szCs w:val="23"/>
        </w:rPr>
        <w:t>Deitz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Corporation is projecting a cash balance of $30,000 in its December 31, 2019, balance sheet. </w:t>
      </w:r>
      <w:proofErr w:type="spellStart"/>
      <w:r>
        <w:rPr>
          <w:rFonts w:ascii="Roboto" w:eastAsia="Roboto" w:hAnsi="Roboto" w:cs="Roboto"/>
          <w:sz w:val="23"/>
          <w:szCs w:val="23"/>
        </w:rPr>
        <w:t>Deitz’s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schedule of expected collections from customers for the first quarter of 2020 shows total collections of $185,000. The schedule of expected pay</w:t>
      </w:r>
      <w:r>
        <w:rPr>
          <w:rFonts w:ascii="Roboto" w:eastAsia="Roboto" w:hAnsi="Roboto" w:cs="Roboto"/>
          <w:sz w:val="23"/>
          <w:szCs w:val="23"/>
        </w:rPr>
        <w:t xml:space="preserve">ments for direct materials for the first quarter of 2020 shows total payments of $43,000. Other information gathered for the first quarter of 2020 is sale of equipment $3,000, direct labor $70,000, manufacturing overhead $35,000, </w:t>
      </w:r>
      <w:proofErr w:type="gramStart"/>
      <w:r>
        <w:rPr>
          <w:rFonts w:ascii="Roboto" w:eastAsia="Roboto" w:hAnsi="Roboto" w:cs="Roboto"/>
          <w:sz w:val="23"/>
          <w:szCs w:val="23"/>
        </w:rPr>
        <w:t>selling</w:t>
      </w:r>
      <w:proofErr w:type="gramEnd"/>
      <w:r>
        <w:rPr>
          <w:rFonts w:ascii="Roboto" w:eastAsia="Roboto" w:hAnsi="Roboto" w:cs="Roboto"/>
          <w:sz w:val="23"/>
          <w:szCs w:val="23"/>
        </w:rPr>
        <w:t xml:space="preserve"> and administrative</w:t>
      </w:r>
      <w:r>
        <w:rPr>
          <w:rFonts w:ascii="Roboto" w:eastAsia="Roboto" w:hAnsi="Roboto" w:cs="Roboto"/>
          <w:sz w:val="23"/>
          <w:szCs w:val="23"/>
        </w:rPr>
        <w:t xml:space="preserve"> expenses $45,000, and purchase of securities $14,000. </w:t>
      </w:r>
      <w:proofErr w:type="spellStart"/>
      <w:r>
        <w:rPr>
          <w:rFonts w:ascii="Roboto" w:eastAsia="Roboto" w:hAnsi="Roboto" w:cs="Roboto"/>
          <w:sz w:val="23"/>
          <w:szCs w:val="23"/>
        </w:rPr>
        <w:t>Deitz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 wants to maintain a balance of at least $25,000 cash at the end of each quarter.</w:t>
      </w:r>
    </w:p>
    <w:p w14:paraId="1176C94B" w14:textId="77777777" w:rsidR="008B658C" w:rsidRDefault="00DB0963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i/>
          <w:sz w:val="23"/>
          <w:szCs w:val="23"/>
          <w:highlight w:val="white"/>
        </w:rPr>
        <w:t>Prepare a cash budget.</w:t>
      </w:r>
      <w:r>
        <w:rPr>
          <w:rFonts w:ascii="Roboto" w:eastAsia="Roboto" w:hAnsi="Roboto" w:cs="Roboto"/>
          <w:sz w:val="23"/>
          <w:szCs w:val="23"/>
          <w:highlight w:val="white"/>
        </w:rPr>
        <w:t>.</w:t>
      </w:r>
    </w:p>
    <w:p w14:paraId="1514E9D0" w14:textId="77777777" w:rsidR="008B658C" w:rsidRDefault="008B658C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B658C" w14:paraId="46A3BFF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8071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4B83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1st Quarter</w:t>
            </w:r>
          </w:p>
        </w:tc>
      </w:tr>
      <w:tr w:rsidR="008B658C" w14:paraId="65BEFE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9611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Beginning Cash Balance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BF2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30,000</w:t>
            </w:r>
          </w:p>
        </w:tc>
      </w:tr>
      <w:tr w:rsidR="008B658C" w14:paraId="306F28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05CE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Cash Receipt: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ABEC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</w:p>
        </w:tc>
      </w:tr>
      <w:tr w:rsidR="008B658C" w14:paraId="1384C7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66B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Add: Collection from Customers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40A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185,000</w:t>
            </w:r>
          </w:p>
        </w:tc>
      </w:tr>
      <w:tr w:rsidR="008B658C" w14:paraId="517A8D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E66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Sale of Equipment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10B9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3,000</w:t>
            </w:r>
          </w:p>
        </w:tc>
      </w:tr>
      <w:tr w:rsidR="008B658C" w14:paraId="76D647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8BE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Total Cash Available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2B49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218,000</w:t>
            </w:r>
          </w:p>
        </w:tc>
      </w:tr>
      <w:tr w:rsidR="008B658C" w14:paraId="7EC94E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7A8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Cash Payment: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3BAE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</w:p>
        </w:tc>
      </w:tr>
      <w:tr w:rsidR="008B658C" w14:paraId="45CB5B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E7CE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Payment for DM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8DF3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43,000</w:t>
            </w:r>
          </w:p>
        </w:tc>
      </w:tr>
      <w:tr w:rsidR="008B658C" w14:paraId="5B7009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D46B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Direct Labor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D22E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70,000</w:t>
            </w:r>
          </w:p>
        </w:tc>
      </w:tr>
      <w:tr w:rsidR="008B658C" w14:paraId="6BF160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B9BA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Manufacturing Overhead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159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35,000</w:t>
            </w:r>
          </w:p>
        </w:tc>
      </w:tr>
      <w:tr w:rsidR="008B658C" w14:paraId="48508F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56E0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Selling and administrative expenses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99A1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45,000</w:t>
            </w:r>
          </w:p>
        </w:tc>
      </w:tr>
      <w:tr w:rsidR="008B658C" w14:paraId="4BDA98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FACC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Purchase of securities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577F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14,000</w:t>
            </w:r>
          </w:p>
        </w:tc>
      </w:tr>
      <w:tr w:rsidR="008B658C" w14:paraId="764DF1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47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Total Cash Payment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FE5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207,000</w:t>
            </w:r>
          </w:p>
        </w:tc>
      </w:tr>
      <w:tr w:rsidR="008B658C" w14:paraId="6223D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324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lastRenderedPageBreak/>
              <w:t>Cash Surplus (Deficit)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04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11,000</w:t>
            </w:r>
          </w:p>
        </w:tc>
      </w:tr>
      <w:tr w:rsidR="008B658C" w14:paraId="6A01D1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9B77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Add: Borrowings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75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14,000</w:t>
            </w:r>
          </w:p>
        </w:tc>
      </w:tr>
      <w:tr w:rsidR="008B658C" w14:paraId="0FAB10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FE22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Minimum balance at end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5484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sz w:val="23"/>
                <w:szCs w:val="23"/>
                <w:highlight w:val="white"/>
              </w:rPr>
              <w:t>25,000</w:t>
            </w:r>
          </w:p>
        </w:tc>
      </w:tr>
    </w:tbl>
    <w:p w14:paraId="30A83305" w14:textId="77777777" w:rsidR="008B658C" w:rsidRDefault="008B658C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</w:p>
    <w:p w14:paraId="3FBA0934" w14:textId="77777777" w:rsidR="008B658C" w:rsidRDefault="00DB0963">
      <w:pPr>
        <w:pStyle w:val="Heading3"/>
        <w:keepNext w:val="0"/>
        <w:keepLines w:val="0"/>
        <w:pBdr>
          <w:bottom w:val="none" w:sz="0" w:space="0" w:color="DEE2E6"/>
        </w:pBdr>
        <w:shd w:val="clear" w:color="auto" w:fill="FFFFFF"/>
        <w:spacing w:before="0" w:line="288" w:lineRule="auto"/>
        <w:rPr>
          <w:rFonts w:ascii="Georgia" w:eastAsia="Georgia" w:hAnsi="Georgia" w:cs="Georgia"/>
          <w:b/>
          <w:color w:val="000000"/>
          <w:sz w:val="26"/>
          <w:szCs w:val="26"/>
        </w:rPr>
      </w:pPr>
      <w:bookmarkStart w:id="2" w:name="_p61cnevktc2u" w:colFirst="0" w:colLast="0"/>
      <w:bookmarkEnd w:id="2"/>
      <w:r>
        <w:rPr>
          <w:rFonts w:ascii="Georgia" w:eastAsia="Georgia" w:hAnsi="Georgia" w:cs="Georgia"/>
          <w:b/>
          <w:color w:val="000000"/>
          <w:sz w:val="26"/>
          <w:szCs w:val="26"/>
        </w:rPr>
        <w:t>Chapter 10</w:t>
      </w:r>
    </w:p>
    <w:p w14:paraId="5EFFE72E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</w:p>
    <w:p w14:paraId="1A54C101" w14:textId="77777777" w:rsidR="008B658C" w:rsidRDefault="00DB0963">
      <w:pPr>
        <w:shd w:val="clear" w:color="auto" w:fill="FFFFFF"/>
        <w:spacing w:after="2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E10.7 (LO </w:t>
      </w:r>
      <w:hyperlink r:id="rId7" w:anchor="c10-feafxd-2002">
        <w:r>
          <w:rPr>
            <w:rFonts w:ascii="Roboto" w:eastAsia="Roboto" w:hAnsi="Roboto" w:cs="Roboto"/>
            <w:color w:val="003A69"/>
            <w:sz w:val="23"/>
            <w:szCs w:val="23"/>
            <w:u w:val="single"/>
          </w:rPr>
          <w:t>2</w:t>
        </w:r>
      </w:hyperlink>
      <w:r>
        <w:rPr>
          <w:rFonts w:ascii="Roboto" w:eastAsia="Roboto" w:hAnsi="Roboto" w:cs="Roboto"/>
          <w:sz w:val="23"/>
          <w:szCs w:val="23"/>
        </w:rPr>
        <w:t>), AP Appliance Possible Inc. (AP) is a manufacturer of toaster ovens. To improve control over operations, the president of AP wants to</w:t>
      </w:r>
      <w:r>
        <w:rPr>
          <w:rFonts w:ascii="Roboto" w:eastAsia="Roboto" w:hAnsi="Roboto" w:cs="Roboto"/>
          <w:sz w:val="23"/>
          <w:szCs w:val="23"/>
        </w:rPr>
        <w:t xml:space="preserve"> begin using a flexible budgeting system, rather than use only the current master budget. The following data are available for AP’s expected costs at production levels of 90,000, 100,000, and 110,000 units.</w:t>
      </w:r>
    </w:p>
    <w:p w14:paraId="407D0F6A" w14:textId="77777777" w:rsidR="008B658C" w:rsidRDefault="00DB0963">
      <w:pPr>
        <w:spacing w:after="24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i/>
          <w:sz w:val="23"/>
          <w:szCs w:val="23"/>
          <w:highlight w:val="white"/>
        </w:rPr>
        <w:t>Prepare flexible budget report</w:t>
      </w:r>
      <w:r>
        <w:rPr>
          <w:rFonts w:ascii="Roboto" w:eastAsia="Roboto" w:hAnsi="Roboto" w:cs="Roboto"/>
          <w:sz w:val="23"/>
          <w:szCs w:val="23"/>
          <w:highlight w:val="white"/>
        </w:rPr>
        <w:t>.</w:t>
      </w:r>
    </w:p>
    <w:tbl>
      <w:tblPr>
        <w:tblStyle w:val="a6"/>
        <w:tblW w:w="3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00"/>
        <w:gridCol w:w="1370"/>
      </w:tblGrid>
      <w:tr w:rsidR="008B658C" w14:paraId="7A71C84E" w14:textId="77777777">
        <w:trPr>
          <w:trHeight w:val="5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3D5C" w14:textId="77777777" w:rsidR="008B658C" w:rsidRDefault="00DB0963">
            <w:pP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Variable costs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C2D1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</w:tr>
      <w:tr w:rsidR="008B658C" w14:paraId="44E1E5D9" w14:textId="77777777">
        <w:trPr>
          <w:trHeight w:val="5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4641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 </w:t>
            </w: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Manufacturing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76F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$6 per unit</w:t>
            </w:r>
          </w:p>
        </w:tc>
      </w:tr>
      <w:tr w:rsidR="008B658C" w14:paraId="6301110D" w14:textId="77777777">
        <w:trPr>
          <w:trHeight w:val="5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9EA9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 </w:t>
            </w: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Administrative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714A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$4 per unit</w:t>
            </w:r>
          </w:p>
        </w:tc>
      </w:tr>
      <w:tr w:rsidR="008B658C" w14:paraId="1814F66C" w14:textId="77777777">
        <w:trPr>
          <w:trHeight w:val="5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1297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 </w:t>
            </w: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Selling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EFCA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$3 per unit</w:t>
            </w:r>
          </w:p>
        </w:tc>
      </w:tr>
      <w:tr w:rsidR="008B658C" w14:paraId="357F0A25" w14:textId="77777777">
        <w:trPr>
          <w:trHeight w:val="5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3F22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Fixed costs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FA82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</w:p>
        </w:tc>
      </w:tr>
      <w:tr w:rsidR="008B658C" w14:paraId="3E2058AA" w14:textId="77777777">
        <w:trPr>
          <w:trHeight w:val="5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FAC4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 </w:t>
            </w: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Manufacturing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1C6C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$160,000</w:t>
            </w:r>
          </w:p>
        </w:tc>
      </w:tr>
      <w:tr w:rsidR="008B658C" w14:paraId="5413C137" w14:textId="77777777">
        <w:trPr>
          <w:trHeight w:val="5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4E4B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 </w:t>
            </w: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Administrative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799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  <w:highlight w:val="white"/>
              </w:rPr>
              <w:t>$ 80,000</w:t>
            </w:r>
          </w:p>
        </w:tc>
      </w:tr>
    </w:tbl>
    <w:p w14:paraId="14E844B5" w14:textId="77777777" w:rsidR="008B658C" w:rsidRDefault="00DB0963">
      <w:pPr>
        <w:pStyle w:val="Heading3"/>
        <w:keepNext w:val="0"/>
        <w:keepLines w:val="0"/>
        <w:pBdr>
          <w:bottom w:val="none" w:sz="0" w:space="0" w:color="DEE2E6"/>
        </w:pBdr>
        <w:shd w:val="clear" w:color="auto" w:fill="FFFFFF"/>
        <w:spacing w:before="0" w:line="288" w:lineRule="auto"/>
        <w:rPr>
          <w:rFonts w:ascii="Georgia" w:eastAsia="Georgia" w:hAnsi="Georgia" w:cs="Georgia"/>
          <w:b/>
          <w:color w:val="000000"/>
          <w:sz w:val="26"/>
          <w:szCs w:val="26"/>
        </w:rPr>
      </w:pPr>
      <w:bookmarkStart w:id="3" w:name="_fd8u20h8lbk5" w:colFirst="0" w:colLast="0"/>
      <w:bookmarkEnd w:id="3"/>
      <w:r>
        <w:rPr>
          <w:rFonts w:ascii="Georgia" w:eastAsia="Georgia" w:hAnsi="Georgia" w:cs="Georgia"/>
          <w:b/>
          <w:color w:val="000000"/>
          <w:sz w:val="26"/>
          <w:szCs w:val="26"/>
        </w:rPr>
        <w:t>Instructions</w:t>
      </w:r>
    </w:p>
    <w:p w14:paraId="2DA0928C" w14:textId="77777777" w:rsidR="008B658C" w:rsidRDefault="00DB0963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Prepare a flexible budget for each of the possible production levels: 90,000, 100,000, and 110,000 units.</w:t>
      </w:r>
    </w:p>
    <w:p w14:paraId="0422C095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658C" w14:paraId="6D44846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BEB0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Activity Level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465F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7B95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F180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</w:tr>
      <w:tr w:rsidR="008B658C" w14:paraId="7FA7739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5980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lastRenderedPageBreak/>
              <w:t>Production Levels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8DE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90,000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508C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FA3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110,000</w:t>
            </w:r>
          </w:p>
        </w:tc>
      </w:tr>
      <w:tr w:rsidR="008B658C" w14:paraId="53E93A0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FB09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Variable Costs: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754A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7CBD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24DE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</w:tr>
      <w:tr w:rsidR="008B658C" w14:paraId="6BA1F2A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0A0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 xml:space="preserve"> Manufacturing @ $6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40FB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540,000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848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600,000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CA04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660,000</w:t>
            </w:r>
          </w:p>
        </w:tc>
      </w:tr>
      <w:tr w:rsidR="008B658C" w14:paraId="41FA932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3D39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Administrative @ $4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890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360,000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8D4B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400,000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3A5A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440,000</w:t>
            </w:r>
          </w:p>
        </w:tc>
      </w:tr>
      <w:tr w:rsidR="008B658C" w14:paraId="185C0D9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CB7DB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Selling @3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13A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270,000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1A7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300,000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7682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330,000</w:t>
            </w:r>
          </w:p>
        </w:tc>
      </w:tr>
      <w:tr w:rsidR="008B658C" w14:paraId="3F0B0A8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A583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Total Variable costs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60E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1,170,000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DD8C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1,300,000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321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1,430,000</w:t>
            </w:r>
          </w:p>
        </w:tc>
      </w:tr>
      <w:tr w:rsidR="008B658C" w14:paraId="47BE68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87AE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Fixed Costs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DF3F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734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FE59" w14:textId="77777777" w:rsidR="008B658C" w:rsidRDefault="008B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</w:p>
        </w:tc>
      </w:tr>
      <w:tr w:rsidR="008B658C" w14:paraId="75125DA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FF10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Manufacturing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F33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160,000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35C3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160,000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36D5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160,000</w:t>
            </w:r>
          </w:p>
        </w:tc>
      </w:tr>
      <w:tr w:rsidR="008B658C" w14:paraId="7ABF98D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769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Administrative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2FF0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80,000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BCB0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80,000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961C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80,000</w:t>
            </w:r>
          </w:p>
        </w:tc>
      </w:tr>
      <w:tr w:rsidR="008B658C" w14:paraId="4417D4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8D3B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Total Fixed Costs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E68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240,000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791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240,000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7D4E" w14:textId="77777777" w:rsidR="008B658C" w:rsidRDefault="00DB0963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240,000</w:t>
            </w:r>
          </w:p>
        </w:tc>
      </w:tr>
      <w:tr w:rsidR="008B658C" w14:paraId="1E6F76C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AB66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Total Costs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457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1,410,000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B9A8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1,540,000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356D" w14:textId="77777777" w:rsidR="008B658C" w:rsidRDefault="00DB0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212529"/>
                <w:sz w:val="23"/>
                <w:szCs w:val="23"/>
              </w:rPr>
              <w:t>1,670,000</w:t>
            </w:r>
          </w:p>
        </w:tc>
      </w:tr>
    </w:tbl>
    <w:p w14:paraId="352D9F5E" w14:textId="77777777" w:rsidR="008B658C" w:rsidRDefault="008B658C">
      <w:pPr>
        <w:shd w:val="clear" w:color="auto" w:fill="FFFFFF"/>
        <w:spacing w:after="240"/>
        <w:rPr>
          <w:rFonts w:ascii="Roboto" w:eastAsia="Roboto" w:hAnsi="Roboto" w:cs="Roboto"/>
          <w:color w:val="212529"/>
          <w:sz w:val="23"/>
          <w:szCs w:val="23"/>
        </w:rPr>
      </w:pPr>
    </w:p>
    <w:p w14:paraId="3247AD85" w14:textId="77777777" w:rsidR="008B658C" w:rsidRDefault="00DB0963">
      <w:pPr>
        <w:numPr>
          <w:ilvl w:val="0"/>
          <w:numId w:val="1"/>
        </w:numPr>
        <w:shd w:val="clear" w:color="auto" w:fill="FFFFFF"/>
        <w:spacing w:after="240"/>
      </w:pPr>
      <w:r>
        <w:rPr>
          <w:rFonts w:ascii="Roboto" w:eastAsia="Roboto" w:hAnsi="Roboto" w:cs="Roboto"/>
          <w:color w:val="212529"/>
          <w:sz w:val="23"/>
          <w:szCs w:val="23"/>
        </w:rPr>
        <w:t>If AP sells the toaster ovens for $16 each, how many units will it have to sell to make a profit of $60,000 before taxes?</w:t>
      </w:r>
    </w:p>
    <w:p w14:paraId="02D88F07" w14:textId="77777777" w:rsidR="008B658C" w:rsidRDefault="00DB0963">
      <w:pPr>
        <w:shd w:val="clear" w:color="auto" w:fill="FFFFFF"/>
        <w:spacing w:after="240"/>
        <w:ind w:left="720"/>
        <w:rPr>
          <w:rFonts w:ascii="Roboto" w:eastAsia="Roboto" w:hAnsi="Roboto" w:cs="Roboto"/>
          <w:color w:val="212529"/>
          <w:sz w:val="23"/>
          <w:szCs w:val="23"/>
        </w:rPr>
      </w:pPr>
      <w:r>
        <w:rPr>
          <w:rFonts w:ascii="Roboto" w:eastAsia="Roboto" w:hAnsi="Roboto" w:cs="Roboto"/>
          <w:color w:val="212529"/>
          <w:sz w:val="23"/>
          <w:szCs w:val="23"/>
        </w:rPr>
        <w:t>Required unit = (240,000+60,000)/(16-13) = 100,000 units</w:t>
      </w:r>
    </w:p>
    <w:p w14:paraId="48F3AC80" w14:textId="77777777" w:rsidR="008B658C" w:rsidRDefault="008B658C"/>
    <w:sectPr w:rsidR="008B65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4F4"/>
    <w:multiLevelType w:val="multilevel"/>
    <w:tmpl w:val="EED86CD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8C"/>
    <w:rsid w:val="008B658C"/>
    <w:rsid w:val="00DB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E751"/>
  <w15:docId w15:val="{BA399E0F-804C-4A0B-BE55-8EA59433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1119390459/epub/OPS/c10.xhtml?favre=br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1119390459/epub/OPS/c09.xhtml?favre=brett" TargetMode="External"/><Relationship Id="rId5" Type="http://schemas.openxmlformats.org/officeDocument/2006/relationships/hyperlink" Target="https://jigsaw.vitalsource.com/books/9781119390459/epub/OPS/c09.xhtml?favre=bret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Walker</dc:creator>
  <cp:lastModifiedBy>walkershay325@gmail.com</cp:lastModifiedBy>
  <cp:revision>2</cp:revision>
  <dcterms:created xsi:type="dcterms:W3CDTF">2021-04-22T19:22:00Z</dcterms:created>
  <dcterms:modified xsi:type="dcterms:W3CDTF">2021-04-22T19:22:00Z</dcterms:modified>
</cp:coreProperties>
</file>