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rial" w:hAnsi="Arial"/>
          <w:b/>
          <w:color w:val="0F172A"/>
          <w:sz w:val="48"/>
        </w:rPr>
        <w:t>THIẾT KẾ WORKFLOW HAI CHIỀU</w:t>
        <w:br/>
        <w:t>THU THẬP HỒ SƠ, THẨM ĐỊNH &amp; HỖ TRỢ BÁN HÀNG</w:t>
      </w:r>
    </w:p>
    <w:p>
      <w:pPr>
        <w:jc w:val="center"/>
      </w:pPr>
      <w:r>
        <w:rPr>
          <w:rFonts w:ascii="Arial" w:hAnsi="Arial"/>
          <w:color w:val="475569"/>
          <w:sz w:val="26"/>
        </w:rPr>
        <w:t>SHB Corporate Sales Copilot — Existing/New Customer, Underwriting Handoff và AI Assurance</w:t>
      </w:r>
    </w:p>
    <w:p/>
    <w:tbl>
      <w:tblPr>
        <w:tblW w:type="auto" w:w="0"/>
        <w:jc w:val="center"/>
        <w:tblLook w:firstColumn="1" w:firstRow="1" w:lastColumn="0" w:lastRow="0" w:noHBand="0" w:noVBand="1" w:val="04A0"/>
      </w:tblPr>
      <w:tblGrid>
        <w:gridCol w:w="9972"/>
      </w:tblGrid>
      <w:tr>
        <w:trPr>
          <w:cantSplit/>
        </w:trPr>
        <w:tc>
          <w:tcPr>
            <w:tcW w:type="dxa" w:w="9972"/>
            <w:shd w:fill="EDE9FE"/>
            <w:tcBorders>
              <w:top w:val="single" w:sz="10" w:color="6D28D9"/>
              <w:left w:val="single" w:sz="10" w:color="6D28D9"/>
              <w:bottom w:val="single" w:sz="10" w:color="6D28D9"/>
              <w:right w:val="single" w:sz="10" w:color="6D28D9"/>
            </w:tcBorders>
          </w:tcPr>
          <w:p>
            <w:r>
              <w:rPr>
                <w:rFonts w:ascii="Arial" w:hAnsi="Arial"/>
                <w:b/>
                <w:color w:val="6D28D9"/>
                <w:sz w:val="22"/>
              </w:rPr>
              <w:t>Mục tiêu tài liệu</w:t>
            </w:r>
          </w:p>
          <w:p>
            <w:r>
              <w:rPr>
                <w:rFonts w:ascii="Arial" w:hAnsi="Arial"/>
                <w:sz w:val="20"/>
              </w:rPr>
              <w:t>Giữ nguyên flow bán hàng hiện tại của Product, Legal/Policy và Operations Agent; bổ sung lớp nhận diện khách hàng, tái sử dụng dữ liệu/hồ sơ đã có, sinh checklist động, thu thập phần còn thiếu, thẩm định tài liệu và cập nhật ngược lại cho ba Expert Agent.</w:t>
            </w:r>
          </w:p>
        </w:tc>
      </w:tr>
    </w:tbl>
    <w:p/>
    <w:p>
      <w:pPr>
        <w:jc w:val="center"/>
      </w:pPr>
      <w:r>
        <w:rPr>
          <w:rFonts w:ascii="Arial" w:hAnsi="Arial"/>
          <w:color w:val="475569"/>
          <w:sz w:val="20"/>
        </w:rPr>
        <w:t>Phiên bản 2.0 • Thiết kế phục vụ MVP/Pilot</w:t>
      </w:r>
    </w:p>
    <w:p>
      <w:r>
        <w:br w:type="page"/>
      </w:r>
    </w:p>
    <w:p>
      <w:pPr>
        <w:pStyle w:val="Heading1"/>
      </w:pPr>
      <w:r>
        <w:t>Tóm tắt điều hành</w:t>
      </w:r>
    </w:p>
    <w:p>
      <w:r>
        <w:rPr>
          <w:rFonts w:ascii="Arial" w:hAnsi="Arial"/>
        </w:rPr>
        <w:t>Flow cũ không bị thay thế. Hệ thống vẫn nhận biết nhu cầu, chạy ba Expert Agent, đề xuất sản phẩm, chính sách, quy trình, câu hỏi và hành động tiếp theo cho RM. Phần cải tiến nằm trước và sau flow này:</w:t>
      </w:r>
    </w:p>
    <w:p>
      <w:pPr>
        <w:pStyle w:val="ListBullet"/>
      </w:pPr>
      <w:r>
        <w:rPr>
          <w:rFonts w:ascii="Arial" w:hAnsi="Arial"/>
        </w:rPr>
        <w:t>Trước khi chạy Agent: nhận diện khách hàng là hiện hữu hay mới và xây Customer/Case Snapshot phù hợp.</w:t>
      </w:r>
    </w:p>
    <w:p>
      <w:pPr>
        <w:pStyle w:val="ListBullet"/>
      </w:pPr>
      <w:r>
        <w:rPr>
          <w:rFonts w:ascii="Arial" w:hAnsi="Arial"/>
        </w:rPr>
        <w:t>Sau khi ba Agent tạo yêu cầu: hợp nhất thành checklist duy nhất và đối chiếu với evidence inventory đã có.</w:t>
      </w:r>
    </w:p>
    <w:p>
      <w:pPr>
        <w:pStyle w:val="ListBullet"/>
      </w:pPr>
      <w:r>
        <w:rPr>
          <w:rFonts w:ascii="Arial" w:hAnsi="Arial"/>
        </w:rPr>
        <w:t>Chỉ yêu cầu khách hàng cung cấp phần còn thiếu, hết hạn, mâu thuẫn hoặc chưa đạt mức xác thực.</w:t>
      </w:r>
    </w:p>
    <w:p>
      <w:pPr>
        <w:pStyle w:val="ListBullet"/>
      </w:pPr>
      <w:r>
        <w:rPr>
          <w:rFonts w:ascii="Arial" w:hAnsi="Arial"/>
        </w:rPr>
        <w:t>Tài liệu mới được kiểm tra nhiều lớp trước khi trở thành Verified Evidence.</w:t>
      </w:r>
    </w:p>
    <w:p>
      <w:pPr>
        <w:pStyle w:val="ListBullet"/>
      </w:pPr>
      <w:r>
        <w:rPr>
          <w:rFonts w:ascii="Arial" w:hAnsi="Arial"/>
        </w:rPr>
        <w:t>Evidence mới làm thay đổi Snapshot; hệ thống chỉ chạy lại các Agent hoặc node bị ảnh hưởng.</w:t>
      </w:r>
    </w:p>
    <w:p>
      <w:pPr>
        <w:pStyle w:val="ListBullet"/>
      </w:pPr>
      <w:r>
        <w:rPr>
          <w:rFonts w:ascii="Arial" w:hAnsi="Arial"/>
        </w:rPr>
        <w:t>RM luôn nhìn thấy đồng thời: thông tin khách hàng, sản phẩm có thể bán, chính sách liên quan, quy trình vận hành, checklist hồ sơ và Next Best Work.</w:t>
      </w:r>
    </w:p>
    <w:tbl>
      <w:tblPr>
        <w:tblW w:type="auto" w:w="0"/>
        <w:jc w:val="center"/>
        <w:tblLook w:firstColumn="1" w:firstRow="1" w:lastColumn="0" w:lastRow="0" w:noHBand="0" w:noVBand="1" w:val="04A0"/>
      </w:tblPr>
      <w:tblGrid>
        <w:gridCol w:w="9972"/>
      </w:tblGrid>
      <w:tr>
        <w:trPr>
          <w:cantSplit/>
        </w:trPr>
        <w:tc>
          <w:tcPr>
            <w:tcW w:type="dxa" w:w="9972"/>
            <w:shd w:fill="FEF3C7"/>
            <w:tcBorders>
              <w:top w:val="single" w:sz="10" w:color="B45309"/>
              <w:left w:val="single" w:sz="10" w:color="B45309"/>
              <w:bottom w:val="single" w:sz="10" w:color="B45309"/>
              <w:right w:val="single" w:sz="10" w:color="B45309"/>
            </w:tcBorders>
          </w:tcPr>
          <w:p>
            <w:r>
              <w:rPr>
                <w:rFonts w:ascii="Arial" w:hAnsi="Arial"/>
                <w:b/>
                <w:color w:val="B45309"/>
                <w:sz w:val="22"/>
              </w:rPr>
              <w:t>Nguyên tắc cốt lõi</w:t>
            </w:r>
          </w:p>
          <w:p>
            <w:r>
              <w:rPr>
                <w:rFonts w:ascii="Arial" w:hAnsi="Arial"/>
                <w:sz w:val="20"/>
              </w:rPr>
              <w:t>“Có file” không đồng nghĩa “đủ hồ sơ”. “Khách hàng đã từng giao dịch với SHB” cũng không đồng nghĩa mọi dữ liệu cũ còn hợp lệ cho yêu cầu mới. Hệ thống phải kiểm tra applicability, freshness, completeness, consistency, authenticity và signature policy trước khi tái sử dụng.</w:t>
            </w:r>
          </w:p>
        </w:tc>
      </w:tr>
    </w:tbl>
    <w:p/>
    <w:p>
      <w:pPr>
        <w:pStyle w:val="Heading1"/>
      </w:pPr>
      <w:r>
        <w:t>1. Những gì được giữ nguyên và những gì được bổ sung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1D4ED8"/>
            <w:vAlign w:val="center"/>
          </w:tcPr>
          <w:p>
            <w:pPr>
              <w:jc w:val="center"/>
            </w:pPr>
            <w:r>
              <w:rPr>
                <w:rFonts w:ascii="Arial" w:hAnsi="Arial"/>
                <w:b/>
                <w:color w:val="FFFFFF"/>
                <w:sz w:val="17"/>
              </w:rPr>
              <w:t>Thành phần</w:t>
            </w:r>
          </w:p>
        </w:tc>
        <w:tc>
          <w:tcPr>
            <w:tcW w:type="dxa" w:w="3402"/>
            <w:shd w:fill="1D4ED8"/>
            <w:vAlign w:val="center"/>
          </w:tcPr>
          <w:p>
            <w:pPr>
              <w:jc w:val="center"/>
            </w:pPr>
            <w:r>
              <w:rPr>
                <w:rFonts w:ascii="Arial" w:hAnsi="Arial"/>
                <w:b/>
                <w:color w:val="FFFFFF"/>
                <w:sz w:val="17"/>
              </w:rPr>
              <w:t>Giữ nguyên</w:t>
            </w:r>
          </w:p>
        </w:tc>
        <w:tc>
          <w:tcPr>
            <w:tcW w:type="dxa" w:w="3969"/>
            <w:shd w:fill="1D4ED8"/>
            <w:vAlign w:val="center"/>
          </w:tcPr>
          <w:p>
            <w:pPr>
              <w:jc w:val="center"/>
            </w:pPr>
            <w:r>
              <w:rPr>
                <w:rFonts w:ascii="Arial" w:hAnsi="Arial"/>
                <w:b/>
                <w:color w:val="FFFFFF"/>
                <w:sz w:val="17"/>
              </w:rPr>
              <w:t>Cải tiến bổ sung</w:t>
            </w:r>
          </w:p>
        </w:tc>
      </w:tr>
      <w:tr>
        <w:tc>
          <w:tcPr>
            <w:tcW w:type="dxa" w:w="1984"/>
            <w:vAlign w:val="top"/>
          </w:tcPr>
          <w:p>
            <w:r>
              <w:rPr>
                <w:rFonts w:ascii="Arial" w:hAnsi="Arial"/>
                <w:sz w:val="17"/>
              </w:rPr>
              <w:t>Intent &amp; Task Understanding</w:t>
            </w:r>
          </w:p>
        </w:tc>
        <w:tc>
          <w:tcPr>
            <w:tcW w:type="dxa" w:w="3402"/>
            <w:vAlign w:val="top"/>
          </w:tcPr>
          <w:p>
            <w:r>
              <w:rPr>
                <w:rFonts w:ascii="Arial" w:hAnsi="Arial"/>
                <w:sz w:val="17"/>
              </w:rPr>
              <w:t>Nhận biết yêu cầu của khách hàng và tác vụ RM cần xử lý.</w:t>
            </w:r>
          </w:p>
        </w:tc>
        <w:tc>
          <w:tcPr>
            <w:tcW w:type="dxa" w:w="3969"/>
            <w:vAlign w:val="top"/>
          </w:tcPr>
          <w:p>
            <w:r>
              <w:rPr>
                <w:rFonts w:ascii="Arial" w:hAnsi="Arial"/>
                <w:sz w:val="17"/>
              </w:rPr>
              <w:t>Bổ sung customer type, case history và dữ liệu sẵn có vào context.</w:t>
            </w:r>
          </w:p>
        </w:tc>
      </w:tr>
      <w:tr>
        <w:tc>
          <w:tcPr>
            <w:tcW w:type="dxa" w:w="1984"/>
            <w:vAlign w:val="top"/>
          </w:tcPr>
          <w:p>
            <w:r>
              <w:rPr>
                <w:rFonts w:ascii="Arial" w:hAnsi="Arial"/>
                <w:sz w:val="17"/>
              </w:rPr>
              <w:t>Product Agent</w:t>
            </w:r>
          </w:p>
        </w:tc>
        <w:tc>
          <w:tcPr>
            <w:tcW w:type="dxa" w:w="3402"/>
            <w:vAlign w:val="top"/>
          </w:tcPr>
          <w:p>
            <w:r>
              <w:rPr>
                <w:rFonts w:ascii="Arial" w:hAnsi="Arial"/>
                <w:sz w:val="17"/>
              </w:rPr>
              <w:t>Đề xuất sản phẩm/bundle và lý do phù hợp.</w:t>
            </w:r>
          </w:p>
        </w:tc>
        <w:tc>
          <w:tcPr>
            <w:tcW w:type="dxa" w:w="3969"/>
            <w:vAlign w:val="top"/>
          </w:tcPr>
          <w:p>
            <w:r>
              <w:rPr>
                <w:rFonts w:ascii="Arial" w:hAnsi="Arial"/>
                <w:sz w:val="17"/>
              </w:rPr>
              <w:t>Xuất thêm product-specific evidence requirements và policy references.</w:t>
            </w:r>
          </w:p>
        </w:tc>
      </w:tr>
      <w:tr>
        <w:tc>
          <w:tcPr>
            <w:tcW w:type="dxa" w:w="1984"/>
            <w:vAlign w:val="top"/>
          </w:tcPr>
          <w:p>
            <w:r>
              <w:rPr>
                <w:rFonts w:ascii="Arial" w:hAnsi="Arial"/>
                <w:sz w:val="17"/>
              </w:rPr>
              <w:t>Legal/Policy Agent</w:t>
            </w:r>
          </w:p>
        </w:tc>
        <w:tc>
          <w:tcPr>
            <w:tcW w:type="dxa" w:w="3402"/>
            <w:vAlign w:val="top"/>
          </w:tcPr>
          <w:p>
            <w:r>
              <w:rPr>
                <w:rFonts w:ascii="Arial" w:hAnsi="Arial"/>
                <w:sz w:val="17"/>
              </w:rPr>
              <w:t>Kiểm tra điều kiện, hồ sơ, rủi ro, missing information.</w:t>
            </w:r>
          </w:p>
        </w:tc>
        <w:tc>
          <w:tcPr>
            <w:tcW w:type="dxa" w:w="3969"/>
            <w:vAlign w:val="top"/>
          </w:tcPr>
          <w:p>
            <w:r>
              <w:rPr>
                <w:rFonts w:ascii="Arial" w:hAnsi="Arial"/>
                <w:sz w:val="17"/>
              </w:rPr>
              <w:t>Phân loại evidence có thể tái sử dụng, cần làm mới, cần chữ ký hoặc human review.</w:t>
            </w:r>
          </w:p>
        </w:tc>
      </w:tr>
      <w:tr>
        <w:tc>
          <w:tcPr>
            <w:tcW w:type="dxa" w:w="1984"/>
            <w:vAlign w:val="top"/>
          </w:tcPr>
          <w:p>
            <w:r>
              <w:rPr>
                <w:rFonts w:ascii="Arial" w:hAnsi="Arial"/>
                <w:sz w:val="17"/>
              </w:rPr>
              <w:t>Operations Agent</w:t>
            </w:r>
          </w:p>
        </w:tc>
        <w:tc>
          <w:tcPr>
            <w:tcW w:type="dxa" w:w="3402"/>
            <w:vAlign w:val="top"/>
          </w:tcPr>
          <w:p>
            <w:r>
              <w:rPr>
                <w:rFonts w:ascii="Arial" w:hAnsi="Arial"/>
                <w:sz w:val="17"/>
              </w:rPr>
              <w:t>Sinh quy trình, checklist, task và đề xuất hành động.</w:t>
            </w:r>
          </w:p>
        </w:tc>
        <w:tc>
          <w:tcPr>
            <w:tcW w:type="dxa" w:w="3969"/>
            <w:vAlign w:val="top"/>
          </w:tcPr>
          <w:p>
            <w:r>
              <w:rPr>
                <w:rFonts w:ascii="Arial" w:hAnsi="Arial"/>
                <w:sz w:val="17"/>
              </w:rPr>
              <w:t>Gắn từng bước vận hành với hồ sơ, owner, dependency, SLA và readiness.</w:t>
            </w:r>
          </w:p>
        </w:tc>
      </w:tr>
      <w:tr>
        <w:tc>
          <w:tcPr>
            <w:tcW w:type="dxa" w:w="1984"/>
            <w:vAlign w:val="top"/>
          </w:tcPr>
          <w:p>
            <w:r>
              <w:rPr>
                <w:rFonts w:ascii="Arial" w:hAnsi="Arial"/>
                <w:sz w:val="17"/>
              </w:rPr>
              <w:t>RM Approval &amp; Action</w:t>
            </w:r>
          </w:p>
        </w:tc>
        <w:tc>
          <w:tcPr>
            <w:tcW w:type="dxa" w:w="3402"/>
            <w:vAlign w:val="top"/>
          </w:tcPr>
          <w:p>
            <w:r>
              <w:rPr>
                <w:rFonts w:ascii="Arial" w:hAnsi="Arial"/>
                <w:sz w:val="17"/>
              </w:rPr>
              <w:t>RM vẫn là người duyệt và thực hiện action.</w:t>
            </w:r>
          </w:p>
        </w:tc>
        <w:tc>
          <w:tcPr>
            <w:tcW w:type="dxa" w:w="3969"/>
            <w:vAlign w:val="top"/>
          </w:tcPr>
          <w:p>
            <w:r>
              <w:rPr>
                <w:rFonts w:ascii="Arial" w:hAnsi="Arial"/>
                <w:sz w:val="17"/>
              </w:rPr>
              <w:t>Chỉ cho phép action khi required evidence đạt trạng thái policy cho phép.</w:t>
            </w:r>
          </w:p>
        </w:tc>
      </w:tr>
      <w:tr>
        <w:tc>
          <w:tcPr>
            <w:tcW w:type="dxa" w:w="1984"/>
            <w:vAlign w:val="top"/>
          </w:tcPr>
          <w:p>
            <w:r>
              <w:rPr>
                <w:rFonts w:ascii="Arial" w:hAnsi="Arial"/>
                <w:sz w:val="17"/>
              </w:rPr>
              <w:t>Document Intake</w:t>
            </w:r>
          </w:p>
        </w:tc>
        <w:tc>
          <w:tcPr>
            <w:tcW w:type="dxa" w:w="3402"/>
            <w:vAlign w:val="top"/>
          </w:tcPr>
          <w:p>
            <w:r>
              <w:rPr>
                <w:rFonts w:ascii="Arial" w:hAnsi="Arial"/>
                <w:sz w:val="17"/>
              </w:rPr>
              <w:t>Đọc và trích xuất tài liệu.</w:t>
            </w:r>
          </w:p>
        </w:tc>
        <w:tc>
          <w:tcPr>
            <w:tcW w:type="dxa" w:w="3969"/>
            <w:vAlign w:val="top"/>
          </w:tcPr>
          <w:p>
            <w:r>
              <w:rPr>
                <w:rFonts w:ascii="Arial" w:hAnsi="Arial"/>
                <w:sz w:val="17"/>
              </w:rPr>
              <w:t>Mở rộng thành lifecycle: requirement → request → receive → assure → verify → reuse.</w:t>
            </w:r>
          </w:p>
        </w:tc>
      </w:tr>
    </w:tbl>
    <w:p/>
    <w:p>
      <w:pPr>
        <w:pStyle w:val="Heading1"/>
      </w:pPr>
      <w:r>
        <w:t>2. Mô hình hai chiều</w:t>
      </w:r>
    </w:p>
    <w:p>
      <w:pPr>
        <w:pStyle w:val="Heading2"/>
      </w:pPr>
      <w:r>
        <w:t>2.1. Chiều hỗ trợ RM từ ba Expert Agent</w:t>
      </w:r>
    </w:p>
    <w:p>
      <w:r>
        <w:rPr>
          <w:rFonts w:ascii="Arial" w:hAnsi="Arial"/>
        </w:rPr>
        <w:t>Ba Agent không chỉ trả lời bằng văn bản. Mỗi Agent phải xuất cả guidance và yêu cầu dữ liệu/hồ sơ có cấu trúc.</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1D4ED8"/>
            <w:vAlign w:val="center"/>
          </w:tcPr>
          <w:p>
            <w:pPr>
              <w:jc w:val="center"/>
            </w:pPr>
            <w:r>
              <w:rPr>
                <w:rFonts w:ascii="Arial" w:hAnsi="Arial"/>
                <w:b/>
                <w:color w:val="FFFFFF"/>
                <w:sz w:val="17"/>
              </w:rPr>
              <w:t>Agent</w:t>
            </w:r>
          </w:p>
        </w:tc>
        <w:tc>
          <w:tcPr>
            <w:tcW w:type="dxa" w:w="3969"/>
            <w:shd w:fill="1D4ED8"/>
            <w:vAlign w:val="center"/>
          </w:tcPr>
          <w:p>
            <w:pPr>
              <w:jc w:val="center"/>
            </w:pPr>
            <w:r>
              <w:rPr>
                <w:rFonts w:ascii="Arial" w:hAnsi="Arial"/>
                <w:b/>
                <w:color w:val="FFFFFF"/>
                <w:sz w:val="17"/>
              </w:rPr>
              <w:t>Thông tin hiển thị cho RM</w:t>
            </w:r>
          </w:p>
        </w:tc>
        <w:tc>
          <w:tcPr>
            <w:tcW w:type="dxa" w:w="3969"/>
            <w:shd w:fill="1D4ED8"/>
            <w:vAlign w:val="center"/>
          </w:tcPr>
          <w:p>
            <w:pPr>
              <w:jc w:val="center"/>
            </w:pPr>
            <w:r>
              <w:rPr>
                <w:rFonts w:ascii="Arial" w:hAnsi="Arial"/>
                <w:b/>
                <w:color w:val="FFFFFF"/>
                <w:sz w:val="17"/>
              </w:rPr>
              <w:t>Evidence requirement sinh ra</w:t>
            </w:r>
          </w:p>
        </w:tc>
      </w:tr>
      <w:tr>
        <w:tc>
          <w:tcPr>
            <w:tcW w:type="dxa" w:w="1701"/>
            <w:vAlign w:val="top"/>
          </w:tcPr>
          <w:p>
            <w:r>
              <w:rPr>
                <w:rFonts w:ascii="Arial" w:hAnsi="Arial"/>
                <w:sz w:val="17"/>
              </w:rPr>
              <w:t>Product Agent</w:t>
            </w:r>
          </w:p>
        </w:tc>
        <w:tc>
          <w:tcPr>
            <w:tcW w:type="dxa" w:w="3969"/>
            <w:vAlign w:val="top"/>
          </w:tcPr>
          <w:p>
            <w:r>
              <w:rPr>
                <w:rFonts w:ascii="Arial" w:hAnsi="Arial"/>
                <w:sz w:val="17"/>
              </w:rPr>
              <w:t>Sản phẩm có thể bán, bundle, value proposition, điều kiện thương mại chưa xác định.</w:t>
            </w:r>
          </w:p>
        </w:tc>
        <w:tc>
          <w:tcPr>
            <w:tcW w:type="dxa" w:w="3969"/>
            <w:vAlign w:val="top"/>
          </w:tcPr>
          <w:p>
            <w:r>
              <w:rPr>
                <w:rFonts w:ascii="Arial" w:hAnsi="Arial"/>
                <w:sz w:val="17"/>
              </w:rPr>
              <w:t>Dữ liệu quy mô, dòng tiền, số lượng giao dịch, ERP, nhu cầu vốn, thông tin sử dụng sản phẩm.</w:t>
            </w:r>
          </w:p>
        </w:tc>
      </w:tr>
      <w:tr>
        <w:tc>
          <w:tcPr>
            <w:tcW w:type="dxa" w:w="1701"/>
            <w:vAlign w:val="top"/>
          </w:tcPr>
          <w:p>
            <w:r>
              <w:rPr>
                <w:rFonts w:ascii="Arial" w:hAnsi="Arial"/>
                <w:sz w:val="17"/>
              </w:rPr>
              <w:t>Legal/Policy Agent</w:t>
            </w:r>
          </w:p>
        </w:tc>
        <w:tc>
          <w:tcPr>
            <w:tcW w:type="dxa" w:w="3969"/>
            <w:vAlign w:val="top"/>
          </w:tcPr>
          <w:p>
            <w:r>
              <w:rPr>
                <w:rFonts w:ascii="Arial" w:hAnsi="Arial"/>
                <w:sz w:val="17"/>
              </w:rPr>
              <w:t>Chính sách, điều kiện, hạn chế, ngoại lệ, lý do blocked/conditional.</w:t>
            </w:r>
          </w:p>
        </w:tc>
        <w:tc>
          <w:tcPr>
            <w:tcW w:type="dxa" w:w="3969"/>
            <w:vAlign w:val="top"/>
          </w:tcPr>
          <w:p>
            <w:r>
              <w:rPr>
                <w:rFonts w:ascii="Arial" w:hAnsi="Arial"/>
                <w:sz w:val="17"/>
              </w:rPr>
              <w:t>Đăng ký DN, đại diện, UBO/KYC, tài liệu tài chính, văn bản ủy quyền, chữ ký/chấp thuận.</w:t>
            </w:r>
          </w:p>
        </w:tc>
      </w:tr>
      <w:tr>
        <w:tc>
          <w:tcPr>
            <w:tcW w:type="dxa" w:w="1701"/>
            <w:vAlign w:val="top"/>
          </w:tcPr>
          <w:p>
            <w:r>
              <w:rPr>
                <w:rFonts w:ascii="Arial" w:hAnsi="Arial"/>
                <w:sz w:val="17"/>
              </w:rPr>
              <w:t>Operations Agent</w:t>
            </w:r>
          </w:p>
        </w:tc>
        <w:tc>
          <w:tcPr>
            <w:tcW w:type="dxa" w:w="3969"/>
            <w:vAlign w:val="top"/>
          </w:tcPr>
          <w:p>
            <w:r>
              <w:rPr>
                <w:rFonts w:ascii="Arial" w:hAnsi="Arial"/>
                <w:sz w:val="17"/>
              </w:rPr>
              <w:t>Quy trình vận hành, bước triển khai, phụ thuộc, SLA, task owner.</w:t>
            </w:r>
          </w:p>
        </w:tc>
        <w:tc>
          <w:tcPr>
            <w:tcW w:type="dxa" w:w="3969"/>
            <w:vAlign w:val="top"/>
          </w:tcPr>
          <w:p>
            <w:r>
              <w:rPr>
                <w:rFonts w:ascii="Arial" w:hAnsi="Arial"/>
                <w:sz w:val="17"/>
              </w:rPr>
              <w:t>Form đăng ký, file tích hợp, danh sách nhân sự/tài khoản, hợp đồng, checklist readiness.</w:t>
            </w:r>
          </w:p>
        </w:tc>
      </w:tr>
    </w:tbl>
    <w:p/>
    <w:p>
      <w:pPr>
        <w:pStyle w:val="Heading2"/>
      </w:pPr>
      <w:r>
        <w:t>2.2. Chiều khách hàng cung cấp và hệ thống thẩm định</w:t>
      </w:r>
    </w:p>
    <w:p>
      <w:pPr>
        <w:pStyle w:val="ListNumber"/>
      </w:pPr>
      <w:r>
        <w:rPr>
          <w:rFonts w:ascii="Arial" w:hAnsi="Arial"/>
        </w:rPr>
        <w:t>Hệ thống xuất checklist hiện tại trước khi gửi bất kỳ yêu cầu nào.</w:t>
      </w:r>
    </w:p>
    <w:p>
      <w:pPr>
        <w:pStyle w:val="ListNumber"/>
      </w:pPr>
      <w:r>
        <w:rPr>
          <w:rFonts w:ascii="Arial" w:hAnsi="Arial"/>
        </w:rPr>
        <w:t>Checklist đánh dấu requirement đã được dữ liệu cũ thỏa mãn, cần cập nhật, còn thiếu, cần chữ ký, cần OTP hoặc cần review.</w:t>
      </w:r>
    </w:p>
    <w:p>
      <w:pPr>
        <w:pStyle w:val="ListNumber"/>
      </w:pPr>
      <w:r>
        <w:rPr>
          <w:rFonts w:ascii="Arial" w:hAnsi="Arial"/>
        </w:rPr>
        <w:t>RM chọn hoặc hệ thống đề xuất gói yêu cầu gửi khách hàng.</w:t>
      </w:r>
    </w:p>
    <w:p>
      <w:pPr>
        <w:pStyle w:val="ListNumber"/>
      </w:pPr>
      <w:r>
        <w:rPr>
          <w:rFonts w:ascii="Arial" w:hAnsi="Arial"/>
        </w:rPr>
        <w:t>Khách hàng cung cấp tài liệu, form, chữ ký hoặc OTP theo đúng policy.</w:t>
      </w:r>
    </w:p>
    <w:p>
      <w:pPr>
        <w:pStyle w:val="ListNumber"/>
      </w:pPr>
      <w:r>
        <w:rPr>
          <w:rFonts w:ascii="Arial" w:hAnsi="Arial"/>
        </w:rPr>
        <w:t>Document Assurance Pipeline kiểm tra file, nội dung, đầy đủ, nhất quán, xác thực và chữ ký.</w:t>
      </w:r>
    </w:p>
    <w:p>
      <w:pPr>
        <w:pStyle w:val="ListNumber"/>
      </w:pPr>
      <w:r>
        <w:rPr>
          <w:rFonts w:ascii="Arial" w:hAnsi="Arial"/>
        </w:rPr>
        <w:t>Chỉ khi đạt policy, tài liệu mới trở thành Verified Evidence.</w:t>
      </w:r>
    </w:p>
    <w:p>
      <w:pPr>
        <w:pStyle w:val="ListNumber"/>
      </w:pPr>
      <w:r>
        <w:rPr>
          <w:rFonts w:ascii="Arial" w:hAnsi="Arial"/>
        </w:rPr>
        <w:t>Snapshot được tạo version mới và Agent liên quan được chạy lại.</w:t>
      </w:r>
    </w:p>
    <w:p>
      <w:pPr>
        <w:pStyle w:val="ListNumber"/>
      </w:pPr>
      <w:r>
        <w:rPr>
          <w:rFonts w:ascii="Arial" w:hAnsi="Arial"/>
        </w:rPr>
        <w:t>RM nhận Next Best Work mới để hoàn thành tác vụ.</w:t>
      </w:r>
    </w:p>
    <w:p>
      <w:pPr>
        <w:pStyle w:val="Heading1"/>
      </w:pPr>
      <w:r>
        <w:t>3. Flow tổng thể sau cải tiến</w:t>
      </w:r>
    </w:p>
    <w:p>
      <w:pPr>
        <w:jc w:val="center"/>
      </w:pPr>
      <w:r>
        <w:drawing>
          <wp:inline xmlns:a="http://schemas.openxmlformats.org/drawingml/2006/main" xmlns:pic="http://schemas.openxmlformats.org/drawingml/2006/picture">
            <wp:extent cx="5806440" cy="8198321"/>
            <wp:docPr id="1" name="Picture 1"/>
            <wp:cNvGraphicFramePr>
              <a:graphicFrameLocks noChangeAspect="1"/>
            </wp:cNvGraphicFramePr>
            <a:graphic>
              <a:graphicData uri="http://schemas.openxmlformats.org/drawingml/2006/picture">
                <pic:pic>
                  <pic:nvPicPr>
                    <pic:cNvPr id="0" name="01_master_flow.png"/>
                    <pic:cNvPicPr/>
                  </pic:nvPicPr>
                  <pic:blipFill>
                    <a:blip r:embed="rId11"/>
                    <a:stretch>
                      <a:fillRect/>
                    </a:stretch>
                  </pic:blipFill>
                  <pic:spPr>
                    <a:xfrm>
                      <a:off x="0" y="0"/>
                      <a:ext cx="5806440" cy="8198321"/>
                    </a:xfrm>
                    <a:prstGeom prst="rect"/>
                  </pic:spPr>
                </pic:pic>
              </a:graphicData>
            </a:graphic>
          </wp:inline>
        </w:drawing>
      </w:r>
    </w:p>
    <w:p>
      <w:pPr>
        <w:jc w:val="center"/>
      </w:pPr>
      <w:r>
        <w:rPr>
          <w:rFonts w:ascii="Arial" w:hAnsi="Arial"/>
          <w:i/>
          <w:color w:val="475569"/>
          <w:sz w:val="18"/>
        </w:rPr>
        <w:t>Hình 1. Master workflow: nhận diện khách hàng → phân tích 3 Agent → checklist → evidence → cập nhật RM</w:t>
      </w:r>
    </w:p>
    <w:tbl>
      <w:tblPr>
        <w:tblW w:type="auto" w:w="0"/>
        <w:jc w:val="center"/>
        <w:tblLook w:firstColumn="1" w:firstRow="1" w:lastColumn="0" w:lastRow="0" w:noHBand="0" w:noVBand="1" w:val="04A0"/>
      </w:tblPr>
      <w:tblGrid>
        <w:gridCol w:w="9972"/>
      </w:tblGrid>
      <w:tr>
        <w:trPr>
          <w:cantSplit/>
        </w:trPr>
        <w:tc>
          <w:tcPr>
            <w:tcW w:type="dxa" w:w="9972"/>
            <w:shd w:fill="E0F2FE"/>
            <w:tcBorders>
              <w:top w:val="single" w:sz="10" w:color="1D4ED8"/>
              <w:left w:val="single" w:sz="10" w:color="1D4ED8"/>
              <w:bottom w:val="single" w:sz="10" w:color="1D4ED8"/>
              <w:right w:val="single" w:sz="10" w:color="1D4ED8"/>
            </w:tcBorders>
          </w:tcPr>
          <w:p>
            <w:r>
              <w:rPr>
                <w:rFonts w:ascii="Arial" w:hAnsi="Arial"/>
                <w:b/>
                <w:color w:val="1D4ED8"/>
                <w:sz w:val="22"/>
              </w:rPr>
              <w:t>Điểm cần AI hiểu đúng</w:t>
            </w:r>
          </w:p>
          <w:p>
            <w:r>
              <w:rPr>
                <w:rFonts w:ascii="Arial" w:hAnsi="Arial"/>
                <w:sz w:val="20"/>
              </w:rPr>
              <w:t>Flow không bắt đầu bằng việc yêu cầu khách hàng upload lại toàn bộ hồ sơ. Flow bắt đầu bằng việc nhận diện khách hàng, tải dữ liệu hiện có, tạo checklist và chỉ yêu cầu phần còn thiếu hoặc không còn dùng được.</w:t>
            </w:r>
          </w:p>
        </w:tc>
      </w:tr>
    </w:tbl>
    <w:p/>
    <w:p>
      <w:pPr>
        <w:pStyle w:val="Heading1"/>
      </w:pPr>
      <w:r>
        <w:t>4. Bước 0 — Customer Resolver và Case Initializer</w:t>
      </w:r>
    </w:p>
    <w:p>
      <w:r>
        <w:rPr>
          <w:rFonts w:ascii="Arial" w:hAnsi="Arial"/>
        </w:rPr>
        <w:t>Ngay khi RM tìm khách hàng hoặc tạo một yêu cầu mới, hệ thống phải xác định đây là existing customer hay new customer. Không dựa duy nhất vào tên; cần resolver theo CIF, mã số thuế, số tài khoản, customer ID, thông tin liên hệ và quyền truy cập của RM.</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324"/>
            <w:shd w:fill="1D4ED8"/>
            <w:vAlign w:val="center"/>
          </w:tcPr>
          <w:p>
            <w:pPr>
              <w:jc w:val="center"/>
            </w:pPr>
            <w:r>
              <w:rPr>
                <w:rFonts w:ascii="Arial" w:hAnsi="Arial"/>
                <w:b/>
                <w:color w:val="FFFFFF"/>
                <w:sz w:val="17"/>
              </w:rPr>
              <w:t>Kết quả resolver</w:t>
            </w:r>
          </w:p>
        </w:tc>
        <w:tc>
          <w:tcPr>
            <w:tcW w:type="dxa" w:w="3061"/>
            <w:shd w:fill="1D4ED8"/>
            <w:vAlign w:val="center"/>
          </w:tcPr>
          <w:p>
            <w:pPr>
              <w:jc w:val="center"/>
            </w:pPr>
            <w:r>
              <w:rPr>
                <w:rFonts w:ascii="Arial" w:hAnsi="Arial"/>
                <w:b/>
                <w:color w:val="FFFFFF"/>
                <w:sz w:val="17"/>
              </w:rPr>
              <w:t>Ý nghĩa</w:t>
            </w:r>
          </w:p>
        </w:tc>
        <w:tc>
          <w:tcPr>
            <w:tcW w:type="dxa" w:w="4252"/>
            <w:shd w:fill="1D4ED8"/>
            <w:vAlign w:val="center"/>
          </w:tcPr>
          <w:p>
            <w:pPr>
              <w:jc w:val="center"/>
            </w:pPr>
            <w:r>
              <w:rPr>
                <w:rFonts w:ascii="Arial" w:hAnsi="Arial"/>
                <w:b/>
                <w:color w:val="FFFFFF"/>
                <w:sz w:val="17"/>
              </w:rPr>
              <w:t>Hành động hệ thống</w:t>
            </w:r>
          </w:p>
        </w:tc>
      </w:tr>
      <w:tr>
        <w:tc>
          <w:tcPr>
            <w:tcW w:type="dxa" w:w="2324"/>
            <w:vAlign w:val="top"/>
          </w:tcPr>
          <w:p>
            <w:r>
              <w:rPr>
                <w:rFonts w:ascii="Arial" w:hAnsi="Arial"/>
                <w:sz w:val="17"/>
              </w:rPr>
              <w:t>EXISTING_CONFIRMED</w:t>
            </w:r>
          </w:p>
        </w:tc>
        <w:tc>
          <w:tcPr>
            <w:tcW w:type="dxa" w:w="3061"/>
            <w:vAlign w:val="top"/>
          </w:tcPr>
          <w:p>
            <w:r>
              <w:rPr>
                <w:rFonts w:ascii="Arial" w:hAnsi="Arial"/>
                <w:sz w:val="17"/>
              </w:rPr>
              <w:t>Khớp chắc chắn với khách hàng đã có trong SHB.</w:t>
            </w:r>
          </w:p>
        </w:tc>
        <w:tc>
          <w:tcPr>
            <w:tcW w:type="dxa" w:w="4252"/>
            <w:vAlign w:val="top"/>
          </w:tcPr>
          <w:p>
            <w:r>
              <w:rPr>
                <w:rFonts w:ascii="Arial" w:hAnsi="Arial"/>
                <w:sz w:val="17"/>
              </w:rPr>
              <w:t>Load Customer 360, hồ sơ/evidence, sản phẩm, case, approval và expiry.</w:t>
            </w:r>
          </w:p>
        </w:tc>
      </w:tr>
      <w:tr>
        <w:tc>
          <w:tcPr>
            <w:tcW w:type="dxa" w:w="2324"/>
            <w:vAlign w:val="top"/>
          </w:tcPr>
          <w:p>
            <w:r>
              <w:rPr>
                <w:rFonts w:ascii="Arial" w:hAnsi="Arial"/>
                <w:sz w:val="17"/>
              </w:rPr>
              <w:t>EXISTING_POSSIBLE_MATCH</w:t>
            </w:r>
          </w:p>
        </w:tc>
        <w:tc>
          <w:tcPr>
            <w:tcW w:type="dxa" w:w="3061"/>
            <w:vAlign w:val="top"/>
          </w:tcPr>
          <w:p>
            <w:r>
              <w:rPr>
                <w:rFonts w:ascii="Arial" w:hAnsi="Arial"/>
                <w:sz w:val="17"/>
              </w:rPr>
              <w:t>Có ứng viên nhưng chưa đủ chắc chắn.</w:t>
            </w:r>
          </w:p>
        </w:tc>
        <w:tc>
          <w:tcPr>
            <w:tcW w:type="dxa" w:w="4252"/>
            <w:vAlign w:val="top"/>
          </w:tcPr>
          <w:p>
            <w:r>
              <w:rPr>
                <w:rFonts w:ascii="Arial" w:hAnsi="Arial"/>
                <w:sz w:val="17"/>
              </w:rPr>
              <w:t>Yêu cầu RM chọn/xác nhận; không tự merge customer.</w:t>
            </w:r>
          </w:p>
        </w:tc>
      </w:tr>
      <w:tr>
        <w:tc>
          <w:tcPr>
            <w:tcW w:type="dxa" w:w="2324"/>
            <w:vAlign w:val="top"/>
          </w:tcPr>
          <w:p>
            <w:r>
              <w:rPr>
                <w:rFonts w:ascii="Arial" w:hAnsi="Arial"/>
                <w:sz w:val="17"/>
              </w:rPr>
              <w:t>NEW_CUSTOMER</w:t>
            </w:r>
          </w:p>
        </w:tc>
        <w:tc>
          <w:tcPr>
            <w:tcW w:type="dxa" w:w="3061"/>
            <w:vAlign w:val="top"/>
          </w:tcPr>
          <w:p>
            <w:r>
              <w:rPr>
                <w:rFonts w:ascii="Arial" w:hAnsi="Arial"/>
                <w:sz w:val="17"/>
              </w:rPr>
              <w:t>Không tìm thấy match đủ tin cậy.</w:t>
            </w:r>
          </w:p>
        </w:tc>
        <w:tc>
          <w:tcPr>
            <w:tcW w:type="dxa" w:w="4252"/>
            <w:vAlign w:val="top"/>
          </w:tcPr>
          <w:p>
            <w:r>
              <w:rPr>
                <w:rFonts w:ascii="Arial" w:hAnsi="Arial"/>
                <w:sz w:val="17"/>
              </w:rPr>
              <w:t>Tạo provisional customer và baseline onboarding context.</w:t>
            </w:r>
          </w:p>
        </w:tc>
      </w:tr>
      <w:tr>
        <w:tc>
          <w:tcPr>
            <w:tcW w:type="dxa" w:w="2324"/>
            <w:vAlign w:val="top"/>
          </w:tcPr>
          <w:p>
            <w:r>
              <w:rPr>
                <w:rFonts w:ascii="Arial" w:hAnsi="Arial"/>
                <w:sz w:val="17"/>
              </w:rPr>
              <w:t>ACCESS_DENIED</w:t>
            </w:r>
          </w:p>
        </w:tc>
        <w:tc>
          <w:tcPr>
            <w:tcW w:type="dxa" w:w="3061"/>
            <w:vAlign w:val="top"/>
          </w:tcPr>
          <w:p>
            <w:r>
              <w:rPr>
                <w:rFonts w:ascii="Arial" w:hAnsi="Arial"/>
                <w:sz w:val="17"/>
              </w:rPr>
              <w:t>Khách hàng tồn tại nhưng RM không có scope.</w:t>
            </w:r>
          </w:p>
        </w:tc>
        <w:tc>
          <w:tcPr>
            <w:tcW w:type="dxa" w:w="4252"/>
            <w:vAlign w:val="top"/>
          </w:tcPr>
          <w:p>
            <w:r>
              <w:rPr>
                <w:rFonts w:ascii="Arial" w:hAnsi="Arial"/>
                <w:sz w:val="17"/>
              </w:rPr>
              <w:t>Không lộ dữ liệu; hướng dẫn quy trình xin phân công/quyền.</w:t>
            </w:r>
          </w:p>
        </w:tc>
      </w:tr>
      <w:tr>
        <w:tc>
          <w:tcPr>
            <w:tcW w:type="dxa" w:w="2324"/>
            <w:vAlign w:val="top"/>
          </w:tcPr>
          <w:p>
            <w:r>
              <w:rPr>
                <w:rFonts w:ascii="Arial" w:hAnsi="Arial"/>
                <w:sz w:val="17"/>
              </w:rPr>
              <w:t>DUPLICATE_SUSPECTED</w:t>
            </w:r>
          </w:p>
        </w:tc>
        <w:tc>
          <w:tcPr>
            <w:tcW w:type="dxa" w:w="3061"/>
            <w:vAlign w:val="top"/>
          </w:tcPr>
          <w:p>
            <w:r>
              <w:rPr>
                <w:rFonts w:ascii="Arial" w:hAnsi="Arial"/>
                <w:sz w:val="17"/>
              </w:rPr>
              <w:t>Có nhiều record có thể là cùng một pháp nhân.</w:t>
            </w:r>
          </w:p>
        </w:tc>
        <w:tc>
          <w:tcPr>
            <w:tcW w:type="dxa" w:w="4252"/>
            <w:vAlign w:val="top"/>
          </w:tcPr>
          <w:p>
            <w:r>
              <w:rPr>
                <w:rFonts w:ascii="Arial" w:hAnsi="Arial"/>
                <w:sz w:val="17"/>
              </w:rPr>
              <w:t>Tạo data-quality review, không tự chọn record.</w:t>
            </w:r>
          </w:p>
        </w:tc>
      </w:tr>
    </w:tbl>
    <w:p/>
    <w:p>
      <w:pPr>
        <w:pStyle w:val="Heading1"/>
      </w:pPr>
      <w:r>
        <w:t>5. Flow A — Khách hàng hiện hữu tại SHB</w:t>
      </w:r>
    </w:p>
    <w:p>
      <w:pPr>
        <w:jc w:val="center"/>
      </w:pPr>
      <w:r>
        <w:drawing>
          <wp:inline xmlns:a="http://schemas.openxmlformats.org/drawingml/2006/main" xmlns:pic="http://schemas.openxmlformats.org/drawingml/2006/picture">
            <wp:extent cx="5806440" cy="6613630"/>
            <wp:docPr id="2" name="Picture 2"/>
            <wp:cNvGraphicFramePr>
              <a:graphicFrameLocks noChangeAspect="1"/>
            </wp:cNvGraphicFramePr>
            <a:graphic>
              <a:graphicData uri="http://schemas.openxmlformats.org/drawingml/2006/picture">
                <pic:pic>
                  <pic:nvPicPr>
                    <pic:cNvPr id="0" name="02_existing_customer_flow.png"/>
                    <pic:cNvPicPr/>
                  </pic:nvPicPr>
                  <pic:blipFill>
                    <a:blip r:embed="rId12"/>
                    <a:stretch>
                      <a:fillRect/>
                    </a:stretch>
                  </pic:blipFill>
                  <pic:spPr>
                    <a:xfrm>
                      <a:off x="0" y="0"/>
                      <a:ext cx="5806440" cy="6613630"/>
                    </a:xfrm>
                    <a:prstGeom prst="rect"/>
                  </pic:spPr>
                </pic:pic>
              </a:graphicData>
            </a:graphic>
          </wp:inline>
        </w:drawing>
      </w:r>
    </w:p>
    <w:p>
      <w:pPr>
        <w:jc w:val="center"/>
      </w:pPr>
      <w:r>
        <w:rPr>
          <w:rFonts w:ascii="Arial" w:hAnsi="Arial"/>
          <w:i/>
          <w:color w:val="475569"/>
          <w:sz w:val="18"/>
        </w:rPr>
        <w:t>Hình 2. Existing customer flow: tái sử dụng dữ liệu có kiểm soát trước khi yêu cầu khách hàng bổ sung</w:t>
      </w:r>
    </w:p>
    <w:p>
      <w:pPr>
        <w:pStyle w:val="Heading2"/>
      </w:pPr>
      <w:r>
        <w:t>5.1. Dữ liệu phải tải trước khi chạy Expert Agent</w:t>
      </w:r>
    </w:p>
    <w:p>
      <w:pPr>
        <w:pStyle w:val="ListBullet"/>
      </w:pPr>
      <w:r>
        <w:rPr>
          <w:rFonts w:ascii="Arial" w:hAnsi="Arial"/>
        </w:rPr>
        <w:t>Customer master: CIF, pháp nhân, mã số thuế, ngành nghề, phân khúc, branch/team phụ trách.</w:t>
      </w:r>
    </w:p>
    <w:p>
      <w:pPr>
        <w:pStyle w:val="ListBullet"/>
      </w:pPr>
      <w:r>
        <w:rPr>
          <w:rFonts w:ascii="Arial" w:hAnsi="Arial"/>
        </w:rPr>
        <w:t>Sản phẩm đang sử dụng: tài khoản, Internet Banking, payroll, cash management, API, tín dụng, bảo lãnh, thanh toán quốc tế.</w:t>
      </w:r>
    </w:p>
    <w:p>
      <w:pPr>
        <w:pStyle w:val="ListBullet"/>
      </w:pPr>
      <w:r>
        <w:rPr>
          <w:rFonts w:ascii="Arial" w:hAnsi="Arial"/>
        </w:rPr>
        <w:t>Evidence inventory: hồ sơ pháp lý, KYC/UBO, báo cáo tài chính, hợp đồng, form, file tích hợp và lịch sử xác minh.</w:t>
      </w:r>
    </w:p>
    <w:p>
      <w:pPr>
        <w:pStyle w:val="ListBullet"/>
      </w:pPr>
      <w:r>
        <w:rPr>
          <w:rFonts w:ascii="Arial" w:hAnsi="Arial"/>
        </w:rPr>
        <w:t>Lifecycle của từng evidence: version, verified_at, valid_to, status, source, owner và reason code.</w:t>
      </w:r>
    </w:p>
    <w:p>
      <w:pPr>
        <w:pStyle w:val="ListBullet"/>
      </w:pPr>
      <w:r>
        <w:rPr>
          <w:rFonts w:ascii="Arial" w:hAnsi="Arial"/>
        </w:rPr>
        <w:t>Case/history: yêu cầu trước, quyết định, ngoại lệ, review specialist, approval và action đã thực hiện.</w:t>
      </w:r>
    </w:p>
    <w:p>
      <w:pPr>
        <w:pStyle w:val="ListBullet"/>
      </w:pPr>
      <w:r>
        <w:rPr>
          <w:rFonts w:ascii="Arial" w:hAnsi="Arial"/>
        </w:rPr>
        <w:t>Dữ liệu hành vi nghiệp vụ phù hợp quyền: volume giao dịch, payroll size, collection pattern, nhưng phải theo data access policy.</w:t>
      </w:r>
    </w:p>
    <w:p>
      <w:pPr>
        <w:pStyle w:val="Heading2"/>
      </w:pPr>
      <w:r>
        <w:t>5.2. Checklist phải xuất hiện trước khi liên hệ khách hàng</w:t>
      </w:r>
    </w:p>
    <w:p>
      <w:r>
        <w:rPr>
          <w:rFonts w:ascii="Arial" w:hAnsi="Arial"/>
        </w:rPr>
        <w:t>Với mỗi requirement của yêu cầu mới, Requirement Matcher phải tìm evidence phù hợp trong dữ liệu cũ. Kết quả không phải chỉ là “có/không”, mà là một trạng thái nghiệp vụ.</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494"/>
            <w:shd w:fill="1D4ED8"/>
            <w:vAlign w:val="center"/>
          </w:tcPr>
          <w:p>
            <w:pPr>
              <w:jc w:val="center"/>
            </w:pPr>
            <w:r>
              <w:rPr>
                <w:rFonts w:ascii="Arial" w:hAnsi="Arial"/>
                <w:b/>
                <w:color w:val="FFFFFF"/>
                <w:sz w:val="16"/>
              </w:rPr>
              <w:t>Trạng thái</w:t>
            </w:r>
          </w:p>
        </w:tc>
        <w:tc>
          <w:tcPr>
            <w:tcW w:type="dxa" w:w="4195"/>
            <w:shd w:fill="1D4ED8"/>
            <w:vAlign w:val="center"/>
          </w:tcPr>
          <w:p>
            <w:pPr>
              <w:jc w:val="center"/>
            </w:pPr>
            <w:r>
              <w:rPr>
                <w:rFonts w:ascii="Arial" w:hAnsi="Arial"/>
                <w:b/>
                <w:color w:val="FFFFFF"/>
                <w:sz w:val="16"/>
              </w:rPr>
              <w:t>Diễn giải</w:t>
            </w:r>
          </w:p>
        </w:tc>
        <w:tc>
          <w:tcPr>
            <w:tcW w:type="dxa" w:w="3061"/>
            <w:shd w:fill="1D4ED8"/>
            <w:vAlign w:val="center"/>
          </w:tcPr>
          <w:p>
            <w:pPr>
              <w:jc w:val="center"/>
            </w:pPr>
            <w:r>
              <w:rPr>
                <w:rFonts w:ascii="Arial" w:hAnsi="Arial"/>
                <w:b/>
                <w:color w:val="FFFFFF"/>
                <w:sz w:val="16"/>
              </w:rPr>
              <w:t>RM cần làm gì</w:t>
            </w:r>
          </w:p>
        </w:tc>
      </w:tr>
      <w:tr>
        <w:tc>
          <w:tcPr>
            <w:tcW w:type="dxa" w:w="2494"/>
            <w:vAlign w:val="top"/>
          </w:tcPr>
          <w:p>
            <w:r>
              <w:rPr>
                <w:rFonts w:ascii="Arial" w:hAnsi="Arial"/>
                <w:sz w:val="16"/>
              </w:rPr>
              <w:t>SATISFIED_VERIFIED</w:t>
            </w:r>
          </w:p>
        </w:tc>
        <w:tc>
          <w:tcPr>
            <w:tcW w:type="dxa" w:w="4195"/>
            <w:vAlign w:val="top"/>
          </w:tcPr>
          <w:p>
            <w:r>
              <w:rPr>
                <w:rFonts w:ascii="Arial" w:hAnsi="Arial"/>
                <w:sz w:val="16"/>
              </w:rPr>
              <w:t>Đã có evidence đúng loại, còn hiệu lực và dùng được cho yêu cầu mới.</w:t>
            </w:r>
          </w:p>
        </w:tc>
        <w:tc>
          <w:tcPr>
            <w:tcW w:type="dxa" w:w="3061"/>
            <w:vAlign w:val="top"/>
          </w:tcPr>
          <w:p>
            <w:r>
              <w:rPr>
                <w:rFonts w:ascii="Arial" w:hAnsi="Arial"/>
                <w:sz w:val="16"/>
              </w:rPr>
              <w:t>Không yêu cầu lại; hiển thị nguồn và ngày xác minh.</w:t>
            </w:r>
          </w:p>
        </w:tc>
      </w:tr>
      <w:tr>
        <w:tc>
          <w:tcPr>
            <w:tcW w:type="dxa" w:w="2494"/>
            <w:vAlign w:val="top"/>
          </w:tcPr>
          <w:p>
            <w:r>
              <w:rPr>
                <w:rFonts w:ascii="Arial" w:hAnsi="Arial"/>
                <w:sz w:val="16"/>
              </w:rPr>
              <w:t>SATISFIED_WITH_EXCEPTION</w:t>
            </w:r>
          </w:p>
        </w:tc>
        <w:tc>
          <w:tcPr>
            <w:tcW w:type="dxa" w:w="4195"/>
            <w:vAlign w:val="top"/>
          </w:tcPr>
          <w:p>
            <w:r>
              <w:rPr>
                <w:rFonts w:ascii="Arial" w:hAnsi="Arial"/>
                <w:sz w:val="16"/>
              </w:rPr>
              <w:t>Đã có nhưng đang dựa trên exception/waiver còn hiệu lực.</w:t>
            </w:r>
          </w:p>
        </w:tc>
        <w:tc>
          <w:tcPr>
            <w:tcW w:type="dxa" w:w="3061"/>
            <w:vAlign w:val="top"/>
          </w:tcPr>
          <w:p>
            <w:r>
              <w:rPr>
                <w:rFonts w:ascii="Arial" w:hAnsi="Arial"/>
                <w:sz w:val="16"/>
              </w:rPr>
              <w:t>Hiển thị điều kiện và người phê duyệt exception.</w:t>
            </w:r>
          </w:p>
        </w:tc>
      </w:tr>
      <w:tr>
        <w:tc>
          <w:tcPr>
            <w:tcW w:type="dxa" w:w="2494"/>
            <w:vAlign w:val="top"/>
          </w:tcPr>
          <w:p>
            <w:r>
              <w:rPr>
                <w:rFonts w:ascii="Arial" w:hAnsi="Arial"/>
                <w:sz w:val="16"/>
              </w:rPr>
              <w:t>REUSABLE_PENDING_CONFIRMATION</w:t>
            </w:r>
          </w:p>
        </w:tc>
        <w:tc>
          <w:tcPr>
            <w:tcW w:type="dxa" w:w="4195"/>
            <w:vAlign w:val="top"/>
          </w:tcPr>
          <w:p>
            <w:r>
              <w:rPr>
                <w:rFonts w:ascii="Arial" w:hAnsi="Arial"/>
                <w:sz w:val="16"/>
              </w:rPr>
              <w:t>Có dữ liệu nhưng cần RM xác nhận applicability cho case mới.</w:t>
            </w:r>
          </w:p>
        </w:tc>
        <w:tc>
          <w:tcPr>
            <w:tcW w:type="dxa" w:w="3061"/>
            <w:vAlign w:val="top"/>
          </w:tcPr>
          <w:p>
            <w:r>
              <w:rPr>
                <w:rFonts w:ascii="Arial" w:hAnsi="Arial"/>
                <w:sz w:val="16"/>
              </w:rPr>
              <w:t>Xác nhận hoặc chuyển review.</w:t>
            </w:r>
          </w:p>
        </w:tc>
      </w:tr>
      <w:tr>
        <w:tc>
          <w:tcPr>
            <w:tcW w:type="dxa" w:w="2494"/>
            <w:vAlign w:val="top"/>
          </w:tcPr>
          <w:p>
            <w:r>
              <w:rPr>
                <w:rFonts w:ascii="Arial" w:hAnsi="Arial"/>
                <w:sz w:val="16"/>
              </w:rPr>
              <w:t>REFRESH_REQUIRED</w:t>
            </w:r>
          </w:p>
        </w:tc>
        <w:tc>
          <w:tcPr>
            <w:tcW w:type="dxa" w:w="4195"/>
            <w:vAlign w:val="top"/>
          </w:tcPr>
          <w:p>
            <w:r>
              <w:rPr>
                <w:rFonts w:ascii="Arial" w:hAnsi="Arial"/>
                <w:sz w:val="16"/>
              </w:rPr>
              <w:t>Đã có nhưng hết hạn hoặc freshness policy không đạt.</w:t>
            </w:r>
          </w:p>
        </w:tc>
        <w:tc>
          <w:tcPr>
            <w:tcW w:type="dxa" w:w="3061"/>
            <w:vAlign w:val="top"/>
          </w:tcPr>
          <w:p>
            <w:r>
              <w:rPr>
                <w:rFonts w:ascii="Arial" w:hAnsi="Arial"/>
                <w:sz w:val="16"/>
              </w:rPr>
              <w:t>Yêu cầu bản cập nhật.</w:t>
            </w:r>
          </w:p>
        </w:tc>
      </w:tr>
      <w:tr>
        <w:tc>
          <w:tcPr>
            <w:tcW w:type="dxa" w:w="2494"/>
            <w:vAlign w:val="top"/>
          </w:tcPr>
          <w:p>
            <w:r>
              <w:rPr>
                <w:rFonts w:ascii="Arial" w:hAnsi="Arial"/>
                <w:sz w:val="16"/>
              </w:rPr>
              <w:t>INCOMPLETE_EXISTING</w:t>
            </w:r>
          </w:p>
        </w:tc>
        <w:tc>
          <w:tcPr>
            <w:tcW w:type="dxa" w:w="4195"/>
            <w:vAlign w:val="top"/>
          </w:tcPr>
          <w:p>
            <w:r>
              <w:rPr>
                <w:rFonts w:ascii="Arial" w:hAnsi="Arial"/>
                <w:sz w:val="16"/>
              </w:rPr>
              <w:t>Đã có tài liệu nhưng thiếu trường/trang/chữ ký.</w:t>
            </w:r>
          </w:p>
        </w:tc>
        <w:tc>
          <w:tcPr>
            <w:tcW w:type="dxa" w:w="3061"/>
            <w:vAlign w:val="top"/>
          </w:tcPr>
          <w:p>
            <w:r>
              <w:rPr>
                <w:rFonts w:ascii="Arial" w:hAnsi="Arial"/>
                <w:sz w:val="16"/>
              </w:rPr>
              <w:t>Yêu cầu đúng phần thiếu, không yêu cầu toàn bộ nếu policy cho phép.</w:t>
            </w:r>
          </w:p>
        </w:tc>
      </w:tr>
      <w:tr>
        <w:tc>
          <w:tcPr>
            <w:tcW w:type="dxa" w:w="2494"/>
            <w:vAlign w:val="top"/>
          </w:tcPr>
          <w:p>
            <w:r>
              <w:rPr>
                <w:rFonts w:ascii="Arial" w:hAnsi="Arial"/>
                <w:sz w:val="16"/>
              </w:rPr>
              <w:t>CONFLICTING_EXISTING</w:t>
            </w:r>
          </w:p>
        </w:tc>
        <w:tc>
          <w:tcPr>
            <w:tcW w:type="dxa" w:w="4195"/>
            <w:vAlign w:val="top"/>
          </w:tcPr>
          <w:p>
            <w:r>
              <w:rPr>
                <w:rFonts w:ascii="Arial" w:hAnsi="Arial"/>
                <w:sz w:val="16"/>
              </w:rPr>
              <w:t>Dữ liệu cũ mâu thuẫn với CRM hoặc tài liệu khác.</w:t>
            </w:r>
          </w:p>
        </w:tc>
        <w:tc>
          <w:tcPr>
            <w:tcW w:type="dxa" w:w="3061"/>
            <w:vAlign w:val="top"/>
          </w:tcPr>
          <w:p>
            <w:r>
              <w:rPr>
                <w:rFonts w:ascii="Arial" w:hAnsi="Arial"/>
                <w:sz w:val="16"/>
              </w:rPr>
              <w:t>Chuyển review/yêu cầu nguồn mới.</w:t>
            </w:r>
          </w:p>
        </w:tc>
      </w:tr>
      <w:tr>
        <w:tc>
          <w:tcPr>
            <w:tcW w:type="dxa" w:w="2494"/>
            <w:vAlign w:val="top"/>
          </w:tcPr>
          <w:p>
            <w:r>
              <w:rPr>
                <w:rFonts w:ascii="Arial" w:hAnsi="Arial"/>
                <w:sz w:val="16"/>
              </w:rPr>
              <w:t>MISSING</w:t>
            </w:r>
          </w:p>
        </w:tc>
        <w:tc>
          <w:tcPr>
            <w:tcW w:type="dxa" w:w="4195"/>
            <w:vAlign w:val="top"/>
          </w:tcPr>
          <w:p>
            <w:r>
              <w:rPr>
                <w:rFonts w:ascii="Arial" w:hAnsi="Arial"/>
                <w:sz w:val="16"/>
              </w:rPr>
              <w:t>Chưa có evidence phù hợp.</w:t>
            </w:r>
          </w:p>
        </w:tc>
        <w:tc>
          <w:tcPr>
            <w:tcW w:type="dxa" w:w="3061"/>
            <w:vAlign w:val="top"/>
          </w:tcPr>
          <w:p>
            <w:r>
              <w:rPr>
                <w:rFonts w:ascii="Arial" w:hAnsi="Arial"/>
                <w:sz w:val="16"/>
              </w:rPr>
              <w:t>Gửi yêu cầu khách hàng cung cấp.</w:t>
            </w:r>
          </w:p>
        </w:tc>
      </w:tr>
      <w:tr>
        <w:tc>
          <w:tcPr>
            <w:tcW w:type="dxa" w:w="2494"/>
            <w:vAlign w:val="top"/>
          </w:tcPr>
          <w:p>
            <w:r>
              <w:rPr>
                <w:rFonts w:ascii="Arial" w:hAnsi="Arial"/>
                <w:sz w:val="16"/>
              </w:rPr>
              <w:t>NOT_APPLICABLE</w:t>
            </w:r>
          </w:p>
        </w:tc>
        <w:tc>
          <w:tcPr>
            <w:tcW w:type="dxa" w:w="4195"/>
            <w:vAlign w:val="top"/>
          </w:tcPr>
          <w:p>
            <w:r>
              <w:rPr>
                <w:rFonts w:ascii="Arial" w:hAnsi="Arial"/>
                <w:sz w:val="16"/>
              </w:rPr>
              <w:t>Requirement không áp dụng cho sản phẩm/case này.</w:t>
            </w:r>
          </w:p>
        </w:tc>
        <w:tc>
          <w:tcPr>
            <w:tcW w:type="dxa" w:w="3061"/>
            <w:vAlign w:val="top"/>
          </w:tcPr>
          <w:p>
            <w:r>
              <w:rPr>
                <w:rFonts w:ascii="Arial" w:hAnsi="Arial"/>
                <w:sz w:val="16"/>
              </w:rPr>
              <w:t>Không hiển thị như blocker.</w:t>
            </w:r>
          </w:p>
        </w:tc>
      </w:tr>
    </w:tbl>
    <w:p/>
    <w:p>
      <w:pPr>
        <w:pStyle w:val="Heading2"/>
      </w:pPr>
      <w:r>
        <w:t>5.3. Kết quả RM phải nhìn thấy</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1D4ED8"/>
            <w:vAlign w:val="center"/>
          </w:tcPr>
          <w:p>
            <w:pPr>
              <w:jc w:val="center"/>
            </w:pPr>
            <w:r>
              <w:rPr>
                <w:rFonts w:ascii="Arial" w:hAnsi="Arial"/>
                <w:b/>
                <w:color w:val="FFFFFF"/>
                <w:sz w:val="17"/>
              </w:rPr>
              <w:t>Khối giao diện</w:t>
            </w:r>
          </w:p>
        </w:tc>
        <w:tc>
          <w:tcPr>
            <w:tcW w:type="dxa" w:w="7370"/>
            <w:shd w:fill="1D4ED8"/>
            <w:vAlign w:val="center"/>
          </w:tcPr>
          <w:p>
            <w:pPr>
              <w:jc w:val="center"/>
            </w:pPr>
            <w:r>
              <w:rPr>
                <w:rFonts w:ascii="Arial" w:hAnsi="Arial"/>
                <w:b/>
                <w:color w:val="FFFFFF"/>
                <w:sz w:val="17"/>
              </w:rPr>
              <w:t>Nội dung</w:t>
            </w:r>
          </w:p>
        </w:tc>
      </w:tr>
      <w:tr>
        <w:tc>
          <w:tcPr>
            <w:tcW w:type="dxa" w:w="2381"/>
            <w:vAlign w:val="top"/>
          </w:tcPr>
          <w:p>
            <w:r>
              <w:rPr>
                <w:rFonts w:ascii="Arial" w:hAnsi="Arial"/>
                <w:sz w:val="17"/>
              </w:rPr>
              <w:t>Customer Overview</w:t>
            </w:r>
          </w:p>
        </w:tc>
        <w:tc>
          <w:tcPr>
            <w:tcW w:type="dxa" w:w="7370"/>
            <w:vAlign w:val="top"/>
          </w:tcPr>
          <w:p>
            <w:r>
              <w:rPr>
                <w:rFonts w:ascii="Arial" w:hAnsi="Arial"/>
                <w:sz w:val="17"/>
              </w:rPr>
              <w:t>Thông tin doanh nghiệp đã có, nguồn, thời điểm cập nhật, độ tin cậy và cảnh báo conflict.</w:t>
            </w:r>
          </w:p>
        </w:tc>
      </w:tr>
      <w:tr>
        <w:tc>
          <w:tcPr>
            <w:tcW w:type="dxa" w:w="2381"/>
            <w:vAlign w:val="top"/>
          </w:tcPr>
          <w:p>
            <w:r>
              <w:rPr>
                <w:rFonts w:ascii="Arial" w:hAnsi="Arial"/>
                <w:sz w:val="17"/>
              </w:rPr>
              <w:t>Existing Relationship</w:t>
            </w:r>
          </w:p>
        </w:tc>
        <w:tc>
          <w:tcPr>
            <w:tcW w:type="dxa" w:w="7370"/>
            <w:vAlign w:val="top"/>
          </w:tcPr>
          <w:p>
            <w:r>
              <w:rPr>
                <w:rFonts w:ascii="Arial" w:hAnsi="Arial"/>
                <w:sz w:val="17"/>
              </w:rPr>
              <w:t>Sản phẩm đang dùng, case đang mở, doanh thu/giao dịch liên quan theo quyền truy cập.</w:t>
            </w:r>
          </w:p>
        </w:tc>
      </w:tr>
      <w:tr>
        <w:tc>
          <w:tcPr>
            <w:tcW w:type="dxa" w:w="2381"/>
            <w:vAlign w:val="top"/>
          </w:tcPr>
          <w:p>
            <w:r>
              <w:rPr>
                <w:rFonts w:ascii="Arial" w:hAnsi="Arial"/>
                <w:sz w:val="17"/>
              </w:rPr>
              <w:t>New Request</w:t>
            </w:r>
          </w:p>
        </w:tc>
        <w:tc>
          <w:tcPr>
            <w:tcW w:type="dxa" w:w="7370"/>
            <w:vAlign w:val="top"/>
          </w:tcPr>
          <w:p>
            <w:r>
              <w:rPr>
                <w:rFonts w:ascii="Arial" w:hAnsi="Arial"/>
                <w:sz w:val="17"/>
              </w:rPr>
              <w:t>Yêu cầu mới đã được chuẩn hóa thành intent, mục tiêu và phạm vi.</w:t>
            </w:r>
          </w:p>
        </w:tc>
      </w:tr>
      <w:tr>
        <w:tc>
          <w:tcPr>
            <w:tcW w:type="dxa" w:w="2381"/>
            <w:vAlign w:val="top"/>
          </w:tcPr>
          <w:p>
            <w:r>
              <w:rPr>
                <w:rFonts w:ascii="Arial" w:hAnsi="Arial"/>
                <w:sz w:val="17"/>
              </w:rPr>
              <w:t>Product Opportunities</w:t>
            </w:r>
          </w:p>
        </w:tc>
        <w:tc>
          <w:tcPr>
            <w:tcW w:type="dxa" w:w="7370"/>
            <w:vAlign w:val="top"/>
          </w:tcPr>
          <w:p>
            <w:r>
              <w:rPr>
                <w:rFonts w:ascii="Arial" w:hAnsi="Arial"/>
                <w:sz w:val="17"/>
              </w:rPr>
              <w:t>Sản phẩm/bundle có thể bán, lý do, điều kiện, dữ liệu còn thiếu.</w:t>
            </w:r>
          </w:p>
        </w:tc>
      </w:tr>
      <w:tr>
        <w:tc>
          <w:tcPr>
            <w:tcW w:type="dxa" w:w="2381"/>
            <w:vAlign w:val="top"/>
          </w:tcPr>
          <w:p>
            <w:r>
              <w:rPr>
                <w:rFonts w:ascii="Arial" w:hAnsi="Arial"/>
                <w:sz w:val="17"/>
              </w:rPr>
              <w:t>Policy &amp; Eligibility</w:t>
            </w:r>
          </w:p>
        </w:tc>
        <w:tc>
          <w:tcPr>
            <w:tcW w:type="dxa" w:w="7370"/>
            <w:vAlign w:val="top"/>
          </w:tcPr>
          <w:p>
            <w:r>
              <w:rPr>
                <w:rFonts w:ascii="Arial" w:hAnsi="Arial"/>
                <w:sz w:val="17"/>
              </w:rPr>
              <w:t>Chính sách áp dụng, trạng thái eligible/conditional/blocked/review, nguồn policy.</w:t>
            </w:r>
          </w:p>
        </w:tc>
      </w:tr>
      <w:tr>
        <w:tc>
          <w:tcPr>
            <w:tcW w:type="dxa" w:w="2381"/>
            <w:vAlign w:val="top"/>
          </w:tcPr>
          <w:p>
            <w:r>
              <w:rPr>
                <w:rFonts w:ascii="Arial" w:hAnsi="Arial"/>
                <w:sz w:val="17"/>
              </w:rPr>
              <w:t>Operational Journey</w:t>
            </w:r>
          </w:p>
        </w:tc>
        <w:tc>
          <w:tcPr>
            <w:tcW w:type="dxa" w:w="7370"/>
            <w:vAlign w:val="top"/>
          </w:tcPr>
          <w:p>
            <w:r>
              <w:rPr>
                <w:rFonts w:ascii="Arial" w:hAnsi="Arial"/>
                <w:sz w:val="17"/>
              </w:rPr>
              <w:t>Các bước cần làm, owner, dependency, SLA, readiness.</w:t>
            </w:r>
          </w:p>
        </w:tc>
      </w:tr>
      <w:tr>
        <w:tc>
          <w:tcPr>
            <w:tcW w:type="dxa" w:w="2381"/>
            <w:vAlign w:val="top"/>
          </w:tcPr>
          <w:p>
            <w:r>
              <w:rPr>
                <w:rFonts w:ascii="Arial" w:hAnsi="Arial"/>
                <w:sz w:val="17"/>
              </w:rPr>
              <w:t>Evidence Checklist</w:t>
            </w:r>
          </w:p>
        </w:tc>
        <w:tc>
          <w:tcPr>
            <w:tcW w:type="dxa" w:w="7370"/>
            <w:vAlign w:val="top"/>
          </w:tcPr>
          <w:p>
            <w:r>
              <w:rPr>
                <w:rFonts w:ascii="Arial" w:hAnsi="Arial"/>
                <w:sz w:val="17"/>
              </w:rPr>
              <w:t>Requirement, evidence hiện có, status, expiry, missing, signature/review và next action.</w:t>
            </w:r>
          </w:p>
        </w:tc>
      </w:tr>
      <w:tr>
        <w:tc>
          <w:tcPr>
            <w:tcW w:type="dxa" w:w="2381"/>
            <w:vAlign w:val="top"/>
          </w:tcPr>
          <w:p>
            <w:r>
              <w:rPr>
                <w:rFonts w:ascii="Arial" w:hAnsi="Arial"/>
                <w:sz w:val="17"/>
              </w:rPr>
              <w:t>Next Best Work</w:t>
            </w:r>
          </w:p>
        </w:tc>
        <w:tc>
          <w:tcPr>
            <w:tcW w:type="dxa" w:w="7370"/>
            <w:vAlign w:val="top"/>
          </w:tcPr>
          <w:p>
            <w:r>
              <w:rPr>
                <w:rFonts w:ascii="Arial" w:hAnsi="Arial"/>
                <w:sz w:val="17"/>
              </w:rPr>
              <w:t>Việc RM nên làm tiếp theo, ước lượng thời gian, lý do ưu tiên và action có thể tạo.</w:t>
            </w:r>
          </w:p>
        </w:tc>
      </w:tr>
    </w:tbl>
    <w:p/>
    <w:p>
      <w:pPr>
        <w:pStyle w:val="Heading1"/>
      </w:pPr>
      <w:r>
        <w:t>6. Flow B — Khách hàng mới</w:t>
      </w:r>
    </w:p>
    <w:p>
      <w:pPr>
        <w:jc w:val="center"/>
      </w:pPr>
      <w:r>
        <w:drawing>
          <wp:inline xmlns:a="http://schemas.openxmlformats.org/drawingml/2006/main" xmlns:pic="http://schemas.openxmlformats.org/drawingml/2006/picture">
            <wp:extent cx="5806440" cy="5905027"/>
            <wp:docPr id="3" name="Picture 3"/>
            <wp:cNvGraphicFramePr>
              <a:graphicFrameLocks noChangeAspect="1"/>
            </wp:cNvGraphicFramePr>
            <a:graphic>
              <a:graphicData uri="http://schemas.openxmlformats.org/drawingml/2006/picture">
                <pic:pic>
                  <pic:nvPicPr>
                    <pic:cNvPr id="0" name="03_new_customer_flow.png"/>
                    <pic:cNvPicPr/>
                  </pic:nvPicPr>
                  <pic:blipFill>
                    <a:blip r:embed="rId13"/>
                    <a:stretch>
                      <a:fillRect/>
                    </a:stretch>
                  </pic:blipFill>
                  <pic:spPr>
                    <a:xfrm>
                      <a:off x="0" y="0"/>
                      <a:ext cx="5806440" cy="5905027"/>
                    </a:xfrm>
                    <a:prstGeom prst="rect"/>
                  </pic:spPr>
                </pic:pic>
              </a:graphicData>
            </a:graphic>
          </wp:inline>
        </w:drawing>
      </w:r>
    </w:p>
    <w:p>
      <w:pPr>
        <w:jc w:val="center"/>
      </w:pPr>
      <w:r>
        <w:rPr>
          <w:rFonts w:ascii="Arial" w:hAnsi="Arial"/>
          <w:i/>
          <w:color w:val="475569"/>
          <w:sz w:val="18"/>
        </w:rPr>
        <w:t>Hình 3. New customer flow: Agent có thể tư vấn sớm nhưng checklist được tạo theo sản phẩm và quy trình</w:t>
      </w:r>
    </w:p>
    <w:p>
      <w:pPr>
        <w:pStyle w:val="Heading2"/>
      </w:pPr>
      <w:r>
        <w:t>6.1. Không chờ đầy đủ hồ sơ mới tư vấn</w:t>
      </w:r>
    </w:p>
    <w:p>
      <w:r>
        <w:rPr>
          <w:rFonts w:ascii="Arial" w:hAnsi="Arial"/>
        </w:rPr>
        <w:t>Với khách hàng mới, hệ thống cần đủ thông tin tối thiểu để hiểu nhu cầu, nhưng không bắt RM thu toàn bộ hồ sơ trước khi Product Agent đưa ra hướng tư vấn sơ bộ. Đầu ra phải phân biệt rõ recommendation sơ bộ và recommendation đã đủ evidence.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494"/>
            <w:shd w:fill="1D4ED8"/>
            <w:vAlign w:val="center"/>
          </w:tcPr>
          <w:p>
            <w:pPr>
              <w:jc w:val="center"/>
            </w:pPr>
            <w:r>
              <w:rPr>
                <w:rFonts w:ascii="Arial" w:hAnsi="Arial"/>
                <w:b/>
                <w:color w:val="FFFFFF"/>
                <w:sz w:val="17"/>
              </w:rPr>
              <w:t>Mức đầu ra</w:t>
            </w:r>
          </w:p>
        </w:tc>
        <w:tc>
          <w:tcPr>
            <w:tcW w:type="dxa" w:w="3515"/>
            <w:shd w:fill="1D4ED8"/>
            <w:vAlign w:val="center"/>
          </w:tcPr>
          <w:p>
            <w:pPr>
              <w:jc w:val="center"/>
            </w:pPr>
            <w:r>
              <w:rPr>
                <w:rFonts w:ascii="Arial" w:hAnsi="Arial"/>
                <w:b/>
                <w:color w:val="FFFFFF"/>
                <w:sz w:val="17"/>
              </w:rPr>
              <w:t>Điều kiện</w:t>
            </w:r>
          </w:p>
        </w:tc>
        <w:tc>
          <w:tcPr>
            <w:tcW w:type="dxa" w:w="3855"/>
            <w:shd w:fill="1D4ED8"/>
            <w:vAlign w:val="center"/>
          </w:tcPr>
          <w:p>
            <w:pPr>
              <w:jc w:val="center"/>
            </w:pPr>
            <w:r>
              <w:rPr>
                <w:rFonts w:ascii="Arial" w:hAnsi="Arial"/>
                <w:b/>
                <w:color w:val="FFFFFF"/>
                <w:sz w:val="17"/>
              </w:rPr>
              <w:t>Cách hiển thị</w:t>
            </w:r>
          </w:p>
        </w:tc>
      </w:tr>
      <w:tr>
        <w:tc>
          <w:tcPr>
            <w:tcW w:type="dxa" w:w="2494"/>
            <w:vAlign w:val="top"/>
          </w:tcPr>
          <w:p>
            <w:r>
              <w:rPr>
                <w:rFonts w:ascii="Arial" w:hAnsi="Arial"/>
                <w:sz w:val="17"/>
              </w:rPr>
              <w:t>Exploratory Recommendation</w:t>
            </w:r>
          </w:p>
        </w:tc>
        <w:tc>
          <w:tcPr>
            <w:tcW w:type="dxa" w:w="3515"/>
            <w:vAlign w:val="top"/>
          </w:tcPr>
          <w:p>
            <w:r>
              <w:rPr>
                <w:rFonts w:ascii="Arial" w:hAnsi="Arial"/>
                <w:sz w:val="17"/>
              </w:rPr>
              <w:t>Chỉ có nhu cầu và thông tin doanh nghiệp cơ bản.</w:t>
            </w:r>
          </w:p>
        </w:tc>
        <w:tc>
          <w:tcPr>
            <w:tcW w:type="dxa" w:w="3855"/>
            <w:vAlign w:val="top"/>
          </w:tcPr>
          <w:p>
            <w:r>
              <w:rPr>
                <w:rFonts w:ascii="Arial" w:hAnsi="Arial"/>
                <w:sz w:val="17"/>
              </w:rPr>
              <w:t>“Sản phẩm tiềm năng”; không khẳng định eligibility.</w:t>
            </w:r>
          </w:p>
        </w:tc>
      </w:tr>
      <w:tr>
        <w:tc>
          <w:tcPr>
            <w:tcW w:type="dxa" w:w="2494"/>
            <w:vAlign w:val="top"/>
          </w:tcPr>
          <w:p>
            <w:r>
              <w:rPr>
                <w:rFonts w:ascii="Arial" w:hAnsi="Arial"/>
                <w:sz w:val="17"/>
              </w:rPr>
              <w:t>Conditional Recommendation</w:t>
            </w:r>
          </w:p>
        </w:tc>
        <w:tc>
          <w:tcPr>
            <w:tcW w:type="dxa" w:w="3515"/>
            <w:vAlign w:val="top"/>
          </w:tcPr>
          <w:p>
            <w:r>
              <w:rPr>
                <w:rFonts w:ascii="Arial" w:hAnsi="Arial"/>
                <w:sz w:val="17"/>
              </w:rPr>
              <w:t>Có một phần evidence nhưng còn thiếu requirement quan trọng.</w:t>
            </w:r>
          </w:p>
        </w:tc>
        <w:tc>
          <w:tcPr>
            <w:tcW w:type="dxa" w:w="3855"/>
            <w:vAlign w:val="top"/>
          </w:tcPr>
          <w:p>
            <w:r>
              <w:rPr>
                <w:rFonts w:ascii="Arial" w:hAnsi="Arial"/>
                <w:sz w:val="17"/>
              </w:rPr>
              <w:t>Hiển thị điều kiện và checklist blocker.</w:t>
            </w:r>
          </w:p>
        </w:tc>
      </w:tr>
      <w:tr>
        <w:tc>
          <w:tcPr>
            <w:tcW w:type="dxa" w:w="2494"/>
            <w:vAlign w:val="top"/>
          </w:tcPr>
          <w:p>
            <w:r>
              <w:rPr>
                <w:rFonts w:ascii="Arial" w:hAnsi="Arial"/>
                <w:sz w:val="17"/>
              </w:rPr>
              <w:t>Evidence-Supported Recommendation</w:t>
            </w:r>
          </w:p>
        </w:tc>
        <w:tc>
          <w:tcPr>
            <w:tcW w:type="dxa" w:w="3515"/>
            <w:vAlign w:val="top"/>
          </w:tcPr>
          <w:p>
            <w:r>
              <w:rPr>
                <w:rFonts w:ascii="Arial" w:hAnsi="Arial"/>
                <w:sz w:val="17"/>
              </w:rPr>
              <w:t>Evidence bắt buộc đã verified ở mức policy yêu cầu.</w:t>
            </w:r>
          </w:p>
        </w:tc>
        <w:tc>
          <w:tcPr>
            <w:tcW w:type="dxa" w:w="3855"/>
            <w:vAlign w:val="top"/>
          </w:tcPr>
          <w:p>
            <w:r>
              <w:rPr>
                <w:rFonts w:ascii="Arial" w:hAnsi="Arial"/>
                <w:sz w:val="17"/>
              </w:rPr>
              <w:t>Có thể chuyển proposal/approval theo workflow.</w:t>
            </w:r>
          </w:p>
        </w:tc>
      </w:tr>
      <w:tr>
        <w:tc>
          <w:tcPr>
            <w:tcW w:type="dxa" w:w="2494"/>
            <w:vAlign w:val="top"/>
          </w:tcPr>
          <w:p>
            <w:r>
              <w:rPr>
                <w:rFonts w:ascii="Arial" w:hAnsi="Arial"/>
                <w:sz w:val="17"/>
              </w:rPr>
              <w:t>Not Supported / Abstain</w:t>
            </w:r>
          </w:p>
        </w:tc>
        <w:tc>
          <w:tcPr>
            <w:tcW w:type="dxa" w:w="3515"/>
            <w:vAlign w:val="top"/>
          </w:tcPr>
          <w:p>
            <w:r>
              <w:rPr>
                <w:rFonts w:ascii="Arial" w:hAnsi="Arial"/>
                <w:sz w:val="17"/>
              </w:rPr>
              <w:t>Thiếu dữ liệu cốt lõi, xung đột hoặc ngoài phạm vi.</w:t>
            </w:r>
          </w:p>
        </w:tc>
        <w:tc>
          <w:tcPr>
            <w:tcW w:type="dxa" w:w="3855"/>
            <w:vAlign w:val="top"/>
          </w:tcPr>
          <w:p>
            <w:r>
              <w:rPr>
                <w:rFonts w:ascii="Arial" w:hAnsi="Arial"/>
                <w:sz w:val="17"/>
              </w:rPr>
              <w:t>Không bịa; hỏi câu tiếp theo hoặc chuyển người review.</w:t>
            </w:r>
          </w:p>
        </w:tc>
      </w:tr>
    </w:tbl>
    <w:p/>
    <w:p>
      <w:pPr>
        <w:pStyle w:val="Heading2"/>
      </w:pPr>
      <w:r>
        <w:t>6.2. Baseline và conditional checklist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1D4ED8"/>
            <w:vAlign w:val="center"/>
          </w:tcPr>
          <w:p>
            <w:pPr>
              <w:jc w:val="center"/>
            </w:pPr>
            <w:r>
              <w:rPr>
                <w:rFonts w:ascii="Arial" w:hAnsi="Arial"/>
                <w:b/>
                <w:color w:val="FFFFFF"/>
                <w:sz w:val="17"/>
              </w:rPr>
              <w:t>Lớp</w:t>
            </w:r>
          </w:p>
        </w:tc>
        <w:tc>
          <w:tcPr>
            <w:tcW w:type="dxa" w:w="4025"/>
            <w:shd w:fill="1D4ED8"/>
            <w:vAlign w:val="center"/>
          </w:tcPr>
          <w:p>
            <w:pPr>
              <w:jc w:val="center"/>
            </w:pPr>
            <w:r>
              <w:rPr>
                <w:rFonts w:ascii="Arial" w:hAnsi="Arial"/>
                <w:b/>
                <w:color w:val="FFFFFF"/>
                <w:sz w:val="17"/>
              </w:rPr>
              <w:t>Ví dụ</w:t>
            </w:r>
          </w:p>
        </w:tc>
        <w:tc>
          <w:tcPr>
            <w:tcW w:type="dxa" w:w="3855"/>
            <w:shd w:fill="1D4ED8"/>
            <w:vAlign w:val="center"/>
          </w:tcPr>
          <w:p>
            <w:pPr>
              <w:jc w:val="center"/>
            </w:pPr>
            <w:r>
              <w:rPr>
                <w:rFonts w:ascii="Arial" w:hAnsi="Arial"/>
                <w:b/>
                <w:color w:val="FFFFFF"/>
                <w:sz w:val="17"/>
              </w:rPr>
              <w:t>Nguồn sinh requirement</w:t>
            </w:r>
          </w:p>
        </w:tc>
      </w:tr>
      <w:tr>
        <w:tc>
          <w:tcPr>
            <w:tcW w:type="dxa" w:w="1984"/>
            <w:vAlign w:val="top"/>
          </w:tcPr>
          <w:p>
            <w:r>
              <w:rPr>
                <w:rFonts w:ascii="Arial" w:hAnsi="Arial"/>
                <w:sz w:val="17"/>
              </w:rPr>
              <w:t>Baseline identity</w:t>
            </w:r>
          </w:p>
        </w:tc>
        <w:tc>
          <w:tcPr>
            <w:tcW w:type="dxa" w:w="4025"/>
            <w:vAlign w:val="top"/>
          </w:tcPr>
          <w:p>
            <w:r>
              <w:rPr>
                <w:rFonts w:ascii="Arial" w:hAnsi="Arial"/>
                <w:sz w:val="17"/>
              </w:rPr>
              <w:t>Đăng ký DN, MST, đại diện, địa chỉ, người liên hệ.</w:t>
            </w:r>
          </w:p>
        </w:tc>
        <w:tc>
          <w:tcPr>
            <w:tcW w:type="dxa" w:w="3855"/>
            <w:vAlign w:val="top"/>
          </w:tcPr>
          <w:p>
            <w:r>
              <w:rPr>
                <w:rFonts w:ascii="Arial" w:hAnsi="Arial"/>
                <w:sz w:val="17"/>
              </w:rPr>
              <w:t>Customer onboarding policy.</w:t>
            </w:r>
          </w:p>
        </w:tc>
      </w:tr>
      <w:tr>
        <w:tc>
          <w:tcPr>
            <w:tcW w:type="dxa" w:w="1984"/>
            <w:vAlign w:val="top"/>
          </w:tcPr>
          <w:p>
            <w:r>
              <w:rPr>
                <w:rFonts w:ascii="Arial" w:hAnsi="Arial"/>
                <w:sz w:val="17"/>
              </w:rPr>
              <w:t>KYC/UBO</w:t>
            </w:r>
          </w:p>
        </w:tc>
        <w:tc>
          <w:tcPr>
            <w:tcW w:type="dxa" w:w="4025"/>
            <w:vAlign w:val="top"/>
          </w:tcPr>
          <w:p>
            <w:r>
              <w:rPr>
                <w:rFonts w:ascii="Arial" w:hAnsi="Arial"/>
                <w:sz w:val="17"/>
              </w:rPr>
              <w:t>Chủ sở hữu hưởng lợi, thông tin định danh, cấu trúc sở hữu.</w:t>
            </w:r>
          </w:p>
        </w:tc>
        <w:tc>
          <w:tcPr>
            <w:tcW w:type="dxa" w:w="3855"/>
            <w:vAlign w:val="top"/>
          </w:tcPr>
          <w:p>
            <w:r>
              <w:rPr>
                <w:rFonts w:ascii="Arial" w:hAnsi="Arial"/>
                <w:sz w:val="17"/>
              </w:rPr>
              <w:t>Legal/Compliance policy.</w:t>
            </w:r>
          </w:p>
        </w:tc>
      </w:tr>
      <w:tr>
        <w:tc>
          <w:tcPr>
            <w:tcW w:type="dxa" w:w="1984"/>
            <w:vAlign w:val="top"/>
          </w:tcPr>
          <w:p>
            <w:r>
              <w:rPr>
                <w:rFonts w:ascii="Arial" w:hAnsi="Arial"/>
                <w:sz w:val="17"/>
              </w:rPr>
              <w:t>Product-specific</w:t>
            </w:r>
          </w:p>
        </w:tc>
        <w:tc>
          <w:tcPr>
            <w:tcW w:type="dxa" w:w="4025"/>
            <w:vAlign w:val="top"/>
          </w:tcPr>
          <w:p>
            <w:r>
              <w:rPr>
                <w:rFonts w:ascii="Arial" w:hAnsi="Arial"/>
                <w:sz w:val="17"/>
              </w:rPr>
              <w:t>BCTC cho vốn, danh sách nhân sự cho payroll, file mapping cho API.</w:t>
            </w:r>
          </w:p>
        </w:tc>
        <w:tc>
          <w:tcPr>
            <w:tcW w:type="dxa" w:w="3855"/>
            <w:vAlign w:val="top"/>
          </w:tcPr>
          <w:p>
            <w:r>
              <w:rPr>
                <w:rFonts w:ascii="Arial" w:hAnsi="Arial"/>
                <w:sz w:val="17"/>
              </w:rPr>
              <w:t>Product Agent + catalog/policy.</w:t>
            </w:r>
          </w:p>
        </w:tc>
      </w:tr>
      <w:tr>
        <w:tc>
          <w:tcPr>
            <w:tcW w:type="dxa" w:w="1984"/>
            <w:vAlign w:val="top"/>
          </w:tcPr>
          <w:p>
            <w:r>
              <w:rPr>
                <w:rFonts w:ascii="Arial" w:hAnsi="Arial"/>
                <w:sz w:val="17"/>
              </w:rPr>
              <w:t>Operational</w:t>
            </w:r>
          </w:p>
        </w:tc>
        <w:tc>
          <w:tcPr>
            <w:tcW w:type="dxa" w:w="4025"/>
            <w:vAlign w:val="top"/>
          </w:tcPr>
          <w:p>
            <w:r>
              <w:rPr>
                <w:rFonts w:ascii="Arial" w:hAnsi="Arial"/>
                <w:sz w:val="17"/>
              </w:rPr>
              <w:t>Form đăng ký, đầu mối kỹ thuật, phân quyền ký duyệt, kế hoạch triển khai.</w:t>
            </w:r>
          </w:p>
        </w:tc>
        <w:tc>
          <w:tcPr>
            <w:tcW w:type="dxa" w:w="3855"/>
            <w:vAlign w:val="top"/>
          </w:tcPr>
          <w:p>
            <w:r>
              <w:rPr>
                <w:rFonts w:ascii="Arial" w:hAnsi="Arial"/>
                <w:sz w:val="17"/>
              </w:rPr>
              <w:t>Operations Agent + SOP.</w:t>
            </w:r>
          </w:p>
        </w:tc>
      </w:tr>
      <w:tr>
        <w:tc>
          <w:tcPr>
            <w:tcW w:type="dxa" w:w="1984"/>
            <w:vAlign w:val="top"/>
          </w:tcPr>
          <w:p>
            <w:r>
              <w:rPr>
                <w:rFonts w:ascii="Arial" w:hAnsi="Arial"/>
                <w:sz w:val="17"/>
              </w:rPr>
              <w:t>Signature/consent</w:t>
            </w:r>
          </w:p>
        </w:tc>
        <w:tc>
          <w:tcPr>
            <w:tcW w:type="dxa" w:w="4025"/>
            <w:vAlign w:val="top"/>
          </w:tcPr>
          <w:p>
            <w:r>
              <w:rPr>
                <w:rFonts w:ascii="Arial" w:hAnsi="Arial"/>
                <w:sz w:val="17"/>
              </w:rPr>
              <w:t>Hợp đồng, xác nhận thông tin, OTP hoặc chữ ký số.</w:t>
            </w:r>
          </w:p>
        </w:tc>
        <w:tc>
          <w:tcPr>
            <w:tcW w:type="dxa" w:w="3855"/>
            <w:vAlign w:val="top"/>
          </w:tcPr>
          <w:p>
            <w:r>
              <w:rPr>
                <w:rFonts w:ascii="Arial" w:hAnsi="Arial"/>
                <w:sz w:val="17"/>
              </w:rPr>
              <w:t>Signature policy + document type.</w:t>
            </w:r>
          </w:p>
        </w:tc>
      </w:tr>
      <w:tr>
        <w:tc>
          <w:tcPr>
            <w:tcW w:type="dxa" w:w="1984"/>
            <w:vAlign w:val="top"/>
          </w:tcPr>
          <w:p>
            <w:r>
              <w:rPr>
                <w:rFonts w:ascii="Arial" w:hAnsi="Arial"/>
                <w:sz w:val="17"/>
              </w:rPr>
              <w:t>Risk-driven</w:t>
            </w:r>
          </w:p>
        </w:tc>
        <w:tc>
          <w:tcPr>
            <w:tcW w:type="dxa" w:w="4025"/>
            <w:vAlign w:val="top"/>
          </w:tcPr>
          <w:p>
            <w:r>
              <w:rPr>
                <w:rFonts w:ascii="Arial" w:hAnsi="Arial"/>
                <w:sz w:val="17"/>
              </w:rPr>
              <w:t>Nguồn bổ sung khi có conflict, authenticity signal hoặc risk cao.</w:t>
            </w:r>
          </w:p>
        </w:tc>
        <w:tc>
          <w:tcPr>
            <w:tcW w:type="dxa" w:w="3855"/>
            <w:vAlign w:val="top"/>
          </w:tcPr>
          <w:p>
            <w:r>
              <w:rPr>
                <w:rFonts w:ascii="Arial" w:hAnsi="Arial"/>
                <w:sz w:val="17"/>
              </w:rPr>
              <w:t>Risk/Document Assurance policy.</w:t>
            </w:r>
          </w:p>
        </w:tc>
      </w:tr>
    </w:tbl>
    <w:p/>
    <w:p>
      <w:pPr>
        <w:pStyle w:val="Heading1"/>
      </w:pPr>
      <w:r>
        <w:t>7. Cách ba Expert Agent tạo thông tin và checklist</w:t>
      </w:r>
    </w:p>
    <w:p>
      <w:pPr>
        <w:jc w:val="center"/>
      </w:pPr>
      <w:r>
        <w:drawing>
          <wp:inline xmlns:a="http://schemas.openxmlformats.org/drawingml/2006/main" xmlns:pic="http://schemas.openxmlformats.org/drawingml/2006/picture">
            <wp:extent cx="5806440" cy="1135994"/>
            <wp:docPr id="4" name="Picture 4"/>
            <wp:cNvGraphicFramePr>
              <a:graphicFrameLocks noChangeAspect="1"/>
            </wp:cNvGraphicFramePr>
            <a:graphic>
              <a:graphicData uri="http://schemas.openxmlformats.org/drawingml/2006/picture">
                <pic:pic>
                  <pic:nvPicPr>
                    <pic:cNvPr id="0" name="04_checklist_compiler_flow.png"/>
                    <pic:cNvPicPr/>
                  </pic:nvPicPr>
                  <pic:blipFill>
                    <a:blip r:embed="rId14"/>
                    <a:stretch>
                      <a:fillRect/>
                    </a:stretch>
                  </pic:blipFill>
                  <pic:spPr>
                    <a:xfrm>
                      <a:off x="0" y="0"/>
                      <a:ext cx="5806440" cy="1135994"/>
                    </a:xfrm>
                    <a:prstGeom prst="rect"/>
                  </pic:spPr>
                </pic:pic>
              </a:graphicData>
            </a:graphic>
          </wp:inline>
        </w:drawing>
      </w:r>
    </w:p>
    <w:p>
      <w:pPr>
        <w:jc w:val="center"/>
      </w:pPr>
      <w:r>
        <w:rPr>
          <w:rFonts w:ascii="Arial" w:hAnsi="Arial"/>
          <w:i/>
          <w:color w:val="475569"/>
          <w:sz w:val="18"/>
        </w:rPr>
        <w:t>Hình 4. Requirement Compiler: hợp nhất yêu cầu của ba Agent và đối chiếu với evidence inventory</w:t>
      </w:r>
    </w:p>
    <w:p>
      <w:pPr>
        <w:pStyle w:val="Heading2"/>
      </w:pPr>
      <w:r>
        <w:t>7.1. Output contract bắt buộc của mỗi Agent</w:t>
      </w:r>
    </w:p>
    <w:p>
      <w:pPr>
        <w:pStyle w:val="CodeBlock"/>
        <w:shd w:fill="F8FAFC"/>
      </w:pPr>
      <w:r>
        <w:rPr>
          <w:rFonts w:ascii="DejaVu Sans Mono" w:hAnsi="DejaVu Sans Mono"/>
          <w:color w:val="0F172A"/>
          <w:sz w:val="16"/>
        </w:rPr>
        <w:t>{</w:t>
      </w:r>
    </w:p>
    <w:p>
      <w:pPr>
        <w:pStyle w:val="CodeBlock"/>
        <w:shd w:fill="F8FAFC"/>
      </w:pPr>
      <w:r>
        <w:rPr>
          <w:rFonts w:ascii="DejaVu Sans Mono" w:hAnsi="DejaVu Sans Mono"/>
          <w:color w:val="0F172A"/>
          <w:sz w:val="16"/>
        </w:rPr>
        <w:t xml:space="preserve">  "agent": "product_agent | legal_agent | operations_agent",</w:t>
      </w:r>
    </w:p>
    <w:p>
      <w:pPr>
        <w:pStyle w:val="CodeBlock"/>
        <w:shd w:fill="F8FAFC"/>
      </w:pPr>
      <w:r>
        <w:rPr>
          <w:rFonts w:ascii="DejaVu Sans Mono" w:hAnsi="DejaVu Sans Mono"/>
          <w:color w:val="0F172A"/>
          <w:sz w:val="16"/>
        </w:rPr>
        <w:t xml:space="preserve">  "guidance": {</w:t>
      </w:r>
    </w:p>
    <w:p>
      <w:pPr>
        <w:pStyle w:val="CodeBlock"/>
        <w:shd w:fill="F8FAFC"/>
      </w:pPr>
      <w:r>
        <w:rPr>
          <w:rFonts w:ascii="DejaVu Sans Mono" w:hAnsi="DejaVu Sans Mono"/>
          <w:color w:val="0F172A"/>
          <w:sz w:val="16"/>
        </w:rPr>
        <w:t xml:space="preserve">    "recommendations": [],</w:t>
      </w:r>
    </w:p>
    <w:p>
      <w:pPr>
        <w:pStyle w:val="CodeBlock"/>
        <w:shd w:fill="F8FAFC"/>
      </w:pPr>
      <w:r>
        <w:rPr>
          <w:rFonts w:ascii="DejaVu Sans Mono" w:hAnsi="DejaVu Sans Mono"/>
          <w:color w:val="0F172A"/>
          <w:sz w:val="16"/>
        </w:rPr>
        <w:t xml:space="preserve">    "policies": [],</w:t>
      </w:r>
    </w:p>
    <w:p>
      <w:pPr>
        <w:pStyle w:val="CodeBlock"/>
        <w:shd w:fill="F8FAFC"/>
      </w:pPr>
      <w:r>
        <w:rPr>
          <w:rFonts w:ascii="DejaVu Sans Mono" w:hAnsi="DejaVu Sans Mono"/>
          <w:color w:val="0F172A"/>
          <w:sz w:val="16"/>
        </w:rPr>
        <w:t xml:space="preserve">    "process_steps": [],</w:t>
      </w:r>
    </w:p>
    <w:p>
      <w:pPr>
        <w:pStyle w:val="CodeBlock"/>
        <w:shd w:fill="F8FAFC"/>
      </w:pPr>
      <w:r>
        <w:rPr>
          <w:rFonts w:ascii="DejaVu Sans Mono" w:hAnsi="DejaVu Sans Mono"/>
          <w:color w:val="0F172A"/>
          <w:sz w:val="16"/>
        </w:rPr>
        <w:t xml:space="preserve">    "risks": [],</w:t>
      </w:r>
    </w:p>
    <w:p>
      <w:pPr>
        <w:pStyle w:val="CodeBlock"/>
        <w:shd w:fill="F8FAFC"/>
      </w:pPr>
      <w:r>
        <w:rPr>
          <w:rFonts w:ascii="DejaVu Sans Mono" w:hAnsi="DejaVu Sans Mono"/>
          <w:color w:val="0F172A"/>
          <w:sz w:val="16"/>
        </w:rPr>
        <w:t xml:space="preserve">    "next_questions": []</w:t>
      </w:r>
    </w:p>
    <w:p>
      <w:pPr>
        <w:pStyle w:val="CodeBlock"/>
        <w:shd w:fill="F8FAFC"/>
      </w:pPr>
      <w:r>
        <w:rPr>
          <w:rFonts w:ascii="DejaVu Sans Mono" w:hAnsi="DejaVu Sans Mono"/>
          <w:color w:val="0F172A"/>
          <w:sz w:val="16"/>
        </w:rPr>
        <w:t xml:space="preserve">  },</w:t>
      </w:r>
    </w:p>
    <w:p>
      <w:pPr>
        <w:pStyle w:val="CodeBlock"/>
        <w:shd w:fill="F8FAFC"/>
      </w:pPr>
      <w:r>
        <w:rPr>
          <w:rFonts w:ascii="DejaVu Sans Mono" w:hAnsi="DejaVu Sans Mono"/>
          <w:color w:val="0F172A"/>
          <w:sz w:val="16"/>
        </w:rPr>
        <w:t xml:space="preserve">  "evidence_requirements": [</w:t>
      </w:r>
    </w:p>
    <w:p>
      <w:pPr>
        <w:pStyle w:val="CodeBlock"/>
        <w:shd w:fill="F8FAFC"/>
      </w:pPr>
      <w:r>
        <w:rPr>
          <w:rFonts w:ascii="DejaVu Sans Mono" w:hAnsi="DejaVu Sans Mono"/>
          <w:color w:val="0F172A"/>
          <w:sz w:val="16"/>
        </w:rPr>
        <w:t xml:space="preserve">    {</w:t>
      </w:r>
    </w:p>
    <w:p>
      <w:pPr>
        <w:pStyle w:val="CodeBlock"/>
        <w:shd w:fill="F8FAFC"/>
      </w:pPr>
      <w:r>
        <w:rPr>
          <w:rFonts w:ascii="DejaVu Sans Mono" w:hAnsi="DejaVu Sans Mono"/>
          <w:color w:val="0F172A"/>
          <w:sz w:val="16"/>
        </w:rPr>
        <w:t xml:space="preserve">      "requirement_code": "FINANCIAL_STATEMENT_LATEST",</w:t>
      </w:r>
    </w:p>
    <w:p>
      <w:pPr>
        <w:pStyle w:val="CodeBlock"/>
        <w:shd w:fill="F8FAFC"/>
      </w:pPr>
      <w:r>
        <w:rPr>
          <w:rFonts w:ascii="DejaVu Sans Mono" w:hAnsi="DejaVu Sans Mono"/>
          <w:color w:val="0F172A"/>
          <w:sz w:val="16"/>
        </w:rPr>
        <w:t xml:space="preserve">      "title": "Báo cáo tài chính gần nhất",</w:t>
      </w:r>
    </w:p>
    <w:p>
      <w:pPr>
        <w:pStyle w:val="CodeBlock"/>
        <w:shd w:fill="F8FAFC"/>
      </w:pPr>
      <w:r>
        <w:rPr>
          <w:rFonts w:ascii="DejaVu Sans Mono" w:hAnsi="DejaVu Sans Mono"/>
          <w:color w:val="0F172A"/>
          <w:sz w:val="16"/>
        </w:rPr>
        <w:t xml:space="preserve">      "mandatory_level": "required | conditional | optional",</w:t>
      </w:r>
    </w:p>
    <w:p>
      <w:pPr>
        <w:pStyle w:val="CodeBlock"/>
        <w:shd w:fill="F8FAFC"/>
      </w:pPr>
      <w:r>
        <w:rPr>
          <w:rFonts w:ascii="DejaVu Sans Mono" w:hAnsi="DejaVu Sans Mono"/>
          <w:color w:val="0F172A"/>
          <w:sz w:val="16"/>
        </w:rPr>
        <w:t xml:space="preserve">      "reason_codes": ["WORKING_CAPITAL_ELIGIBILITY"],</w:t>
      </w:r>
    </w:p>
    <w:p>
      <w:pPr>
        <w:pStyle w:val="CodeBlock"/>
        <w:shd w:fill="F8FAFC"/>
      </w:pPr>
      <w:r>
        <w:rPr>
          <w:rFonts w:ascii="DejaVu Sans Mono" w:hAnsi="DejaVu Sans Mono"/>
          <w:color w:val="0F172A"/>
          <w:sz w:val="16"/>
        </w:rPr>
        <w:t xml:space="preserve">      "required_fields": ["reporting_period", "revenue", "profit"],</w:t>
      </w:r>
    </w:p>
    <w:p>
      <w:pPr>
        <w:pStyle w:val="CodeBlock"/>
        <w:shd w:fill="F8FAFC"/>
      </w:pPr>
      <w:r>
        <w:rPr>
          <w:rFonts w:ascii="DejaVu Sans Mono" w:hAnsi="DejaVu Sans Mono"/>
          <w:color w:val="0F172A"/>
          <w:sz w:val="16"/>
        </w:rPr>
        <w:t xml:space="preserve">      "freshness_policy_id": "FIN-365D",</w:t>
      </w:r>
    </w:p>
    <w:p>
      <w:pPr>
        <w:pStyle w:val="CodeBlock"/>
        <w:shd w:fill="F8FAFC"/>
      </w:pPr>
      <w:r>
        <w:rPr>
          <w:rFonts w:ascii="DejaVu Sans Mono" w:hAnsi="DejaVu Sans Mono"/>
          <w:color w:val="0F172A"/>
          <w:sz w:val="16"/>
        </w:rPr>
        <w:t xml:space="preserve">      "signature_policy_id": null,</w:t>
      </w:r>
    </w:p>
    <w:p>
      <w:pPr>
        <w:pStyle w:val="CodeBlock"/>
        <w:shd w:fill="F8FAFC"/>
      </w:pPr>
      <w:r>
        <w:rPr>
          <w:rFonts w:ascii="DejaVu Sans Mono" w:hAnsi="DejaVu Sans Mono"/>
          <w:color w:val="0F172A"/>
          <w:sz w:val="16"/>
        </w:rPr>
        <w:t xml:space="preserve">      "authenticity_policy_id": "DOC-ENHANCED",</w:t>
      </w:r>
    </w:p>
    <w:p>
      <w:pPr>
        <w:pStyle w:val="CodeBlock"/>
        <w:shd w:fill="F8FAFC"/>
      </w:pPr>
      <w:r>
        <w:rPr>
          <w:rFonts w:ascii="DejaVu Sans Mono" w:hAnsi="DejaVu Sans Mono"/>
          <w:color w:val="0F172A"/>
          <w:sz w:val="16"/>
        </w:rPr>
        <w:t xml:space="preserve">      "applies_when": {"product_ids": ["PROD-WORKING-CAPITAL"]}</w:t>
      </w:r>
    </w:p>
    <w:p>
      <w:pPr>
        <w:pStyle w:val="CodeBlock"/>
        <w:shd w:fill="F8FAFC"/>
      </w:pPr>
      <w:r>
        <w:rPr>
          <w:rFonts w:ascii="DejaVu Sans Mono" w:hAnsi="DejaVu Sans Mono"/>
          <w:color w:val="0F172A"/>
          <w:sz w:val="16"/>
        </w:rPr>
        <w:t xml:space="preserve">    }</w:t>
      </w:r>
    </w:p>
    <w:p>
      <w:pPr>
        <w:pStyle w:val="CodeBlock"/>
        <w:shd w:fill="F8FAFC"/>
      </w:pPr>
      <w:r>
        <w:rPr>
          <w:rFonts w:ascii="DejaVu Sans Mono" w:hAnsi="DejaVu Sans Mono"/>
          <w:color w:val="0F172A"/>
          <w:sz w:val="16"/>
        </w:rPr>
        <w:t xml:space="preserve">  ]</w:t>
      </w:r>
    </w:p>
    <w:p>
      <w:pPr>
        <w:pStyle w:val="CodeBlock"/>
        <w:shd w:fill="F8FAFC"/>
      </w:pPr>
      <w:r>
        <w:rPr>
          <w:rFonts w:ascii="DejaVu Sans Mono" w:hAnsi="DejaVu Sans Mono"/>
          <w:color w:val="0F172A"/>
          <w:sz w:val="16"/>
        </w:rPr>
        <w:t>}</w:t>
      </w:r>
    </w:p>
    <w:p>
      <w:pPr>
        <w:pStyle w:val="Heading2"/>
      </w:pPr>
      <w:r>
        <w:t>7.2. Evidence Requirement Compiler phải làm gì</w:t>
      </w:r>
    </w:p>
    <w:p>
      <w:pPr>
        <w:pStyle w:val="ListNumber"/>
      </w:pPr>
      <w:r>
        <w:rPr>
          <w:rFonts w:ascii="Arial" w:hAnsi="Arial"/>
        </w:rPr>
        <w:t>Chuẩn hóa requirement_code và document type.</w:t>
      </w:r>
    </w:p>
    <w:p>
      <w:pPr>
        <w:pStyle w:val="ListNumber"/>
      </w:pPr>
      <w:r>
        <w:rPr>
          <w:rFonts w:ascii="Arial" w:hAnsi="Arial"/>
        </w:rPr>
        <w:t>Gộp requirement trùng giữa Product, Legal và Operations.</w:t>
      </w:r>
    </w:p>
    <w:p>
      <w:pPr>
        <w:pStyle w:val="ListNumber"/>
      </w:pPr>
      <w:r>
        <w:rPr>
          <w:rFonts w:ascii="Arial" w:hAnsi="Arial"/>
        </w:rPr>
        <w:t>Giữ lại toàn bộ reason_codes và agent_run_refs để giải thích nguồn yêu cầu.</w:t>
      </w:r>
    </w:p>
    <w:p>
      <w:pPr>
        <w:pStyle w:val="ListNumber"/>
      </w:pPr>
      <w:r>
        <w:rPr>
          <w:rFonts w:ascii="Arial" w:hAnsi="Arial"/>
        </w:rPr>
        <w:t>Áp dụng điều kiện theo sản phẩm, customer type, risk, channel và process step.</w:t>
      </w:r>
    </w:p>
    <w:p>
      <w:pPr>
        <w:pStyle w:val="ListNumber"/>
      </w:pPr>
      <w:r>
        <w:rPr>
          <w:rFonts w:ascii="Arial" w:hAnsi="Arial"/>
        </w:rPr>
        <w:t>Gắn validation, freshness, signature và authenticity policy.</w:t>
      </w:r>
    </w:p>
    <w:p>
      <w:pPr>
        <w:pStyle w:val="ListNumber"/>
      </w:pPr>
      <w:r>
        <w:rPr>
          <w:rFonts w:ascii="Arial" w:hAnsi="Arial"/>
        </w:rPr>
        <w:t>Xác định requirement nào là blocker, requirement nào có thể deferred.</w:t>
      </w:r>
    </w:p>
    <w:p>
      <w:pPr>
        <w:pStyle w:val="ListNumber"/>
      </w:pPr>
      <w:r>
        <w:rPr>
          <w:rFonts w:ascii="Arial" w:hAnsi="Arial"/>
        </w:rPr>
        <w:t>Sinh một checklist duy nhất cho case, không tạo ba checklist rời.</w:t>
      </w:r>
    </w:p>
    <w:p>
      <w:pPr>
        <w:pStyle w:val="Heading1"/>
      </w:pPr>
      <w:r>
        <w:t>8. Evidence inventory và logic tái sử dụng</w:t>
      </w:r>
    </w:p>
    <w:p>
      <w:r>
        <w:rPr>
          <w:rFonts w:ascii="Arial" w:hAnsi="Arial"/>
        </w:rPr>
        <w:t>Evidence inventory là danh mục các bằng chứng mà SHB đang có cho khách hàng, không chỉ là danh sách file. Mỗi evidence phải biết nó chứng minh claim nào, được sinh từ tài liệu nào, còn hiệu lực đến đâu và có thể dùng cho case nào.</w:t>
      </w:r>
    </w:p>
    <w:p>
      <w:pPr>
        <w:pStyle w:val="CodeBlock"/>
        <w:shd w:fill="F8FAFC"/>
      </w:pPr>
      <w:r>
        <w:rPr>
          <w:rFonts w:ascii="DejaVu Sans Mono" w:hAnsi="DejaVu Sans Mono"/>
          <w:color w:val="0F172A"/>
          <w:sz w:val="16"/>
        </w:rPr>
        <w:t>EvidenceInventoryItem</w:t>
      </w:r>
    </w:p>
    <w:p>
      <w:pPr>
        <w:pStyle w:val="CodeBlock"/>
        <w:shd w:fill="F8FAFC"/>
      </w:pPr>
      <w:r>
        <w:rPr>
          <w:rFonts w:ascii="DejaVu Sans Mono" w:hAnsi="DejaVu Sans Mono"/>
          <w:color w:val="0F172A"/>
          <w:sz w:val="16"/>
        </w:rPr>
        <w:t>- evidence_id</w:t>
      </w:r>
    </w:p>
    <w:p>
      <w:pPr>
        <w:pStyle w:val="CodeBlock"/>
        <w:shd w:fill="F8FAFC"/>
      </w:pPr>
      <w:r>
        <w:rPr>
          <w:rFonts w:ascii="DejaVu Sans Mono" w:hAnsi="DejaVu Sans Mono"/>
          <w:color w:val="0F172A"/>
          <w:sz w:val="16"/>
        </w:rPr>
        <w:t>- customer_id</w:t>
      </w:r>
    </w:p>
    <w:p>
      <w:pPr>
        <w:pStyle w:val="CodeBlock"/>
        <w:shd w:fill="F8FAFC"/>
      </w:pPr>
      <w:r>
        <w:rPr>
          <w:rFonts w:ascii="DejaVu Sans Mono" w:hAnsi="DejaVu Sans Mono"/>
          <w:color w:val="0F172A"/>
          <w:sz w:val="16"/>
        </w:rPr>
        <w:t>- evidence_type</w:t>
      </w:r>
    </w:p>
    <w:p>
      <w:pPr>
        <w:pStyle w:val="CodeBlock"/>
        <w:shd w:fill="F8FAFC"/>
      </w:pPr>
      <w:r>
        <w:rPr>
          <w:rFonts w:ascii="DejaVu Sans Mono" w:hAnsi="DejaVu Sans Mono"/>
          <w:color w:val="0F172A"/>
          <w:sz w:val="16"/>
        </w:rPr>
        <w:t>- supported_claims</w:t>
      </w:r>
    </w:p>
    <w:p>
      <w:pPr>
        <w:pStyle w:val="CodeBlock"/>
        <w:shd w:fill="F8FAFC"/>
      </w:pPr>
      <w:r>
        <w:rPr>
          <w:rFonts w:ascii="DejaVu Sans Mono" w:hAnsi="DejaVu Sans Mono"/>
          <w:color w:val="0F172A"/>
          <w:sz w:val="16"/>
        </w:rPr>
        <w:t>- source_artifact_ref</w:t>
      </w:r>
    </w:p>
    <w:p>
      <w:pPr>
        <w:pStyle w:val="CodeBlock"/>
        <w:shd w:fill="F8FAFC"/>
      </w:pPr>
      <w:r>
        <w:rPr>
          <w:rFonts w:ascii="DejaVu Sans Mono" w:hAnsi="DejaVu Sans Mono"/>
          <w:color w:val="0F172A"/>
          <w:sz w:val="16"/>
        </w:rPr>
        <w:t>- document_version</w:t>
      </w:r>
    </w:p>
    <w:p>
      <w:pPr>
        <w:pStyle w:val="CodeBlock"/>
        <w:shd w:fill="F8FAFC"/>
      </w:pPr>
      <w:r>
        <w:rPr>
          <w:rFonts w:ascii="DejaVu Sans Mono" w:hAnsi="DejaVu Sans Mono"/>
          <w:color w:val="0F172A"/>
          <w:sz w:val="16"/>
        </w:rPr>
        <w:t>- verification_status</w:t>
      </w:r>
    </w:p>
    <w:p>
      <w:pPr>
        <w:pStyle w:val="CodeBlock"/>
        <w:shd w:fill="F8FAFC"/>
      </w:pPr>
      <w:r>
        <w:rPr>
          <w:rFonts w:ascii="DejaVu Sans Mono" w:hAnsi="DejaVu Sans Mono"/>
          <w:color w:val="0F172A"/>
          <w:sz w:val="16"/>
        </w:rPr>
        <w:t>- verified_at</w:t>
      </w:r>
    </w:p>
    <w:p>
      <w:pPr>
        <w:pStyle w:val="CodeBlock"/>
        <w:shd w:fill="F8FAFC"/>
      </w:pPr>
      <w:r>
        <w:rPr>
          <w:rFonts w:ascii="DejaVu Sans Mono" w:hAnsi="DejaVu Sans Mono"/>
          <w:color w:val="0F172A"/>
          <w:sz w:val="16"/>
        </w:rPr>
        <w:t>- valid_from / valid_to</w:t>
      </w:r>
    </w:p>
    <w:p>
      <w:pPr>
        <w:pStyle w:val="CodeBlock"/>
        <w:shd w:fill="F8FAFC"/>
      </w:pPr>
      <w:r>
        <w:rPr>
          <w:rFonts w:ascii="DejaVu Sans Mono" w:hAnsi="DejaVu Sans Mono"/>
          <w:color w:val="0F172A"/>
          <w:sz w:val="16"/>
        </w:rPr>
        <w:t>- freshness_policy_applied</w:t>
      </w:r>
    </w:p>
    <w:p>
      <w:pPr>
        <w:pStyle w:val="CodeBlock"/>
        <w:shd w:fill="F8FAFC"/>
      </w:pPr>
      <w:r>
        <w:rPr>
          <w:rFonts w:ascii="DejaVu Sans Mono" w:hAnsi="DejaVu Sans Mono"/>
          <w:color w:val="0F172A"/>
          <w:sz w:val="16"/>
        </w:rPr>
        <w:t>- customer_scope</w:t>
      </w:r>
    </w:p>
    <w:p>
      <w:pPr>
        <w:pStyle w:val="CodeBlock"/>
        <w:shd w:fill="F8FAFC"/>
      </w:pPr>
      <w:r>
        <w:rPr>
          <w:rFonts w:ascii="DejaVu Sans Mono" w:hAnsi="DejaVu Sans Mono"/>
          <w:color w:val="0F172A"/>
          <w:sz w:val="16"/>
        </w:rPr>
        <w:t>- product_scope</w:t>
      </w:r>
    </w:p>
    <w:p>
      <w:pPr>
        <w:pStyle w:val="CodeBlock"/>
        <w:shd w:fill="F8FAFC"/>
      </w:pPr>
      <w:r>
        <w:rPr>
          <w:rFonts w:ascii="DejaVu Sans Mono" w:hAnsi="DejaVu Sans Mono"/>
          <w:color w:val="0F172A"/>
          <w:sz w:val="16"/>
        </w:rPr>
        <w:t>- case_scope</w:t>
      </w:r>
    </w:p>
    <w:p>
      <w:pPr>
        <w:pStyle w:val="CodeBlock"/>
        <w:shd w:fill="F8FAFC"/>
      </w:pPr>
      <w:r>
        <w:rPr>
          <w:rFonts w:ascii="DejaVu Sans Mono" w:hAnsi="DejaVu Sans Mono"/>
          <w:color w:val="0F172A"/>
          <w:sz w:val="16"/>
        </w:rPr>
        <w:t>- signature_assurance</w:t>
      </w:r>
    </w:p>
    <w:p>
      <w:pPr>
        <w:pStyle w:val="CodeBlock"/>
        <w:shd w:fill="F8FAFC"/>
      </w:pPr>
      <w:r>
        <w:rPr>
          <w:rFonts w:ascii="DejaVu Sans Mono" w:hAnsi="DejaVu Sans Mono"/>
          <w:color w:val="0F172A"/>
          <w:sz w:val="16"/>
        </w:rPr>
        <w:t>- authenticity_assurance</w:t>
      </w:r>
    </w:p>
    <w:p>
      <w:pPr>
        <w:pStyle w:val="CodeBlock"/>
        <w:shd w:fill="F8FAFC"/>
      </w:pPr>
      <w:r>
        <w:rPr>
          <w:rFonts w:ascii="DejaVu Sans Mono" w:hAnsi="DejaVu Sans Mono"/>
          <w:color w:val="0F172A"/>
          <w:sz w:val="16"/>
        </w:rPr>
        <w:t>- conflicts</w:t>
      </w:r>
    </w:p>
    <w:p>
      <w:pPr>
        <w:pStyle w:val="CodeBlock"/>
        <w:shd w:fill="F8FAFC"/>
      </w:pPr>
      <w:r>
        <w:rPr>
          <w:rFonts w:ascii="DejaVu Sans Mono" w:hAnsi="DejaVu Sans Mono"/>
          <w:color w:val="0F172A"/>
          <w:sz w:val="16"/>
        </w:rPr>
        <w:t>- superseded_by</w:t>
      </w:r>
    </w:p>
    <w:p>
      <w:pPr>
        <w:pStyle w:val="Heading2"/>
      </w:pPr>
      <w:r>
        <w:t>8.1. Quy tắc không yêu cầu lại hồ sơ</w:t>
      </w:r>
    </w:p>
    <w:p>
      <w:pPr>
        <w:pStyle w:val="ListBullet"/>
      </w:pPr>
      <w:r>
        <w:rPr>
          <w:rFonts w:ascii="Arial" w:hAnsi="Arial"/>
        </w:rPr>
        <w:t>Requirement và evidence phải cùng loại hoặc có mapping policy hợp lệ.</w:t>
      </w:r>
    </w:p>
    <w:p>
      <w:pPr>
        <w:pStyle w:val="ListBullet"/>
      </w:pPr>
      <w:r>
        <w:rPr>
          <w:rFonts w:ascii="Arial" w:hAnsi="Arial"/>
        </w:rPr>
        <w:t>Evidence phải còn hiệu lực theo policy của yêu cầu mới, không chỉ theo ngày hết hạn ghi trên giấy.</w:t>
      </w:r>
    </w:p>
    <w:p>
      <w:pPr>
        <w:pStyle w:val="ListBullet"/>
      </w:pPr>
      <w:r>
        <w:rPr>
          <w:rFonts w:ascii="Arial" w:hAnsi="Arial"/>
        </w:rPr>
        <w:t>Supported claims phải bao phủ đúng trường mà requirement cần.</w:t>
      </w:r>
    </w:p>
    <w:p>
      <w:pPr>
        <w:pStyle w:val="ListBullet"/>
      </w:pPr>
      <w:r>
        <w:rPr>
          <w:rFonts w:ascii="Arial" w:hAnsi="Arial"/>
        </w:rPr>
        <w:t>Không có conflict chưa xử lý với CRM hoặc evidence mới hơn.</w:t>
      </w:r>
    </w:p>
    <w:p>
      <w:pPr>
        <w:pStyle w:val="ListBullet"/>
      </w:pPr>
      <w:r>
        <w:rPr>
          <w:rFonts w:ascii="Arial" w:hAnsi="Arial"/>
        </w:rPr>
        <w:t>Signature/authenticity assurance phải đạt mức yêu cầu của case mới.</w:t>
      </w:r>
    </w:p>
    <w:p>
      <w:pPr>
        <w:pStyle w:val="ListBullet"/>
      </w:pPr>
      <w:r>
        <w:rPr>
          <w:rFonts w:ascii="Arial" w:hAnsi="Arial"/>
        </w:rPr>
        <w:t>Quyền tái sử dụng phải phù hợp tenant, customer, case và mục đích xử lý.</w:t>
      </w:r>
    </w:p>
    <w:p>
      <w:pPr>
        <w:pStyle w:val="ListBullet"/>
      </w:pPr>
      <w:r>
        <w:rPr>
          <w:rFonts w:ascii="Arial" w:hAnsi="Arial"/>
        </w:rPr>
        <w:t>Nếu requirement mới yêu cầu version mới hơn, evidence cũ chỉ được hiển thị là historical, không được tự coi là đủ.</w:t>
      </w:r>
    </w:p>
    <w:p>
      <w:pPr>
        <w:pStyle w:val="Heading1"/>
      </w:pPr>
      <w:r>
        <w:t>9. Checklist và trạng thái xử lý</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814"/>
            <w:shd w:fill="1D4ED8"/>
            <w:vAlign w:val="center"/>
          </w:tcPr>
          <w:p>
            <w:pPr>
              <w:jc w:val="center"/>
            </w:pPr>
            <w:r>
              <w:rPr>
                <w:rFonts w:ascii="Arial" w:hAnsi="Arial"/>
                <w:b/>
                <w:color w:val="FFFFFF"/>
                <w:sz w:val="16"/>
              </w:rPr>
              <w:t>Nhóm trạng thái</w:t>
            </w:r>
          </w:p>
        </w:tc>
        <w:tc>
          <w:tcPr>
            <w:tcW w:type="dxa" w:w="3175"/>
            <w:shd w:fill="1D4ED8"/>
            <w:vAlign w:val="center"/>
          </w:tcPr>
          <w:p>
            <w:pPr>
              <w:jc w:val="center"/>
            </w:pPr>
            <w:r>
              <w:rPr>
                <w:rFonts w:ascii="Arial" w:hAnsi="Arial"/>
                <w:b/>
                <w:color w:val="FFFFFF"/>
                <w:sz w:val="16"/>
              </w:rPr>
              <w:t>State</w:t>
            </w:r>
          </w:p>
        </w:tc>
        <w:tc>
          <w:tcPr>
            <w:tcW w:type="dxa" w:w="4876"/>
            <w:shd w:fill="1D4ED8"/>
            <w:vAlign w:val="center"/>
          </w:tcPr>
          <w:p>
            <w:pPr>
              <w:jc w:val="center"/>
            </w:pPr>
            <w:r>
              <w:rPr>
                <w:rFonts w:ascii="Arial" w:hAnsi="Arial"/>
                <w:b/>
                <w:color w:val="FFFFFF"/>
                <w:sz w:val="16"/>
              </w:rPr>
              <w:t>Ý nghĩa</w:t>
            </w:r>
          </w:p>
        </w:tc>
      </w:tr>
      <w:tr>
        <w:tc>
          <w:tcPr>
            <w:tcW w:type="dxa" w:w="1814"/>
            <w:vAlign w:val="top"/>
          </w:tcPr>
          <w:p>
            <w:r>
              <w:rPr>
                <w:rFonts w:ascii="Arial" w:hAnsi="Arial"/>
                <w:sz w:val="16"/>
              </w:rPr>
              <w:t>Chưa thu thập</w:t>
            </w:r>
          </w:p>
        </w:tc>
        <w:tc>
          <w:tcPr>
            <w:tcW w:type="dxa" w:w="3175"/>
            <w:vAlign w:val="top"/>
          </w:tcPr>
          <w:p>
            <w:r>
              <w:rPr>
                <w:rFonts w:ascii="Arial" w:hAnsi="Arial"/>
                <w:sz w:val="16"/>
              </w:rPr>
              <w:t>REQUIRED / REQUESTED</w:t>
            </w:r>
          </w:p>
        </w:tc>
        <w:tc>
          <w:tcPr>
            <w:tcW w:type="dxa" w:w="4876"/>
            <w:vAlign w:val="top"/>
          </w:tcPr>
          <w:p>
            <w:r>
              <w:rPr>
                <w:rFonts w:ascii="Arial" w:hAnsi="Arial"/>
                <w:sz w:val="16"/>
              </w:rPr>
              <w:t>Requirement áp dụng và đã hoặc chưa gửi yêu cầu.</w:t>
            </w:r>
          </w:p>
        </w:tc>
      </w:tr>
      <w:tr>
        <w:tc>
          <w:tcPr>
            <w:tcW w:type="dxa" w:w="1814"/>
            <w:vAlign w:val="top"/>
          </w:tcPr>
          <w:p>
            <w:r>
              <w:rPr>
                <w:rFonts w:ascii="Arial" w:hAnsi="Arial"/>
                <w:sz w:val="16"/>
              </w:rPr>
              <w:t>Đã nhận</w:t>
            </w:r>
          </w:p>
        </w:tc>
        <w:tc>
          <w:tcPr>
            <w:tcW w:type="dxa" w:w="3175"/>
            <w:vAlign w:val="top"/>
          </w:tcPr>
          <w:p>
            <w:r>
              <w:rPr>
                <w:rFonts w:ascii="Arial" w:hAnsi="Arial"/>
                <w:sz w:val="16"/>
              </w:rPr>
              <w:t>RECEIVED / PROCESSING</w:t>
            </w:r>
          </w:p>
        </w:tc>
        <w:tc>
          <w:tcPr>
            <w:tcW w:type="dxa" w:w="4876"/>
            <w:vAlign w:val="top"/>
          </w:tcPr>
          <w:p>
            <w:r>
              <w:rPr>
                <w:rFonts w:ascii="Arial" w:hAnsi="Arial"/>
                <w:sz w:val="16"/>
              </w:rPr>
              <w:t>File đã tới nhưng chưa được đánh giá đầy đủ.</w:t>
            </w:r>
          </w:p>
        </w:tc>
      </w:tr>
      <w:tr>
        <w:tc>
          <w:tcPr>
            <w:tcW w:type="dxa" w:w="1814"/>
            <w:vAlign w:val="top"/>
          </w:tcPr>
          <w:p>
            <w:r>
              <w:rPr>
                <w:rFonts w:ascii="Arial" w:hAnsi="Arial"/>
                <w:sz w:val="16"/>
              </w:rPr>
              <w:t>Không đạt kỹ thuật</w:t>
            </w:r>
          </w:p>
        </w:tc>
        <w:tc>
          <w:tcPr>
            <w:tcW w:type="dxa" w:w="3175"/>
            <w:vAlign w:val="top"/>
          </w:tcPr>
          <w:p>
            <w:r>
              <w:rPr>
                <w:rFonts w:ascii="Arial" w:hAnsi="Arial"/>
                <w:sz w:val="16"/>
              </w:rPr>
              <w:t>UNREADABLE / WRONG_TYPE / MALWARE_QUARANTINED</w:t>
            </w:r>
          </w:p>
        </w:tc>
        <w:tc>
          <w:tcPr>
            <w:tcW w:type="dxa" w:w="4876"/>
            <w:vAlign w:val="top"/>
          </w:tcPr>
          <w:p>
            <w:r>
              <w:rPr>
                <w:rFonts w:ascii="Arial" w:hAnsi="Arial"/>
                <w:sz w:val="16"/>
              </w:rPr>
              <w:t>Không thể dùng; cần tải lại hoặc xử lý bảo mật.</w:t>
            </w:r>
          </w:p>
        </w:tc>
      </w:tr>
      <w:tr>
        <w:tc>
          <w:tcPr>
            <w:tcW w:type="dxa" w:w="1814"/>
            <w:vAlign w:val="top"/>
          </w:tcPr>
          <w:p>
            <w:r>
              <w:rPr>
                <w:rFonts w:ascii="Arial" w:hAnsi="Arial"/>
                <w:sz w:val="16"/>
              </w:rPr>
              <w:t>Không đạt nội dung</w:t>
            </w:r>
          </w:p>
        </w:tc>
        <w:tc>
          <w:tcPr>
            <w:tcW w:type="dxa" w:w="3175"/>
            <w:vAlign w:val="top"/>
          </w:tcPr>
          <w:p>
            <w:r>
              <w:rPr>
                <w:rFonts w:ascii="Arial" w:hAnsi="Arial"/>
                <w:sz w:val="16"/>
              </w:rPr>
              <w:t>INCOMPLETE / INCONSISTENT / EXPIRED</w:t>
            </w:r>
          </w:p>
        </w:tc>
        <w:tc>
          <w:tcPr>
            <w:tcW w:type="dxa" w:w="4876"/>
            <w:vAlign w:val="top"/>
          </w:tcPr>
          <w:p>
            <w:r>
              <w:rPr>
                <w:rFonts w:ascii="Arial" w:hAnsi="Arial"/>
                <w:sz w:val="16"/>
              </w:rPr>
              <w:t>Thiếu trường, mâu thuẫn hoặc quá hạn.</w:t>
            </w:r>
          </w:p>
        </w:tc>
      </w:tr>
      <w:tr>
        <w:tc>
          <w:tcPr>
            <w:tcW w:type="dxa" w:w="1814"/>
            <w:vAlign w:val="top"/>
          </w:tcPr>
          <w:p>
            <w:r>
              <w:rPr>
                <w:rFonts w:ascii="Arial" w:hAnsi="Arial"/>
                <w:sz w:val="16"/>
              </w:rPr>
              <w:t>Cần xác thực</w:t>
            </w:r>
          </w:p>
        </w:tc>
        <w:tc>
          <w:tcPr>
            <w:tcW w:type="dxa" w:w="3175"/>
            <w:vAlign w:val="top"/>
          </w:tcPr>
          <w:p>
            <w:r>
              <w:rPr>
                <w:rFonts w:ascii="Arial" w:hAnsi="Arial"/>
                <w:sz w:val="16"/>
              </w:rPr>
              <w:t>AUTHENTICITY_SUSPECTED / SIGNATURE_PENDING / OTP_PENDING</w:t>
            </w:r>
          </w:p>
        </w:tc>
        <w:tc>
          <w:tcPr>
            <w:tcW w:type="dxa" w:w="4876"/>
            <w:vAlign w:val="top"/>
          </w:tcPr>
          <w:p>
            <w:r>
              <w:rPr>
                <w:rFonts w:ascii="Arial" w:hAnsi="Arial"/>
                <w:sz w:val="16"/>
              </w:rPr>
              <w:t>Cần bước kiểm soát bổ sung.</w:t>
            </w:r>
          </w:p>
        </w:tc>
      </w:tr>
      <w:tr>
        <w:tc>
          <w:tcPr>
            <w:tcW w:type="dxa" w:w="1814"/>
            <w:vAlign w:val="top"/>
          </w:tcPr>
          <w:p>
            <w:r>
              <w:rPr>
                <w:rFonts w:ascii="Arial" w:hAnsi="Arial"/>
                <w:sz w:val="16"/>
              </w:rPr>
              <w:t>Cần người xử lý</w:t>
            </w:r>
          </w:p>
        </w:tc>
        <w:tc>
          <w:tcPr>
            <w:tcW w:type="dxa" w:w="3175"/>
            <w:vAlign w:val="top"/>
          </w:tcPr>
          <w:p>
            <w:r>
              <w:rPr>
                <w:rFonts w:ascii="Arial" w:hAnsi="Arial"/>
                <w:sz w:val="16"/>
              </w:rPr>
              <w:t>MANUAL_REVIEW</w:t>
            </w:r>
          </w:p>
        </w:tc>
        <w:tc>
          <w:tcPr>
            <w:tcW w:type="dxa" w:w="4876"/>
            <w:vAlign w:val="top"/>
          </w:tcPr>
          <w:p>
            <w:r>
              <w:rPr>
                <w:rFonts w:ascii="Arial" w:hAnsi="Arial"/>
                <w:sz w:val="16"/>
              </w:rPr>
              <w:t>Không được auto-verify.</w:t>
            </w:r>
          </w:p>
        </w:tc>
      </w:tr>
      <w:tr>
        <w:tc>
          <w:tcPr>
            <w:tcW w:type="dxa" w:w="1814"/>
            <w:vAlign w:val="top"/>
          </w:tcPr>
          <w:p>
            <w:r>
              <w:rPr>
                <w:rFonts w:ascii="Arial" w:hAnsi="Arial"/>
                <w:sz w:val="16"/>
              </w:rPr>
              <w:t>Hoàn tất</w:t>
            </w:r>
          </w:p>
        </w:tc>
        <w:tc>
          <w:tcPr>
            <w:tcW w:type="dxa" w:w="3175"/>
            <w:vAlign w:val="top"/>
          </w:tcPr>
          <w:p>
            <w:r>
              <w:rPr>
                <w:rFonts w:ascii="Arial" w:hAnsi="Arial"/>
                <w:sz w:val="16"/>
              </w:rPr>
              <w:t>VERIFIED</w:t>
            </w:r>
          </w:p>
        </w:tc>
        <w:tc>
          <w:tcPr>
            <w:tcW w:type="dxa" w:w="4876"/>
            <w:vAlign w:val="top"/>
          </w:tcPr>
          <w:p>
            <w:r>
              <w:rPr>
                <w:rFonts w:ascii="Arial" w:hAnsi="Arial"/>
                <w:sz w:val="16"/>
              </w:rPr>
              <w:t>Đủ policy và có thể dùng làm evidence.</w:t>
            </w:r>
          </w:p>
        </w:tc>
      </w:tr>
      <w:tr>
        <w:tc>
          <w:tcPr>
            <w:tcW w:type="dxa" w:w="1814"/>
            <w:vAlign w:val="top"/>
          </w:tcPr>
          <w:p>
            <w:r>
              <w:rPr>
                <w:rFonts w:ascii="Arial" w:hAnsi="Arial"/>
                <w:sz w:val="16"/>
              </w:rPr>
              <w:t>Kết thúc khác</w:t>
            </w:r>
          </w:p>
        </w:tc>
        <w:tc>
          <w:tcPr>
            <w:tcW w:type="dxa" w:w="3175"/>
            <w:vAlign w:val="top"/>
          </w:tcPr>
          <w:p>
            <w:r>
              <w:rPr>
                <w:rFonts w:ascii="Arial" w:hAnsi="Arial"/>
                <w:sz w:val="16"/>
              </w:rPr>
              <w:t>REJECTED / WAIVED / SUPERSEDED / NOT_APPLICABLE</w:t>
            </w:r>
          </w:p>
        </w:tc>
        <w:tc>
          <w:tcPr>
            <w:tcW w:type="dxa" w:w="4876"/>
            <w:vAlign w:val="top"/>
          </w:tcPr>
          <w:p>
            <w:r>
              <w:rPr>
                <w:rFonts w:ascii="Arial" w:hAnsi="Arial"/>
                <w:sz w:val="16"/>
              </w:rPr>
              <w:t>Có lý do, actor, version và audit.</w:t>
            </w:r>
          </w:p>
        </w:tc>
      </w:tr>
    </w:tbl>
    <w:p/>
    <w:p>
      <w:pPr>
        <w:pStyle w:val="Heading1"/>
      </w:pPr>
      <w:r>
        <w:t>10. Document Assurance Pipeline</w:t>
      </w:r>
    </w:p>
    <w:p>
      <w:r>
        <w:rPr>
          <w:rFonts w:ascii="Arial" w:hAnsi="Arial"/>
        </w:rPr>
        <w:t>Tài liệu chỉ trở thành Verified Evidence sau khi đi qua các control bắt buộc. Các chiều đánh giá phải độc lập; không được tính điểm trung bình để bù cho một lỗi nghiêm trọng.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871"/>
            <w:shd w:fill="1D4ED8"/>
            <w:vAlign w:val="center"/>
          </w:tcPr>
          <w:p>
            <w:pPr>
              <w:jc w:val="center"/>
            </w:pPr>
            <w:r>
              <w:rPr>
                <w:rFonts w:ascii="Arial" w:hAnsi="Arial"/>
                <w:b/>
                <w:color w:val="FFFFFF"/>
                <w:sz w:val="16"/>
              </w:rPr>
              <w:t>Control</w:t>
            </w:r>
          </w:p>
        </w:tc>
        <w:tc>
          <w:tcPr>
            <w:tcW w:type="dxa" w:w="4535"/>
            <w:shd w:fill="1D4ED8"/>
            <w:vAlign w:val="center"/>
          </w:tcPr>
          <w:p>
            <w:pPr>
              <w:jc w:val="center"/>
            </w:pPr>
            <w:r>
              <w:rPr>
                <w:rFonts w:ascii="Arial" w:hAnsi="Arial"/>
                <w:b/>
                <w:color w:val="FFFFFF"/>
                <w:sz w:val="16"/>
              </w:rPr>
              <w:t>Câu hỏi kiểm soát</w:t>
            </w:r>
          </w:p>
        </w:tc>
        <w:tc>
          <w:tcPr>
            <w:tcW w:type="dxa" w:w="3458"/>
            <w:shd w:fill="1D4ED8"/>
            <w:vAlign w:val="center"/>
          </w:tcPr>
          <w:p>
            <w:pPr>
              <w:jc w:val="center"/>
            </w:pPr>
            <w:r>
              <w:rPr>
                <w:rFonts w:ascii="Arial" w:hAnsi="Arial"/>
                <w:b/>
                <w:color w:val="FFFFFF"/>
                <w:sz w:val="16"/>
              </w:rPr>
              <w:t>Output chính</w:t>
            </w:r>
          </w:p>
        </w:tc>
      </w:tr>
      <w:tr>
        <w:tc>
          <w:tcPr>
            <w:tcW w:type="dxa" w:w="1871"/>
            <w:vAlign w:val="top"/>
          </w:tcPr>
          <w:p>
            <w:r>
              <w:rPr>
                <w:rFonts w:ascii="Arial" w:hAnsi="Arial"/>
                <w:sz w:val="16"/>
              </w:rPr>
              <w:t>File security</w:t>
            </w:r>
          </w:p>
        </w:tc>
        <w:tc>
          <w:tcPr>
            <w:tcW w:type="dxa" w:w="4535"/>
            <w:vAlign w:val="top"/>
          </w:tcPr>
          <w:p>
            <w:r>
              <w:rPr>
                <w:rFonts w:ascii="Arial" w:hAnsi="Arial"/>
                <w:sz w:val="16"/>
              </w:rPr>
              <w:t>File có đúng MIME/magic bytes, không malware, không archive bomb?</w:t>
            </w:r>
          </w:p>
        </w:tc>
        <w:tc>
          <w:tcPr>
            <w:tcW w:type="dxa" w:w="3458"/>
            <w:vAlign w:val="top"/>
          </w:tcPr>
          <w:p>
            <w:r>
              <w:rPr>
                <w:rFonts w:ascii="Arial" w:hAnsi="Arial"/>
                <w:sz w:val="16"/>
              </w:rPr>
              <w:t>PASS / QUARANTINED / REJECTED</w:t>
            </w:r>
          </w:p>
        </w:tc>
      </w:tr>
      <w:tr>
        <w:tc>
          <w:tcPr>
            <w:tcW w:type="dxa" w:w="1871"/>
            <w:vAlign w:val="top"/>
          </w:tcPr>
          <w:p>
            <w:r>
              <w:rPr>
                <w:rFonts w:ascii="Arial" w:hAnsi="Arial"/>
                <w:sz w:val="16"/>
              </w:rPr>
              <w:t>Readability</w:t>
            </w:r>
          </w:p>
        </w:tc>
        <w:tc>
          <w:tcPr>
            <w:tcW w:type="dxa" w:w="4535"/>
            <w:vAlign w:val="top"/>
          </w:tcPr>
          <w:p>
            <w:r>
              <w:rPr>
                <w:rFonts w:ascii="Arial" w:hAnsi="Arial"/>
                <w:sz w:val="16"/>
              </w:rPr>
              <w:t>Có đọc được text, bảng, trang, chữ ký/stamp region?</w:t>
            </w:r>
          </w:p>
        </w:tc>
        <w:tc>
          <w:tcPr>
            <w:tcW w:type="dxa" w:w="3458"/>
            <w:vAlign w:val="top"/>
          </w:tcPr>
          <w:p>
            <w:r>
              <w:rPr>
                <w:rFonts w:ascii="Arial" w:hAnsi="Arial"/>
                <w:sz w:val="16"/>
              </w:rPr>
              <w:t>OCR quality, unreadable pages</w:t>
            </w:r>
          </w:p>
        </w:tc>
      </w:tr>
      <w:tr>
        <w:tc>
          <w:tcPr>
            <w:tcW w:type="dxa" w:w="1871"/>
            <w:vAlign w:val="top"/>
          </w:tcPr>
          <w:p>
            <w:r>
              <w:rPr>
                <w:rFonts w:ascii="Arial" w:hAnsi="Arial"/>
                <w:sz w:val="16"/>
              </w:rPr>
              <w:t>Document type</w:t>
            </w:r>
          </w:p>
        </w:tc>
        <w:tc>
          <w:tcPr>
            <w:tcW w:type="dxa" w:w="4535"/>
            <w:vAlign w:val="top"/>
          </w:tcPr>
          <w:p>
            <w:r>
              <w:rPr>
                <w:rFonts w:ascii="Arial" w:hAnsi="Arial"/>
                <w:sz w:val="16"/>
              </w:rPr>
              <w:t>Đúng loại giấy tờ mà requirement yêu cầu?</w:t>
            </w:r>
          </w:p>
        </w:tc>
        <w:tc>
          <w:tcPr>
            <w:tcW w:type="dxa" w:w="3458"/>
            <w:vAlign w:val="top"/>
          </w:tcPr>
          <w:p>
            <w:r>
              <w:rPr>
                <w:rFonts w:ascii="Arial" w:hAnsi="Arial"/>
                <w:sz w:val="16"/>
              </w:rPr>
              <w:t>type + confidence + review</w:t>
            </w:r>
          </w:p>
        </w:tc>
      </w:tr>
      <w:tr>
        <w:tc>
          <w:tcPr>
            <w:tcW w:type="dxa" w:w="1871"/>
            <w:vAlign w:val="top"/>
          </w:tcPr>
          <w:p>
            <w:r>
              <w:rPr>
                <w:rFonts w:ascii="Arial" w:hAnsi="Arial"/>
                <w:sz w:val="16"/>
              </w:rPr>
              <w:t>Field completeness</w:t>
            </w:r>
          </w:p>
        </w:tc>
        <w:tc>
          <w:tcPr>
            <w:tcW w:type="dxa" w:w="4535"/>
            <w:vAlign w:val="top"/>
          </w:tcPr>
          <w:p>
            <w:r>
              <w:rPr>
                <w:rFonts w:ascii="Arial" w:hAnsi="Arial"/>
                <w:sz w:val="16"/>
              </w:rPr>
              <w:t>Đủ trường/trang/phụ lục bắt buộc?</w:t>
            </w:r>
          </w:p>
        </w:tc>
        <w:tc>
          <w:tcPr>
            <w:tcW w:type="dxa" w:w="3458"/>
            <w:vAlign w:val="top"/>
          </w:tcPr>
          <w:p>
            <w:r>
              <w:rPr>
                <w:rFonts w:ascii="Arial" w:hAnsi="Arial"/>
                <w:sz w:val="16"/>
              </w:rPr>
              <w:t>missing_fields</w:t>
            </w:r>
          </w:p>
        </w:tc>
      </w:tr>
      <w:tr>
        <w:tc>
          <w:tcPr>
            <w:tcW w:type="dxa" w:w="1871"/>
            <w:vAlign w:val="top"/>
          </w:tcPr>
          <w:p>
            <w:r>
              <w:rPr>
                <w:rFonts w:ascii="Arial" w:hAnsi="Arial"/>
                <w:sz w:val="16"/>
              </w:rPr>
              <w:t>Semantic validity</w:t>
            </w:r>
          </w:p>
        </w:tc>
        <w:tc>
          <w:tcPr>
            <w:tcW w:type="dxa" w:w="4535"/>
            <w:vAlign w:val="top"/>
          </w:tcPr>
          <w:p>
            <w:r>
              <w:rPr>
                <w:rFonts w:ascii="Arial" w:hAnsi="Arial"/>
                <w:sz w:val="16"/>
              </w:rPr>
              <w:t>Ngày, số, quan hệ và format có hợp lý?</w:t>
            </w:r>
          </w:p>
        </w:tc>
        <w:tc>
          <w:tcPr>
            <w:tcW w:type="dxa" w:w="3458"/>
            <w:vAlign w:val="top"/>
          </w:tcPr>
          <w:p>
            <w:r>
              <w:rPr>
                <w:rFonts w:ascii="Arial" w:hAnsi="Arial"/>
                <w:sz w:val="16"/>
              </w:rPr>
              <w:t>rule results</w:t>
            </w:r>
          </w:p>
        </w:tc>
      </w:tr>
      <w:tr>
        <w:tc>
          <w:tcPr>
            <w:tcW w:type="dxa" w:w="1871"/>
            <w:vAlign w:val="top"/>
          </w:tcPr>
          <w:p>
            <w:r>
              <w:rPr>
                <w:rFonts w:ascii="Arial" w:hAnsi="Arial"/>
                <w:sz w:val="16"/>
              </w:rPr>
              <w:t>Cross-document consistency</w:t>
            </w:r>
          </w:p>
        </w:tc>
        <w:tc>
          <w:tcPr>
            <w:tcW w:type="dxa" w:w="4535"/>
            <w:vAlign w:val="top"/>
          </w:tcPr>
          <w:p>
            <w:r>
              <w:rPr>
                <w:rFonts w:ascii="Arial" w:hAnsi="Arial"/>
                <w:sz w:val="16"/>
              </w:rPr>
              <w:t>Tên, MST, đại diện, UBO, tài khoản có khớp?</w:t>
            </w:r>
          </w:p>
        </w:tc>
        <w:tc>
          <w:tcPr>
            <w:tcW w:type="dxa" w:w="3458"/>
            <w:vAlign w:val="top"/>
          </w:tcPr>
          <w:p>
            <w:r>
              <w:rPr>
                <w:rFonts w:ascii="Arial" w:hAnsi="Arial"/>
                <w:sz w:val="16"/>
              </w:rPr>
              <w:t>conflicts</w:t>
            </w:r>
          </w:p>
        </w:tc>
      </w:tr>
      <w:tr>
        <w:tc>
          <w:tcPr>
            <w:tcW w:type="dxa" w:w="1871"/>
            <w:vAlign w:val="top"/>
          </w:tcPr>
          <w:p>
            <w:r>
              <w:rPr>
                <w:rFonts w:ascii="Arial" w:hAnsi="Arial"/>
                <w:sz w:val="16"/>
              </w:rPr>
              <w:t>Authenticity risk</w:t>
            </w:r>
          </w:p>
        </w:tc>
        <w:tc>
          <w:tcPr>
            <w:tcW w:type="dxa" w:w="4535"/>
            <w:vAlign w:val="top"/>
          </w:tcPr>
          <w:p>
            <w:r>
              <w:rPr>
                <w:rFonts w:ascii="Arial" w:hAnsi="Arial"/>
                <w:sz w:val="16"/>
              </w:rPr>
              <w:t>Có tín hiệu chỉnh sửa, ghép, AI-generated hoặc template bất thường?</w:t>
            </w:r>
          </w:p>
        </w:tc>
        <w:tc>
          <w:tcPr>
            <w:tcW w:type="dxa" w:w="3458"/>
            <w:vAlign w:val="top"/>
          </w:tcPr>
          <w:p>
            <w:r>
              <w:rPr>
                <w:rFonts w:ascii="Arial" w:hAnsi="Arial"/>
                <w:sz w:val="16"/>
              </w:rPr>
              <w:t>risk signals, không kết luận tuyệt đối</w:t>
            </w:r>
          </w:p>
        </w:tc>
      </w:tr>
      <w:tr>
        <w:tc>
          <w:tcPr>
            <w:tcW w:type="dxa" w:w="1871"/>
            <w:vAlign w:val="top"/>
          </w:tcPr>
          <w:p>
            <w:r>
              <w:rPr>
                <w:rFonts w:ascii="Arial" w:hAnsi="Arial"/>
                <w:sz w:val="16"/>
              </w:rPr>
              <w:t>Signature assurance</w:t>
            </w:r>
          </w:p>
        </w:tc>
        <w:tc>
          <w:tcPr>
            <w:tcW w:type="dxa" w:w="4535"/>
            <w:vAlign w:val="top"/>
          </w:tcPr>
          <w:p>
            <w:r>
              <w:rPr>
                <w:rFonts w:ascii="Arial" w:hAnsi="Arial"/>
                <w:sz w:val="16"/>
              </w:rPr>
              <w:t>Chữ ký/OTP/certificate có đúng policy và bind đúng document hash?</w:t>
            </w:r>
          </w:p>
        </w:tc>
        <w:tc>
          <w:tcPr>
            <w:tcW w:type="dxa" w:w="3458"/>
            <w:vAlign w:val="top"/>
          </w:tcPr>
          <w:p>
            <w:r>
              <w:rPr>
                <w:rFonts w:ascii="Arial" w:hAnsi="Arial"/>
                <w:sz w:val="16"/>
              </w:rPr>
              <w:t>verified/pending/failed</w:t>
            </w:r>
          </w:p>
        </w:tc>
      </w:tr>
      <w:tr>
        <w:tc>
          <w:tcPr>
            <w:tcW w:type="dxa" w:w="1871"/>
            <w:vAlign w:val="top"/>
          </w:tcPr>
          <w:p>
            <w:r>
              <w:rPr>
                <w:rFonts w:ascii="Arial" w:hAnsi="Arial"/>
                <w:sz w:val="16"/>
              </w:rPr>
              <w:t>Freshness</w:t>
            </w:r>
          </w:p>
        </w:tc>
        <w:tc>
          <w:tcPr>
            <w:tcW w:type="dxa" w:w="4535"/>
            <w:vAlign w:val="top"/>
          </w:tcPr>
          <w:p>
            <w:r>
              <w:rPr>
                <w:rFonts w:ascii="Arial" w:hAnsi="Arial"/>
                <w:sz w:val="16"/>
              </w:rPr>
              <w:t>Tài liệu có còn đủ mới cho yêu cầu hiện tại?</w:t>
            </w:r>
          </w:p>
        </w:tc>
        <w:tc>
          <w:tcPr>
            <w:tcW w:type="dxa" w:w="3458"/>
            <w:vAlign w:val="top"/>
          </w:tcPr>
          <w:p>
            <w:r>
              <w:rPr>
                <w:rFonts w:ascii="Arial" w:hAnsi="Arial"/>
                <w:sz w:val="16"/>
              </w:rPr>
              <w:t>valid/refresh_required</w:t>
            </w:r>
          </w:p>
        </w:tc>
      </w:tr>
    </w:tbl>
    <w:p/>
    <w:tbl>
      <w:tblPr>
        <w:tblW w:type="auto" w:w="0"/>
        <w:jc w:val="center"/>
        <w:tblLook w:firstColumn="1" w:firstRow="1" w:lastColumn="0" w:lastRow="0" w:noHBand="0" w:noVBand="1" w:val="04A0"/>
      </w:tblPr>
      <w:tblGrid>
        <w:gridCol w:w="9972"/>
      </w:tblGrid>
      <w:tr>
        <w:trPr>
          <w:cantSplit/>
        </w:trPr>
        <w:tc>
          <w:tcPr>
            <w:tcW w:type="dxa" w:w="9972"/>
            <w:shd w:fill="FEE2E2"/>
            <w:tcBorders>
              <w:top w:val="single" w:sz="10" w:color="B91C1C"/>
              <w:left w:val="single" w:sz="10" w:color="B91C1C"/>
              <w:bottom w:val="single" w:sz="10" w:color="B91C1C"/>
              <w:right w:val="single" w:sz="10" w:color="B91C1C"/>
            </w:tcBorders>
          </w:tcPr>
          <w:p>
            <w:r>
              <w:rPr>
                <w:rFonts w:ascii="Arial" w:hAnsi="Arial"/>
                <w:b/>
                <w:color w:val="B91C1C"/>
                <w:sz w:val="22"/>
              </w:rPr>
              <w:t>Giới hạn cần ghi rõ</w:t>
            </w:r>
          </w:p>
          <w:p>
            <w:r>
              <w:rPr>
                <w:rFonts w:ascii="Arial" w:hAnsi="Arial"/>
                <w:sz w:val="20"/>
              </w:rPr>
              <w:t>Lớp phát hiện tài liệu bị chỉnh sửa hoặc AI tạo chỉ sinh risk signals. Không dùng một model duy nhất để kết luận giấy tờ giả. Trường hợp rủi ro cao phải chuyển Fraud/Legal Reviewer hoặc yêu cầu nguồn chính thức khác.</w:t>
            </w:r>
          </w:p>
        </w:tc>
      </w:tr>
    </w:tbl>
    <w:p/>
    <w:p>
      <w:pPr>
        <w:pStyle w:val="Heading1"/>
      </w:pPr>
      <w:r>
        <w:t>11. Chữ ký số, chữ ký bản giấy và OTP</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1D4ED8"/>
            <w:vAlign w:val="center"/>
          </w:tcPr>
          <w:p>
            <w:pPr>
              <w:jc w:val="center"/>
            </w:pPr>
            <w:r>
              <w:rPr>
                <w:rFonts w:ascii="Arial" w:hAnsi="Arial"/>
                <w:b/>
                <w:color w:val="FFFFFF"/>
                <w:sz w:val="16"/>
              </w:rPr>
              <w:t>Phương thức</w:t>
            </w:r>
          </w:p>
        </w:tc>
        <w:tc>
          <w:tcPr>
            <w:tcW w:type="dxa" w:w="3628"/>
            <w:shd w:fill="1D4ED8"/>
            <w:vAlign w:val="center"/>
          </w:tcPr>
          <w:p>
            <w:pPr>
              <w:jc w:val="center"/>
            </w:pPr>
            <w:r>
              <w:rPr>
                <w:rFonts w:ascii="Arial" w:hAnsi="Arial"/>
                <w:b/>
                <w:color w:val="FFFFFF"/>
                <w:sz w:val="16"/>
              </w:rPr>
              <w:t>Có thể dùng khi</w:t>
            </w:r>
          </w:p>
        </w:tc>
        <w:tc>
          <w:tcPr>
            <w:tcW w:type="dxa" w:w="3969"/>
            <w:shd w:fill="1D4ED8"/>
            <w:vAlign w:val="center"/>
          </w:tcPr>
          <w:p>
            <w:pPr>
              <w:jc w:val="center"/>
            </w:pPr>
            <w:r>
              <w:rPr>
                <w:rFonts w:ascii="Arial" w:hAnsi="Arial"/>
                <w:b/>
                <w:color w:val="FFFFFF"/>
                <w:sz w:val="16"/>
              </w:rPr>
              <w:t>Yêu cầu kiểm soát</w:t>
            </w:r>
          </w:p>
        </w:tc>
      </w:tr>
      <w:tr>
        <w:tc>
          <w:tcPr>
            <w:tcW w:type="dxa" w:w="2268"/>
            <w:vAlign w:val="top"/>
          </w:tcPr>
          <w:p>
            <w:r>
              <w:rPr>
                <w:rFonts w:ascii="Arial" w:hAnsi="Arial"/>
                <w:sz w:val="16"/>
              </w:rPr>
              <w:t>Digital signature/certificate</w:t>
            </w:r>
          </w:p>
        </w:tc>
        <w:tc>
          <w:tcPr>
            <w:tcW w:type="dxa" w:w="3628"/>
            <w:vAlign w:val="top"/>
          </w:tcPr>
          <w:p>
            <w:r>
              <w:rPr>
                <w:rFonts w:ascii="Arial" w:hAnsi="Arial"/>
                <w:sz w:val="16"/>
              </w:rPr>
              <w:t>Document policy chấp nhận và provider hỗ trợ.</w:t>
            </w:r>
          </w:p>
        </w:tc>
        <w:tc>
          <w:tcPr>
            <w:tcW w:type="dxa" w:w="3969"/>
            <w:vAlign w:val="top"/>
          </w:tcPr>
          <w:p>
            <w:r>
              <w:rPr>
                <w:rFonts w:ascii="Arial" w:hAnsi="Arial"/>
                <w:sz w:val="16"/>
              </w:rPr>
              <w:t>Verify certificate, chain, signer identity, signed hash, timestamp.</w:t>
            </w:r>
          </w:p>
        </w:tc>
      </w:tr>
      <w:tr>
        <w:tc>
          <w:tcPr>
            <w:tcW w:type="dxa" w:w="2268"/>
            <w:vAlign w:val="top"/>
          </w:tcPr>
          <w:p>
            <w:r>
              <w:rPr>
                <w:rFonts w:ascii="Arial" w:hAnsi="Arial"/>
                <w:sz w:val="16"/>
              </w:rPr>
              <w:t>Electronic signature provider</w:t>
            </w:r>
          </w:p>
        </w:tc>
        <w:tc>
          <w:tcPr>
            <w:tcW w:type="dxa" w:w="3628"/>
            <w:vAlign w:val="top"/>
          </w:tcPr>
          <w:p>
            <w:r>
              <w:rPr>
                <w:rFonts w:ascii="Arial" w:hAnsi="Arial"/>
                <w:sz w:val="16"/>
              </w:rPr>
              <w:t>Được policy/pháp lý cho phép.</w:t>
            </w:r>
          </w:p>
        </w:tc>
        <w:tc>
          <w:tcPr>
            <w:tcW w:type="dxa" w:w="3969"/>
            <w:vAlign w:val="top"/>
          </w:tcPr>
          <w:p>
            <w:r>
              <w:rPr>
                <w:rFonts w:ascii="Arial" w:hAnsi="Arial"/>
                <w:sz w:val="16"/>
              </w:rPr>
              <w:t>Provider callback, audit trail, signer identity, payload hash.</w:t>
            </w:r>
          </w:p>
        </w:tc>
      </w:tr>
      <w:tr>
        <w:tc>
          <w:tcPr>
            <w:tcW w:type="dxa" w:w="2268"/>
            <w:vAlign w:val="top"/>
          </w:tcPr>
          <w:p>
            <w:r>
              <w:rPr>
                <w:rFonts w:ascii="Arial" w:hAnsi="Arial"/>
                <w:sz w:val="16"/>
              </w:rPr>
              <w:t>Wet signature scan</w:t>
            </w:r>
          </w:p>
        </w:tc>
        <w:tc>
          <w:tcPr>
            <w:tcW w:type="dxa" w:w="3628"/>
            <w:vAlign w:val="top"/>
          </w:tcPr>
          <w:p>
            <w:r>
              <w:rPr>
                <w:rFonts w:ascii="Arial" w:hAnsi="Arial"/>
                <w:sz w:val="16"/>
              </w:rPr>
              <w:t>Policy cho phép bản scan chữ ký tay.</w:t>
            </w:r>
          </w:p>
        </w:tc>
        <w:tc>
          <w:tcPr>
            <w:tcW w:type="dxa" w:w="3969"/>
            <w:vAlign w:val="top"/>
          </w:tcPr>
          <w:p>
            <w:r>
              <w:rPr>
                <w:rFonts w:ascii="Arial" w:hAnsi="Arial"/>
                <w:sz w:val="16"/>
              </w:rPr>
              <w:t>Manual review, authenticity signal, representative match.</w:t>
            </w:r>
          </w:p>
        </w:tc>
      </w:tr>
      <w:tr>
        <w:tc>
          <w:tcPr>
            <w:tcW w:type="dxa" w:w="2268"/>
            <w:vAlign w:val="top"/>
          </w:tcPr>
          <w:p>
            <w:r>
              <w:rPr>
                <w:rFonts w:ascii="Arial" w:hAnsi="Arial"/>
                <w:sz w:val="16"/>
              </w:rPr>
              <w:t>OTP confirmation</w:t>
            </w:r>
          </w:p>
        </w:tc>
        <w:tc>
          <w:tcPr>
            <w:tcW w:type="dxa" w:w="3628"/>
            <w:vAlign w:val="top"/>
          </w:tcPr>
          <w:p>
            <w:r>
              <w:rPr>
                <w:rFonts w:ascii="Arial" w:hAnsi="Arial"/>
                <w:sz w:val="16"/>
              </w:rPr>
              <w:t>Chỉ với loại xác nhận mà policy cho phép; không mặc định là chữ ký số.</w:t>
            </w:r>
          </w:p>
        </w:tc>
        <w:tc>
          <w:tcPr>
            <w:tcW w:type="dxa" w:w="3969"/>
            <w:vAlign w:val="top"/>
          </w:tcPr>
          <w:p>
            <w:r>
              <w:rPr>
                <w:rFonts w:ascii="Arial" w:hAnsi="Arial"/>
                <w:sz w:val="16"/>
              </w:rPr>
              <w:t>Bind case + customer + document version + document hash + expiry + attempts.</w:t>
            </w:r>
          </w:p>
        </w:tc>
      </w:tr>
      <w:tr>
        <w:tc>
          <w:tcPr>
            <w:tcW w:type="dxa" w:w="2268"/>
            <w:vAlign w:val="top"/>
          </w:tcPr>
          <w:p>
            <w:r>
              <w:rPr>
                <w:rFonts w:ascii="Arial" w:hAnsi="Arial"/>
                <w:sz w:val="16"/>
              </w:rPr>
              <w:t>Dual approval</w:t>
            </w:r>
          </w:p>
        </w:tc>
        <w:tc>
          <w:tcPr>
            <w:tcW w:type="dxa" w:w="3628"/>
            <w:vAlign w:val="top"/>
          </w:tcPr>
          <w:p>
            <w:r>
              <w:rPr>
                <w:rFonts w:ascii="Arial" w:hAnsi="Arial"/>
                <w:sz w:val="16"/>
              </w:rPr>
              <w:t>Tác vụ yêu cầu nhiều người đại diện hoặc nhiều cấp.</w:t>
            </w:r>
          </w:p>
        </w:tc>
        <w:tc>
          <w:tcPr>
            <w:tcW w:type="dxa" w:w="3969"/>
            <w:vAlign w:val="top"/>
          </w:tcPr>
          <w:p>
            <w:r>
              <w:rPr>
                <w:rFonts w:ascii="Arial" w:hAnsi="Arial"/>
                <w:sz w:val="16"/>
              </w:rPr>
              <w:t>Mỗi signer/approver có event và phạm vi riêng.</w:t>
            </w:r>
          </w:p>
        </w:tc>
      </w:tr>
    </w:tbl>
    <w:p/>
    <w:p>
      <w:pPr>
        <w:pStyle w:val="Heading1"/>
      </w:pPr>
      <w:r>
        <w:t>12. RM Workspace sau cải tiến</w:t>
      </w:r>
    </w:p>
    <w:p>
      <w:r>
        <w:rPr>
          <w:rFonts w:ascii="Arial" w:hAnsi="Arial"/>
        </w:rPr>
        <w:t>RM không nên chuyển qua nhiều màn hình rời để ghép thông tin. Một case workspace cần trình bày theo thứ tự từ hiểu khách hàng đến hành động.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041"/>
            <w:shd w:fill="1D4ED8"/>
            <w:vAlign w:val="center"/>
          </w:tcPr>
          <w:p>
            <w:pPr>
              <w:jc w:val="center"/>
            </w:pPr>
            <w:r>
              <w:rPr>
                <w:rFonts w:ascii="Arial" w:hAnsi="Arial"/>
                <w:b/>
                <w:color w:val="FFFFFF"/>
                <w:sz w:val="16"/>
              </w:rPr>
              <w:t>Khu vực</w:t>
            </w:r>
          </w:p>
        </w:tc>
        <w:tc>
          <w:tcPr>
            <w:tcW w:type="dxa" w:w="4819"/>
            <w:shd w:fill="1D4ED8"/>
            <w:vAlign w:val="center"/>
          </w:tcPr>
          <w:p>
            <w:pPr>
              <w:jc w:val="center"/>
            </w:pPr>
            <w:r>
              <w:rPr>
                <w:rFonts w:ascii="Arial" w:hAnsi="Arial"/>
                <w:b/>
                <w:color w:val="FFFFFF"/>
                <w:sz w:val="16"/>
              </w:rPr>
              <w:t>Nội dung bắt buộc</w:t>
            </w:r>
          </w:p>
        </w:tc>
        <w:tc>
          <w:tcPr>
            <w:tcW w:type="dxa" w:w="3061"/>
            <w:shd w:fill="1D4ED8"/>
            <w:vAlign w:val="center"/>
          </w:tcPr>
          <w:p>
            <w:pPr>
              <w:jc w:val="center"/>
            </w:pPr>
            <w:r>
              <w:rPr>
                <w:rFonts w:ascii="Arial" w:hAnsi="Arial"/>
                <w:b/>
                <w:color w:val="FFFFFF"/>
                <w:sz w:val="16"/>
              </w:rPr>
              <w:t>Câu hỏi RM được trả lời</w:t>
            </w:r>
          </w:p>
        </w:tc>
      </w:tr>
      <w:tr>
        <w:tc>
          <w:tcPr>
            <w:tcW w:type="dxa" w:w="2041"/>
            <w:vAlign w:val="top"/>
          </w:tcPr>
          <w:p>
            <w:r>
              <w:rPr>
                <w:rFonts w:ascii="Arial" w:hAnsi="Arial"/>
                <w:sz w:val="16"/>
              </w:rPr>
              <w:t>Customer 360</w:t>
            </w:r>
          </w:p>
        </w:tc>
        <w:tc>
          <w:tcPr>
            <w:tcW w:type="dxa" w:w="4819"/>
            <w:vAlign w:val="top"/>
          </w:tcPr>
          <w:p>
            <w:r>
              <w:rPr>
                <w:rFonts w:ascii="Arial" w:hAnsi="Arial"/>
                <w:sz w:val="16"/>
              </w:rPr>
              <w:t>Thông tin hiện có, source, freshness, conflict, relationship.</w:t>
            </w:r>
          </w:p>
        </w:tc>
        <w:tc>
          <w:tcPr>
            <w:tcW w:type="dxa" w:w="3061"/>
            <w:vAlign w:val="top"/>
          </w:tcPr>
          <w:p>
            <w:r>
              <w:rPr>
                <w:rFonts w:ascii="Arial" w:hAnsi="Arial"/>
                <w:sz w:val="16"/>
              </w:rPr>
              <w:t>Khách hàng này là ai và SHB đã biết gì?</w:t>
            </w:r>
          </w:p>
        </w:tc>
      </w:tr>
      <w:tr>
        <w:tc>
          <w:tcPr>
            <w:tcW w:type="dxa" w:w="2041"/>
            <w:vAlign w:val="top"/>
          </w:tcPr>
          <w:p>
            <w:r>
              <w:rPr>
                <w:rFonts w:ascii="Arial" w:hAnsi="Arial"/>
                <w:sz w:val="16"/>
              </w:rPr>
              <w:t>Request Summary</w:t>
            </w:r>
          </w:p>
        </w:tc>
        <w:tc>
          <w:tcPr>
            <w:tcW w:type="dxa" w:w="4819"/>
            <w:vAlign w:val="top"/>
          </w:tcPr>
          <w:p>
            <w:r>
              <w:rPr>
                <w:rFonts w:ascii="Arial" w:hAnsi="Arial"/>
                <w:sz w:val="16"/>
              </w:rPr>
              <w:t>Yêu cầu mới, intent, constraints, desired outcome.</w:t>
            </w:r>
          </w:p>
        </w:tc>
        <w:tc>
          <w:tcPr>
            <w:tcW w:type="dxa" w:w="3061"/>
            <w:vAlign w:val="top"/>
          </w:tcPr>
          <w:p>
            <w:r>
              <w:rPr>
                <w:rFonts w:ascii="Arial" w:hAnsi="Arial"/>
                <w:sz w:val="16"/>
              </w:rPr>
              <w:t>Khách hàng đang cần gì?</w:t>
            </w:r>
          </w:p>
        </w:tc>
      </w:tr>
      <w:tr>
        <w:tc>
          <w:tcPr>
            <w:tcW w:type="dxa" w:w="2041"/>
            <w:vAlign w:val="top"/>
          </w:tcPr>
          <w:p>
            <w:r>
              <w:rPr>
                <w:rFonts w:ascii="Arial" w:hAnsi="Arial"/>
                <w:sz w:val="16"/>
              </w:rPr>
              <w:t>Product Recommendations</w:t>
            </w:r>
          </w:p>
        </w:tc>
        <w:tc>
          <w:tcPr>
            <w:tcW w:type="dxa" w:w="4819"/>
            <w:vAlign w:val="top"/>
          </w:tcPr>
          <w:p>
            <w:r>
              <w:rPr>
                <w:rFonts w:ascii="Arial" w:hAnsi="Arial"/>
                <w:sz w:val="16"/>
              </w:rPr>
              <w:t>Sản phẩm/bundle, lý do, confidence, điều kiện.</w:t>
            </w:r>
          </w:p>
        </w:tc>
        <w:tc>
          <w:tcPr>
            <w:tcW w:type="dxa" w:w="3061"/>
            <w:vAlign w:val="top"/>
          </w:tcPr>
          <w:p>
            <w:r>
              <w:rPr>
                <w:rFonts w:ascii="Arial" w:hAnsi="Arial"/>
                <w:sz w:val="16"/>
              </w:rPr>
              <w:t>Có thể bán gì và tại sao?</w:t>
            </w:r>
          </w:p>
        </w:tc>
      </w:tr>
      <w:tr>
        <w:tc>
          <w:tcPr>
            <w:tcW w:type="dxa" w:w="2041"/>
            <w:vAlign w:val="top"/>
          </w:tcPr>
          <w:p>
            <w:r>
              <w:rPr>
                <w:rFonts w:ascii="Arial" w:hAnsi="Arial"/>
                <w:sz w:val="16"/>
              </w:rPr>
              <w:t>Policy &amp; Eligibility</w:t>
            </w:r>
          </w:p>
        </w:tc>
        <w:tc>
          <w:tcPr>
            <w:tcW w:type="dxa" w:w="4819"/>
            <w:vAlign w:val="top"/>
          </w:tcPr>
          <w:p>
            <w:r>
              <w:rPr>
                <w:rFonts w:ascii="Arial" w:hAnsi="Arial"/>
                <w:sz w:val="16"/>
              </w:rPr>
              <w:t>Chính sách, rule, legal status, human review.</w:t>
            </w:r>
          </w:p>
        </w:tc>
        <w:tc>
          <w:tcPr>
            <w:tcW w:type="dxa" w:w="3061"/>
            <w:vAlign w:val="top"/>
          </w:tcPr>
          <w:p>
            <w:r>
              <w:rPr>
                <w:rFonts w:ascii="Arial" w:hAnsi="Arial"/>
                <w:sz w:val="16"/>
              </w:rPr>
              <w:t>Có được làm không và còn vướng gì?</w:t>
            </w:r>
          </w:p>
        </w:tc>
      </w:tr>
      <w:tr>
        <w:tc>
          <w:tcPr>
            <w:tcW w:type="dxa" w:w="2041"/>
            <w:vAlign w:val="top"/>
          </w:tcPr>
          <w:p>
            <w:r>
              <w:rPr>
                <w:rFonts w:ascii="Arial" w:hAnsi="Arial"/>
                <w:sz w:val="16"/>
              </w:rPr>
              <w:t>Operational Journey</w:t>
            </w:r>
          </w:p>
        </w:tc>
        <w:tc>
          <w:tcPr>
            <w:tcW w:type="dxa" w:w="4819"/>
            <w:vAlign w:val="top"/>
          </w:tcPr>
          <w:p>
            <w:r>
              <w:rPr>
                <w:rFonts w:ascii="Arial" w:hAnsi="Arial"/>
                <w:sz w:val="16"/>
              </w:rPr>
              <w:t>Bước, owner, dependency, SLA, checklist.</w:t>
            </w:r>
          </w:p>
        </w:tc>
        <w:tc>
          <w:tcPr>
            <w:tcW w:type="dxa" w:w="3061"/>
            <w:vAlign w:val="top"/>
          </w:tcPr>
          <w:p>
            <w:r>
              <w:rPr>
                <w:rFonts w:ascii="Arial" w:hAnsi="Arial"/>
                <w:sz w:val="16"/>
              </w:rPr>
              <w:t>Phải làm theo trình tự nào?</w:t>
            </w:r>
          </w:p>
        </w:tc>
      </w:tr>
      <w:tr>
        <w:tc>
          <w:tcPr>
            <w:tcW w:type="dxa" w:w="2041"/>
            <w:vAlign w:val="top"/>
          </w:tcPr>
          <w:p>
            <w:r>
              <w:rPr>
                <w:rFonts w:ascii="Arial" w:hAnsi="Arial"/>
                <w:sz w:val="16"/>
              </w:rPr>
              <w:t>Evidence Readiness</w:t>
            </w:r>
          </w:p>
        </w:tc>
        <w:tc>
          <w:tcPr>
            <w:tcW w:type="dxa" w:w="4819"/>
            <w:vAlign w:val="top"/>
          </w:tcPr>
          <w:p>
            <w:r>
              <w:rPr>
                <w:rFonts w:ascii="Arial" w:hAnsi="Arial"/>
                <w:sz w:val="16"/>
              </w:rPr>
              <w:t>Đã có/thiếu/hết hạn/conflict/ký/review.</w:t>
            </w:r>
          </w:p>
        </w:tc>
        <w:tc>
          <w:tcPr>
            <w:tcW w:type="dxa" w:w="3061"/>
            <w:vAlign w:val="top"/>
          </w:tcPr>
          <w:p>
            <w:r>
              <w:rPr>
                <w:rFonts w:ascii="Arial" w:hAnsi="Arial"/>
                <w:sz w:val="16"/>
              </w:rPr>
              <w:t>Hồ sơ hiện đã đủ đến đâu?</w:t>
            </w:r>
          </w:p>
        </w:tc>
      </w:tr>
      <w:tr>
        <w:tc>
          <w:tcPr>
            <w:tcW w:type="dxa" w:w="2041"/>
            <w:vAlign w:val="top"/>
          </w:tcPr>
          <w:p>
            <w:r>
              <w:rPr>
                <w:rFonts w:ascii="Arial" w:hAnsi="Arial"/>
                <w:sz w:val="16"/>
              </w:rPr>
              <w:t>Customer Requests</w:t>
            </w:r>
          </w:p>
        </w:tc>
        <w:tc>
          <w:tcPr>
            <w:tcW w:type="dxa" w:w="4819"/>
            <w:vAlign w:val="top"/>
          </w:tcPr>
          <w:p>
            <w:r>
              <w:rPr>
                <w:rFonts w:ascii="Arial" w:hAnsi="Arial"/>
                <w:sz w:val="16"/>
              </w:rPr>
              <w:t>Gói yêu cầu đã gửi, due date, reminder, response.</w:t>
            </w:r>
          </w:p>
        </w:tc>
        <w:tc>
          <w:tcPr>
            <w:tcW w:type="dxa" w:w="3061"/>
            <w:vAlign w:val="top"/>
          </w:tcPr>
          <w:p>
            <w:r>
              <w:rPr>
                <w:rFonts w:ascii="Arial" w:hAnsi="Arial"/>
                <w:sz w:val="16"/>
              </w:rPr>
              <w:t>Khách hàng đang nợ tài liệu gì?</w:t>
            </w:r>
          </w:p>
        </w:tc>
      </w:tr>
      <w:tr>
        <w:tc>
          <w:tcPr>
            <w:tcW w:type="dxa" w:w="2041"/>
            <w:vAlign w:val="top"/>
          </w:tcPr>
          <w:p>
            <w:r>
              <w:rPr>
                <w:rFonts w:ascii="Arial" w:hAnsi="Arial"/>
                <w:sz w:val="16"/>
              </w:rPr>
              <w:t>Next Best Work</w:t>
            </w:r>
          </w:p>
        </w:tc>
        <w:tc>
          <w:tcPr>
            <w:tcW w:type="dxa" w:w="4819"/>
            <w:vAlign w:val="top"/>
          </w:tcPr>
          <w:p>
            <w:r>
              <w:rPr>
                <w:rFonts w:ascii="Arial" w:hAnsi="Arial"/>
                <w:sz w:val="16"/>
              </w:rPr>
              <w:t>Task ưu tiên, action, draft, approval.</w:t>
            </w:r>
          </w:p>
        </w:tc>
        <w:tc>
          <w:tcPr>
            <w:tcW w:type="dxa" w:w="3061"/>
            <w:vAlign w:val="top"/>
          </w:tcPr>
          <w:p>
            <w:r>
              <w:rPr>
                <w:rFonts w:ascii="Arial" w:hAnsi="Arial"/>
                <w:sz w:val="16"/>
              </w:rPr>
              <w:t>Tôi nên làm gì tiếp theo để xử lý nhanh nhất?</w:t>
            </w:r>
          </w:p>
        </w:tc>
      </w:tr>
    </w:tbl>
    <w:p/>
    <w:p>
      <w:pPr>
        <w:pStyle w:val="Heading1"/>
      </w:pPr>
      <w:r>
        <w:t>13. Customer Request Package</w:t>
      </w:r>
    </w:p>
    <w:p>
      <w:r>
        <w:rPr>
          <w:rFonts w:ascii="Arial" w:hAnsi="Arial"/>
        </w:rPr>
        <w:t>Hệ thống không gửi toàn bộ checklist nội bộ cho khách hàng. Nó phải biên dịch các requirement chưa đạt thành một gói yêu cầu dễ hiểu.</w:t>
      </w:r>
    </w:p>
    <w:p>
      <w:pPr>
        <w:pStyle w:val="CodeBlock"/>
        <w:shd w:fill="F8FAFC"/>
      </w:pPr>
      <w:r>
        <w:rPr>
          <w:rFonts w:ascii="DejaVu Sans Mono" w:hAnsi="DejaVu Sans Mono"/>
          <w:color w:val="0F172A"/>
          <w:sz w:val="16"/>
        </w:rPr>
        <w:t>CustomerRequestPackage</w:t>
      </w:r>
    </w:p>
    <w:p>
      <w:pPr>
        <w:pStyle w:val="CodeBlock"/>
        <w:shd w:fill="F8FAFC"/>
      </w:pPr>
      <w:r>
        <w:rPr>
          <w:rFonts w:ascii="DejaVu Sans Mono" w:hAnsi="DejaVu Sans Mono"/>
          <w:color w:val="0F172A"/>
          <w:sz w:val="16"/>
        </w:rPr>
        <w:t>- request_id</w:t>
      </w:r>
    </w:p>
    <w:p>
      <w:pPr>
        <w:pStyle w:val="CodeBlock"/>
        <w:shd w:fill="F8FAFC"/>
      </w:pPr>
      <w:r>
        <w:rPr>
          <w:rFonts w:ascii="DejaVu Sans Mono" w:hAnsi="DejaVu Sans Mono"/>
          <w:color w:val="0F172A"/>
          <w:sz w:val="16"/>
        </w:rPr>
        <w:t>- case_id</w:t>
      </w:r>
    </w:p>
    <w:p>
      <w:pPr>
        <w:pStyle w:val="CodeBlock"/>
        <w:shd w:fill="F8FAFC"/>
      </w:pPr>
      <w:r>
        <w:rPr>
          <w:rFonts w:ascii="DejaVu Sans Mono" w:hAnsi="DejaVu Sans Mono"/>
          <w:color w:val="0F172A"/>
          <w:sz w:val="16"/>
        </w:rPr>
        <w:t>- customer_id</w:t>
      </w:r>
    </w:p>
    <w:p>
      <w:pPr>
        <w:pStyle w:val="CodeBlock"/>
        <w:shd w:fill="F8FAFC"/>
      </w:pPr>
      <w:r>
        <w:rPr>
          <w:rFonts w:ascii="DejaVu Sans Mono" w:hAnsi="DejaVu Sans Mono"/>
          <w:color w:val="0F172A"/>
          <w:sz w:val="16"/>
        </w:rPr>
        <w:t>- requested_items[]</w:t>
      </w:r>
    </w:p>
    <w:p>
      <w:pPr>
        <w:pStyle w:val="CodeBlock"/>
        <w:shd w:fill="F8FAFC"/>
      </w:pPr>
      <w:r>
        <w:rPr>
          <w:rFonts w:ascii="DejaVu Sans Mono" w:hAnsi="DejaVu Sans Mono"/>
          <w:color w:val="0F172A"/>
          <w:sz w:val="16"/>
        </w:rPr>
        <w:t xml:space="preserve">  - title</w:t>
      </w:r>
    </w:p>
    <w:p>
      <w:pPr>
        <w:pStyle w:val="CodeBlock"/>
        <w:shd w:fill="F8FAFC"/>
      </w:pPr>
      <w:r>
        <w:rPr>
          <w:rFonts w:ascii="DejaVu Sans Mono" w:hAnsi="DejaVu Sans Mono"/>
          <w:color w:val="0F172A"/>
          <w:sz w:val="16"/>
        </w:rPr>
        <w:t xml:space="preserve">  - business-friendly reason</w:t>
      </w:r>
    </w:p>
    <w:p>
      <w:pPr>
        <w:pStyle w:val="CodeBlock"/>
        <w:shd w:fill="F8FAFC"/>
      </w:pPr>
      <w:r>
        <w:rPr>
          <w:rFonts w:ascii="DejaVu Sans Mono" w:hAnsi="DejaVu Sans Mono"/>
          <w:color w:val="0F172A"/>
          <w:sz w:val="16"/>
        </w:rPr>
        <w:t xml:space="preserve">  - accepted formats</w:t>
      </w:r>
    </w:p>
    <w:p>
      <w:pPr>
        <w:pStyle w:val="CodeBlock"/>
        <w:shd w:fill="F8FAFC"/>
      </w:pPr>
      <w:r>
        <w:rPr>
          <w:rFonts w:ascii="DejaVu Sans Mono" w:hAnsi="DejaVu Sans Mono"/>
          <w:color w:val="0F172A"/>
          <w:sz w:val="16"/>
        </w:rPr>
        <w:t xml:space="preserve">  - required fields/pages</w:t>
      </w:r>
    </w:p>
    <w:p>
      <w:pPr>
        <w:pStyle w:val="CodeBlock"/>
        <w:shd w:fill="F8FAFC"/>
      </w:pPr>
      <w:r>
        <w:rPr>
          <w:rFonts w:ascii="DejaVu Sans Mono" w:hAnsi="DejaVu Sans Mono"/>
          <w:color w:val="0F172A"/>
          <w:sz w:val="16"/>
        </w:rPr>
        <w:t xml:space="preserve">  - sample/template</w:t>
      </w:r>
    </w:p>
    <w:p>
      <w:pPr>
        <w:pStyle w:val="CodeBlock"/>
        <w:shd w:fill="F8FAFC"/>
      </w:pPr>
      <w:r>
        <w:rPr>
          <w:rFonts w:ascii="DejaVu Sans Mono" w:hAnsi="DejaVu Sans Mono"/>
          <w:color w:val="0F172A"/>
          <w:sz w:val="16"/>
        </w:rPr>
        <w:t xml:space="preserve">  - due date</w:t>
      </w:r>
    </w:p>
    <w:p>
      <w:pPr>
        <w:pStyle w:val="CodeBlock"/>
        <w:shd w:fill="F8FAFC"/>
      </w:pPr>
      <w:r>
        <w:rPr>
          <w:rFonts w:ascii="DejaVu Sans Mono" w:hAnsi="DejaVu Sans Mono"/>
          <w:color w:val="0F172A"/>
          <w:sz w:val="16"/>
        </w:rPr>
        <w:t xml:space="preserve">  - allowed actions: upload | fill_form | sign | otp</w:t>
      </w:r>
    </w:p>
    <w:p>
      <w:pPr>
        <w:pStyle w:val="CodeBlock"/>
        <w:shd w:fill="F8FAFC"/>
      </w:pPr>
      <w:r>
        <w:rPr>
          <w:rFonts w:ascii="DejaVu Sans Mono" w:hAnsi="DejaVu Sans Mono"/>
          <w:color w:val="0F172A"/>
          <w:sz w:val="16"/>
        </w:rPr>
        <w:t>- secure_upload_link</w:t>
      </w:r>
    </w:p>
    <w:p>
      <w:pPr>
        <w:pStyle w:val="CodeBlock"/>
        <w:shd w:fill="F8FAFC"/>
      </w:pPr>
      <w:r>
        <w:rPr>
          <w:rFonts w:ascii="DejaVu Sans Mono" w:hAnsi="DejaVu Sans Mono"/>
          <w:color w:val="0F172A"/>
          <w:sz w:val="16"/>
        </w:rPr>
        <w:t>- status</w:t>
      </w:r>
    </w:p>
    <w:p>
      <w:pPr>
        <w:pStyle w:val="CodeBlock"/>
        <w:shd w:fill="F8FAFC"/>
      </w:pPr>
      <w:r>
        <w:rPr>
          <w:rFonts w:ascii="DejaVu Sans Mono" w:hAnsi="DejaVu Sans Mono"/>
          <w:color w:val="0F172A"/>
          <w:sz w:val="16"/>
        </w:rPr>
        <w:t>- reminders</w:t>
      </w:r>
    </w:p>
    <w:p>
      <w:pPr>
        <w:pStyle w:val="CodeBlock"/>
        <w:shd w:fill="F8FAFC"/>
      </w:pPr>
      <w:r>
        <w:rPr>
          <w:rFonts w:ascii="DejaVu Sans Mono" w:hAnsi="DejaVu Sans Mono"/>
          <w:color w:val="0F172A"/>
          <w:sz w:val="16"/>
        </w:rPr>
        <w:t>- response_events</w:t>
      </w:r>
    </w:p>
    <w:p>
      <w:pPr>
        <w:pStyle w:val="ListBullet"/>
      </w:pPr>
      <w:r>
        <w:rPr>
          <w:rFonts w:ascii="Arial" w:hAnsi="Arial"/>
        </w:rPr>
        <w:t>Không hiển thị rule nội bộ, fraud score hoặc forensic details nhạy cảm.</w:t>
      </w:r>
    </w:p>
    <w:p>
      <w:pPr>
        <w:pStyle w:val="ListBullet"/>
      </w:pPr>
      <w:r>
        <w:rPr>
          <w:rFonts w:ascii="Arial" w:hAnsi="Arial"/>
        </w:rPr>
        <w:t>Phải nói rõ phần nào thiếu và cách sửa, ví dụ “thiếu trang chữ ký” thay vì “tài liệu không hợp lệ”.</w:t>
      </w:r>
    </w:p>
    <w:p>
      <w:pPr>
        <w:pStyle w:val="ListBullet"/>
      </w:pPr>
      <w:r>
        <w:rPr>
          <w:rFonts w:ascii="Arial" w:hAnsi="Arial"/>
        </w:rPr>
        <w:t>Cho phép RM review nội dung trước khi gửi.</w:t>
      </w:r>
    </w:p>
    <w:p>
      <w:pPr>
        <w:pStyle w:val="ListBullet"/>
      </w:pPr>
      <w:r>
        <w:rPr>
          <w:rFonts w:ascii="Arial" w:hAnsi="Arial"/>
        </w:rPr>
        <w:t>Mọi request và reminder phải idempotent, có audit và expiry.</w:t>
      </w:r>
    </w:p>
    <w:p>
      <w:pPr>
        <w:pStyle w:val="ListBullet"/>
      </w:pPr>
      <w:r>
        <w:rPr>
          <w:rFonts w:ascii="Arial" w:hAnsi="Arial"/>
        </w:rPr>
        <w:t>Tài liệu khách hàng tải lại tạo version mới; không ghi đè raw artifact.</w:t>
      </w:r>
    </w:p>
    <w:p>
      <w:pPr>
        <w:pStyle w:val="Heading1"/>
      </w:pPr>
      <w:r>
        <w:t>14. Vòng cập nhật ngược về ba Expert Agent</w:t>
      </w:r>
    </w:p>
    <w:p>
      <w:r>
        <w:rPr>
          <w:rFonts w:ascii="Arial" w:hAnsi="Arial"/>
        </w:rPr>
        <w:t>Khi evidence mới được VERIFIED, hệ thống không chạy lại toàn bộ pipeline một cách mù quáng. Impact Analyzer xác định claim, policy, product hoặc process node nào bị thay đổi.</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1D4ED8"/>
            <w:vAlign w:val="center"/>
          </w:tcPr>
          <w:p>
            <w:pPr>
              <w:jc w:val="center"/>
            </w:pPr>
            <w:r>
              <w:rPr>
                <w:rFonts w:ascii="Arial" w:hAnsi="Arial"/>
                <w:b/>
                <w:color w:val="FFFFFF"/>
                <w:sz w:val="16"/>
              </w:rPr>
              <w:t>Evidence mới</w:t>
            </w:r>
          </w:p>
        </w:tc>
        <w:tc>
          <w:tcPr>
            <w:tcW w:type="dxa" w:w="4195"/>
            <w:shd w:fill="1D4ED8"/>
            <w:vAlign w:val="center"/>
          </w:tcPr>
          <w:p>
            <w:pPr>
              <w:jc w:val="center"/>
            </w:pPr>
            <w:r>
              <w:rPr>
                <w:rFonts w:ascii="Arial" w:hAnsi="Arial"/>
                <w:b/>
                <w:color w:val="FFFFFF"/>
                <w:sz w:val="16"/>
              </w:rPr>
              <w:t>Node cần chạy lại</w:t>
            </w:r>
          </w:p>
        </w:tc>
        <w:tc>
          <w:tcPr>
            <w:tcW w:type="dxa" w:w="3402"/>
            <w:shd w:fill="1D4ED8"/>
            <w:vAlign w:val="center"/>
          </w:tcPr>
          <w:p>
            <w:pPr>
              <w:jc w:val="center"/>
            </w:pPr>
            <w:r>
              <w:rPr>
                <w:rFonts w:ascii="Arial" w:hAnsi="Arial"/>
                <w:b/>
                <w:color w:val="FFFFFF"/>
                <w:sz w:val="16"/>
              </w:rPr>
              <w:t>Node không nhất thiết chạy lại</w:t>
            </w:r>
          </w:p>
        </w:tc>
      </w:tr>
      <w:tr>
        <w:tc>
          <w:tcPr>
            <w:tcW w:type="dxa" w:w="2268"/>
            <w:vAlign w:val="top"/>
          </w:tcPr>
          <w:p>
            <w:r>
              <w:rPr>
                <w:rFonts w:ascii="Arial" w:hAnsi="Arial"/>
                <w:sz w:val="16"/>
              </w:rPr>
              <w:t>BCTC mới</w:t>
            </w:r>
          </w:p>
        </w:tc>
        <w:tc>
          <w:tcPr>
            <w:tcW w:type="dxa" w:w="4195"/>
            <w:vAlign w:val="top"/>
          </w:tcPr>
          <w:p>
            <w:r>
              <w:rPr>
                <w:rFonts w:ascii="Arial" w:hAnsi="Arial"/>
                <w:sz w:val="16"/>
              </w:rPr>
              <w:t>Financial extraction, Eligibility vốn, Product recommendation vốn, Operations liên quan.</w:t>
            </w:r>
          </w:p>
        </w:tc>
        <w:tc>
          <w:tcPr>
            <w:tcW w:type="dxa" w:w="3402"/>
            <w:vAlign w:val="top"/>
          </w:tcPr>
          <w:p>
            <w:r>
              <w:rPr>
                <w:rFonts w:ascii="Arial" w:hAnsi="Arial"/>
                <w:sz w:val="16"/>
              </w:rPr>
              <w:t>KYC nếu không có field liên quan.</w:t>
            </w:r>
          </w:p>
        </w:tc>
      </w:tr>
      <w:tr>
        <w:tc>
          <w:tcPr>
            <w:tcW w:type="dxa" w:w="2268"/>
            <w:vAlign w:val="top"/>
          </w:tcPr>
          <w:p>
            <w:r>
              <w:rPr>
                <w:rFonts w:ascii="Arial" w:hAnsi="Arial"/>
                <w:sz w:val="16"/>
              </w:rPr>
              <w:t>UBO đã xác minh</w:t>
            </w:r>
          </w:p>
        </w:tc>
        <w:tc>
          <w:tcPr>
            <w:tcW w:type="dxa" w:w="4195"/>
            <w:vAlign w:val="top"/>
          </w:tcPr>
          <w:p>
            <w:r>
              <w:rPr>
                <w:rFonts w:ascii="Arial" w:hAnsi="Arial"/>
                <w:sz w:val="16"/>
              </w:rPr>
              <w:t>Legal/Eligibility, Risk Gate, affected approval readiness.</w:t>
            </w:r>
          </w:p>
        </w:tc>
        <w:tc>
          <w:tcPr>
            <w:tcW w:type="dxa" w:w="3402"/>
            <w:vAlign w:val="top"/>
          </w:tcPr>
          <w:p>
            <w:r>
              <w:rPr>
                <w:rFonts w:ascii="Arial" w:hAnsi="Arial"/>
                <w:sz w:val="16"/>
              </w:rPr>
              <w:t>Product fit thuần giao dịch nếu không phụ thuộc UBO.</w:t>
            </w:r>
          </w:p>
        </w:tc>
      </w:tr>
      <w:tr>
        <w:tc>
          <w:tcPr>
            <w:tcW w:type="dxa" w:w="2268"/>
            <w:vAlign w:val="top"/>
          </w:tcPr>
          <w:p>
            <w:r>
              <w:rPr>
                <w:rFonts w:ascii="Arial" w:hAnsi="Arial"/>
                <w:sz w:val="16"/>
              </w:rPr>
              <w:t>Danh sách nhân sự</w:t>
            </w:r>
          </w:p>
        </w:tc>
        <w:tc>
          <w:tcPr>
            <w:tcW w:type="dxa" w:w="4195"/>
            <w:vAlign w:val="top"/>
          </w:tcPr>
          <w:p>
            <w:r>
              <w:rPr>
                <w:rFonts w:ascii="Arial" w:hAnsi="Arial"/>
                <w:sz w:val="16"/>
              </w:rPr>
              <w:t>Payroll Product/Operations checklist.</w:t>
            </w:r>
          </w:p>
        </w:tc>
        <w:tc>
          <w:tcPr>
            <w:tcW w:type="dxa" w:w="3402"/>
            <w:vAlign w:val="top"/>
          </w:tcPr>
          <w:p>
            <w:r>
              <w:rPr>
                <w:rFonts w:ascii="Arial" w:hAnsi="Arial"/>
                <w:sz w:val="16"/>
              </w:rPr>
              <w:t>Working-capital eligibility.</w:t>
            </w:r>
          </w:p>
        </w:tc>
      </w:tr>
      <w:tr>
        <w:tc>
          <w:tcPr>
            <w:tcW w:type="dxa" w:w="2268"/>
            <w:vAlign w:val="top"/>
          </w:tcPr>
          <w:p>
            <w:r>
              <w:rPr>
                <w:rFonts w:ascii="Arial" w:hAnsi="Arial"/>
                <w:sz w:val="16"/>
              </w:rPr>
              <w:t>Hợp đồng đã ký</w:t>
            </w:r>
          </w:p>
        </w:tc>
        <w:tc>
          <w:tcPr>
            <w:tcW w:type="dxa" w:w="4195"/>
            <w:vAlign w:val="top"/>
          </w:tcPr>
          <w:p>
            <w:r>
              <w:rPr>
                <w:rFonts w:ascii="Arial" w:hAnsi="Arial"/>
                <w:sz w:val="16"/>
              </w:rPr>
              <w:t>Signature verification, Operations readiness, Approval/Action gate.</w:t>
            </w:r>
          </w:p>
        </w:tc>
        <w:tc>
          <w:tcPr>
            <w:tcW w:type="dxa" w:w="3402"/>
            <w:vAlign w:val="top"/>
          </w:tcPr>
          <w:p>
            <w:r>
              <w:rPr>
                <w:rFonts w:ascii="Arial" w:hAnsi="Arial"/>
                <w:sz w:val="16"/>
              </w:rPr>
              <w:t>Document classification của hồ sơ pháp lý khác.</w:t>
            </w:r>
          </w:p>
        </w:tc>
      </w:tr>
      <w:tr>
        <w:tc>
          <w:tcPr>
            <w:tcW w:type="dxa" w:w="2268"/>
            <w:vAlign w:val="top"/>
          </w:tcPr>
          <w:p>
            <w:r>
              <w:rPr>
                <w:rFonts w:ascii="Arial" w:hAnsi="Arial"/>
                <w:sz w:val="16"/>
              </w:rPr>
              <w:t>ERP mapping file</w:t>
            </w:r>
          </w:p>
        </w:tc>
        <w:tc>
          <w:tcPr>
            <w:tcW w:type="dxa" w:w="4195"/>
            <w:vAlign w:val="top"/>
          </w:tcPr>
          <w:p>
            <w:r>
              <w:rPr>
                <w:rFonts w:ascii="Arial" w:hAnsi="Arial"/>
                <w:sz w:val="16"/>
              </w:rPr>
              <w:t>API Banking Product/Operations.</w:t>
            </w:r>
          </w:p>
        </w:tc>
        <w:tc>
          <w:tcPr>
            <w:tcW w:type="dxa" w:w="3402"/>
            <w:vAlign w:val="top"/>
          </w:tcPr>
          <w:p>
            <w:r>
              <w:rPr>
                <w:rFonts w:ascii="Arial" w:hAnsi="Arial"/>
                <w:sz w:val="16"/>
              </w:rPr>
              <w:t>Legal identity trừ khi file gây conflict.</w:t>
            </w:r>
          </w:p>
        </w:tc>
      </w:tr>
    </w:tbl>
    <w:p/>
    <w:tbl>
      <w:tblPr>
        <w:tblW w:type="auto" w:w="0"/>
        <w:jc w:val="center"/>
        <w:tblLook w:firstColumn="1" w:firstRow="1" w:lastColumn="0" w:lastRow="0" w:noHBand="0" w:noVBand="1" w:val="04A0"/>
      </w:tblPr>
      <w:tblGrid>
        <w:gridCol w:w="9972"/>
      </w:tblGrid>
      <w:tr>
        <w:trPr>
          <w:cantSplit/>
        </w:trPr>
        <w:tc>
          <w:tcPr>
            <w:tcW w:type="dxa" w:w="9972"/>
            <w:shd w:fill="EDE9FE"/>
            <w:tcBorders>
              <w:top w:val="single" w:sz="10" w:color="6D28D9"/>
              <w:left w:val="single" w:sz="10" w:color="6D28D9"/>
              <w:bottom w:val="single" w:sz="10" w:color="6D28D9"/>
              <w:right w:val="single" w:sz="10" w:color="6D28D9"/>
            </w:tcBorders>
          </w:tcPr>
          <w:p>
            <w:r>
              <w:rPr>
                <w:rFonts w:ascii="Arial" w:hAnsi="Arial"/>
                <w:b/>
                <w:color w:val="6D28D9"/>
                <w:sz w:val="22"/>
              </w:rPr>
              <w:t>Yêu cầu kỹ thuật</w:t>
            </w:r>
          </w:p>
          <w:p>
            <w:r>
              <w:rPr>
                <w:rFonts w:ascii="Arial" w:hAnsi="Arial"/>
                <w:sz w:val="20"/>
              </w:rPr>
              <w:t>Mỗi Agent run phải pin Customer Snapshot version, Employee Context version, policy/catalog version và evidence refs. Khi dữ liệu thay đổi, tạo workflow resume/re-analysis run mới; không sửa ngược output cũ.</w:t>
            </w:r>
          </w:p>
        </w:tc>
      </w:tr>
    </w:tbl>
    <w:p/>
    <w:p>
      <w:pPr>
        <w:pStyle w:val="Heading1"/>
      </w:pPr>
      <w:r>
        <w:t>15. Metadata và biểu diễn dữ liệu end-to-end</w:t>
      </w:r>
    </w:p>
    <w:p>
      <w:r>
        <w:rPr>
          <w:rFonts w:ascii="Arial" w:hAnsi="Arial"/>
        </w:rPr>
        <w:t>Tất cả requirement, tài liệu, assessment, evidence, snapshot và decision phải đi qua Unified Metadata Plane để có thể kiểm soát và truy ngược.</w:t>
      </w:r>
    </w:p>
    <w:p>
      <w:pPr>
        <w:pStyle w:val="CodeBlock"/>
        <w:shd w:fill="F8FAFC"/>
      </w:pPr>
      <w:r>
        <w:rPr>
          <w:rFonts w:ascii="DejaVu Sans Mono" w:hAnsi="DejaVu Sans Mono"/>
          <w:color w:val="0F172A"/>
          <w:sz w:val="16"/>
        </w:rPr>
        <w:t>REQ-001 EvidenceRequirement:v2</w:t>
      </w:r>
    </w:p>
    <w:p>
      <w:pPr>
        <w:pStyle w:val="CodeBlock"/>
        <w:shd w:fill="F8FAFC"/>
      </w:pPr>
      <w:r>
        <w:rPr>
          <w:rFonts w:ascii="DejaVu Sans Mono" w:hAnsi="DejaVu Sans Mono"/>
          <w:color w:val="0F172A"/>
          <w:sz w:val="16"/>
        </w:rPr>
        <w:t xml:space="preserve">  ├─ requested_by → ARUN-PRODUCT-010</w:t>
      </w:r>
    </w:p>
    <w:p>
      <w:pPr>
        <w:pStyle w:val="CodeBlock"/>
        <w:shd w:fill="F8FAFC"/>
      </w:pPr>
      <w:r>
        <w:rPr>
          <w:rFonts w:ascii="DejaVu Sans Mono" w:hAnsi="DejaVu Sans Mono"/>
          <w:color w:val="0F172A"/>
          <w:sz w:val="16"/>
        </w:rPr>
        <w:t xml:space="preserve">  ├─ requested_by → ARUN-LEGAL-011</w:t>
      </w:r>
    </w:p>
    <w:p>
      <w:pPr>
        <w:pStyle w:val="CodeBlock"/>
        <w:shd w:fill="F8FAFC"/>
      </w:pPr>
      <w:r>
        <w:rPr>
          <w:rFonts w:ascii="DejaVu Sans Mono" w:hAnsi="DejaVu Sans Mono"/>
          <w:color w:val="0F172A"/>
          <w:sz w:val="16"/>
        </w:rPr>
        <w:t xml:space="preserve">  └─ satisfied_by → EVD-008:v3</w:t>
      </w:r>
    </w:p>
    <w:p>
      <w:pPr>
        <w:pStyle w:val="CodeBlock"/>
        <w:shd w:fill="F8FAFC"/>
      </w:pPr>
      <w:r>
        <w:rPr>
          <w:rFonts w:ascii="DejaVu Sans Mono" w:hAnsi="DejaVu Sans Mono"/>
          <w:color w:val="0F172A"/>
          <w:sz w:val="16"/>
        </w:rPr>
      </w:r>
    </w:p>
    <w:p>
      <w:pPr>
        <w:pStyle w:val="CodeBlock"/>
        <w:shd w:fill="F8FAFC"/>
      </w:pPr>
      <w:r>
        <w:rPr>
          <w:rFonts w:ascii="DejaVu Sans Mono" w:hAnsi="DejaVu Sans Mono"/>
          <w:color w:val="0F172A"/>
          <w:sz w:val="16"/>
        </w:rPr>
        <w:t>EVD-008:v3</w:t>
      </w:r>
    </w:p>
    <w:p>
      <w:pPr>
        <w:pStyle w:val="CodeBlock"/>
        <w:shd w:fill="F8FAFC"/>
      </w:pPr>
      <w:r>
        <w:rPr>
          <w:rFonts w:ascii="DejaVu Sans Mono" w:hAnsi="DejaVu Sans Mono"/>
          <w:color w:val="0F172A"/>
          <w:sz w:val="16"/>
        </w:rPr>
        <w:t xml:space="preserve">  ├─ derived_from → DOC-004:v2</w:t>
      </w:r>
    </w:p>
    <w:p>
      <w:pPr>
        <w:pStyle w:val="CodeBlock"/>
        <w:shd w:fill="F8FAFC"/>
      </w:pPr>
      <w:r>
        <w:rPr>
          <w:rFonts w:ascii="DejaVu Sans Mono" w:hAnsi="DejaVu Sans Mono"/>
          <w:color w:val="0F172A"/>
          <w:sz w:val="16"/>
        </w:rPr>
        <w:t xml:space="preserve">  ├─ assessed_by → ASSESS-004:v2</w:t>
      </w:r>
    </w:p>
    <w:p>
      <w:pPr>
        <w:pStyle w:val="CodeBlock"/>
        <w:shd w:fill="F8FAFC"/>
      </w:pPr>
      <w:r>
        <w:rPr>
          <w:rFonts w:ascii="DejaVu Sans Mono" w:hAnsi="DejaVu Sans Mono"/>
          <w:color w:val="0F172A"/>
          <w:sz w:val="16"/>
        </w:rPr>
        <w:t xml:space="preserve">  ├─ supports → customer.ubo_status</w:t>
      </w:r>
    </w:p>
    <w:p>
      <w:pPr>
        <w:pStyle w:val="CodeBlock"/>
        <w:shd w:fill="F8FAFC"/>
      </w:pPr>
      <w:r>
        <w:rPr>
          <w:rFonts w:ascii="DejaVu Sans Mono" w:hAnsi="DejaVu Sans Mono"/>
          <w:color w:val="0F172A"/>
          <w:sz w:val="16"/>
        </w:rPr>
        <w:t xml:space="preserve">  └─ included_in → SNAP-CUS-001:v7</w:t>
      </w:r>
    </w:p>
    <w:p>
      <w:pPr>
        <w:pStyle w:val="CodeBlock"/>
        <w:shd w:fill="F8FAFC"/>
      </w:pPr>
      <w:r>
        <w:rPr>
          <w:rFonts w:ascii="DejaVu Sans Mono" w:hAnsi="DejaVu Sans Mono"/>
          <w:color w:val="0F172A"/>
          <w:sz w:val="16"/>
        </w:rPr>
      </w:r>
    </w:p>
    <w:p>
      <w:pPr>
        <w:pStyle w:val="CodeBlock"/>
        <w:shd w:fill="F8FAFC"/>
      </w:pPr>
      <w:r>
        <w:rPr>
          <w:rFonts w:ascii="DejaVu Sans Mono" w:hAnsi="DejaVu Sans Mono"/>
          <w:color w:val="0F172A"/>
          <w:sz w:val="16"/>
        </w:rPr>
        <w:t>SNAP-CUS-001:v7</w:t>
      </w:r>
    </w:p>
    <w:p>
      <w:pPr>
        <w:pStyle w:val="CodeBlock"/>
        <w:shd w:fill="F8FAFC"/>
      </w:pPr>
      <w:r>
        <w:rPr>
          <w:rFonts w:ascii="DejaVu Sans Mono" w:hAnsi="DejaVu Sans Mono"/>
          <w:color w:val="0F172A"/>
          <w:sz w:val="16"/>
        </w:rPr>
        <w:t xml:space="preserve">  └─ used_by → ARUN-LEGAL-019 / ARUN-PRODUCT-020 / ARUN-OPS-021</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948"/>
            <w:shd w:fill="1D4ED8"/>
            <w:vAlign w:val="center"/>
          </w:tcPr>
          <w:p>
            <w:pPr>
              <w:jc w:val="center"/>
            </w:pPr>
            <w:r>
              <w:rPr>
                <w:rFonts w:ascii="Arial" w:hAnsi="Arial"/>
                <w:b/>
                <w:color w:val="FFFFFF"/>
                <w:sz w:val="16"/>
              </w:rPr>
              <w:t>Metadata type</w:t>
            </w:r>
          </w:p>
        </w:tc>
        <w:tc>
          <w:tcPr>
            <w:tcW w:type="dxa" w:w="6917"/>
            <w:shd w:fill="1D4ED8"/>
            <w:vAlign w:val="center"/>
          </w:tcPr>
          <w:p>
            <w:pPr>
              <w:jc w:val="center"/>
            </w:pPr>
            <w:r>
              <w:rPr>
                <w:rFonts w:ascii="Arial" w:hAnsi="Arial"/>
                <w:b/>
                <w:color w:val="FFFFFF"/>
                <w:sz w:val="16"/>
              </w:rPr>
              <w:t>Mục đích</w:t>
            </w:r>
          </w:p>
        </w:tc>
      </w:tr>
      <w:tr>
        <w:tc>
          <w:tcPr>
            <w:tcW w:type="dxa" w:w="2948"/>
            <w:vAlign w:val="top"/>
          </w:tcPr>
          <w:p>
            <w:r>
              <w:rPr>
                <w:rFonts w:ascii="Arial" w:hAnsi="Arial"/>
                <w:sz w:val="16"/>
              </w:rPr>
              <w:t>evidence_requirement</w:t>
            </w:r>
          </w:p>
        </w:tc>
        <w:tc>
          <w:tcPr>
            <w:tcW w:type="dxa" w:w="6917"/>
            <w:vAlign w:val="top"/>
          </w:tcPr>
          <w:p>
            <w:r>
              <w:rPr>
                <w:rFonts w:ascii="Arial" w:hAnsi="Arial"/>
                <w:sz w:val="16"/>
              </w:rPr>
              <w:t>Mô tả cái cần thu thập, vì sao cần và policy áp dụng.</w:t>
            </w:r>
          </w:p>
        </w:tc>
      </w:tr>
      <w:tr>
        <w:tc>
          <w:tcPr>
            <w:tcW w:type="dxa" w:w="2948"/>
            <w:vAlign w:val="top"/>
          </w:tcPr>
          <w:p>
            <w:r>
              <w:rPr>
                <w:rFonts w:ascii="Arial" w:hAnsi="Arial"/>
                <w:sz w:val="16"/>
              </w:rPr>
              <w:t>case_checklist_item</w:t>
            </w:r>
          </w:p>
        </w:tc>
        <w:tc>
          <w:tcPr>
            <w:tcW w:type="dxa" w:w="6917"/>
            <w:vAlign w:val="top"/>
          </w:tcPr>
          <w:p>
            <w:r>
              <w:rPr>
                <w:rFonts w:ascii="Arial" w:hAnsi="Arial"/>
                <w:sz w:val="16"/>
              </w:rPr>
              <w:t>Trạng thái requirement trong một case cụ thể.</w:t>
            </w:r>
          </w:p>
        </w:tc>
      </w:tr>
      <w:tr>
        <w:tc>
          <w:tcPr>
            <w:tcW w:type="dxa" w:w="2948"/>
            <w:vAlign w:val="top"/>
          </w:tcPr>
          <w:p>
            <w:r>
              <w:rPr>
                <w:rFonts w:ascii="Arial" w:hAnsi="Arial"/>
                <w:sz w:val="16"/>
              </w:rPr>
              <w:t>raw_artifact</w:t>
            </w:r>
          </w:p>
        </w:tc>
        <w:tc>
          <w:tcPr>
            <w:tcW w:type="dxa" w:w="6917"/>
            <w:vAlign w:val="top"/>
          </w:tcPr>
          <w:p>
            <w:r>
              <w:rPr>
                <w:rFonts w:ascii="Arial" w:hAnsi="Arial"/>
                <w:sz w:val="16"/>
              </w:rPr>
              <w:t>File gốc bất biến và thông tin upload.</w:t>
            </w:r>
          </w:p>
        </w:tc>
      </w:tr>
      <w:tr>
        <w:tc>
          <w:tcPr>
            <w:tcW w:type="dxa" w:w="2948"/>
            <w:vAlign w:val="top"/>
          </w:tcPr>
          <w:p>
            <w:r>
              <w:rPr>
                <w:rFonts w:ascii="Arial" w:hAnsi="Arial"/>
                <w:sz w:val="16"/>
              </w:rPr>
              <w:t>document</w:t>
            </w:r>
          </w:p>
        </w:tc>
        <w:tc>
          <w:tcPr>
            <w:tcW w:type="dxa" w:w="6917"/>
            <w:vAlign w:val="top"/>
          </w:tcPr>
          <w:p>
            <w:r>
              <w:rPr>
                <w:rFonts w:ascii="Arial" w:hAnsi="Arial"/>
                <w:sz w:val="16"/>
              </w:rPr>
              <w:t>Tài liệu đã parse/classify theo version.</w:t>
            </w:r>
          </w:p>
        </w:tc>
      </w:tr>
      <w:tr>
        <w:tc>
          <w:tcPr>
            <w:tcW w:type="dxa" w:w="2948"/>
            <w:vAlign w:val="top"/>
          </w:tcPr>
          <w:p>
            <w:r>
              <w:rPr>
                <w:rFonts w:ascii="Arial" w:hAnsi="Arial"/>
                <w:sz w:val="16"/>
              </w:rPr>
              <w:t>extracted_fact</w:t>
            </w:r>
          </w:p>
        </w:tc>
        <w:tc>
          <w:tcPr>
            <w:tcW w:type="dxa" w:w="6917"/>
            <w:vAlign w:val="top"/>
          </w:tcPr>
          <w:p>
            <w:r>
              <w:rPr>
                <w:rFonts w:ascii="Arial" w:hAnsi="Arial"/>
                <w:sz w:val="16"/>
              </w:rPr>
              <w:t>Field có provenance, confidence và validation.</w:t>
            </w:r>
          </w:p>
        </w:tc>
      </w:tr>
      <w:tr>
        <w:tc>
          <w:tcPr>
            <w:tcW w:type="dxa" w:w="2948"/>
            <w:vAlign w:val="top"/>
          </w:tcPr>
          <w:p>
            <w:r>
              <w:rPr>
                <w:rFonts w:ascii="Arial" w:hAnsi="Arial"/>
                <w:sz w:val="16"/>
              </w:rPr>
              <w:t>document_assessment</w:t>
            </w:r>
          </w:p>
        </w:tc>
        <w:tc>
          <w:tcPr>
            <w:tcW w:type="dxa" w:w="6917"/>
            <w:vAlign w:val="top"/>
          </w:tcPr>
          <w:p>
            <w:r>
              <w:rPr>
                <w:rFonts w:ascii="Arial" w:hAnsi="Arial"/>
                <w:sz w:val="16"/>
              </w:rPr>
              <w:t>Kết quả từng control kỹ thuật/nghiệp vụ.</w:t>
            </w:r>
          </w:p>
        </w:tc>
      </w:tr>
      <w:tr>
        <w:tc>
          <w:tcPr>
            <w:tcW w:type="dxa" w:w="2948"/>
            <w:vAlign w:val="top"/>
          </w:tcPr>
          <w:p>
            <w:r>
              <w:rPr>
                <w:rFonts w:ascii="Arial" w:hAnsi="Arial"/>
                <w:sz w:val="16"/>
              </w:rPr>
              <w:t>authenticity_signal</w:t>
            </w:r>
          </w:p>
        </w:tc>
        <w:tc>
          <w:tcPr>
            <w:tcW w:type="dxa" w:w="6917"/>
            <w:vAlign w:val="top"/>
          </w:tcPr>
          <w:p>
            <w:r>
              <w:rPr>
                <w:rFonts w:ascii="Arial" w:hAnsi="Arial"/>
                <w:sz w:val="16"/>
              </w:rPr>
              <w:t>Tín hiệu rủi ro theo vùng/trang/model/tool.</w:t>
            </w:r>
          </w:p>
        </w:tc>
      </w:tr>
      <w:tr>
        <w:tc>
          <w:tcPr>
            <w:tcW w:type="dxa" w:w="2948"/>
            <w:vAlign w:val="top"/>
          </w:tcPr>
          <w:p>
            <w:r>
              <w:rPr>
                <w:rFonts w:ascii="Arial" w:hAnsi="Arial"/>
                <w:sz w:val="16"/>
              </w:rPr>
              <w:t>signature_request / otp_verification</w:t>
            </w:r>
          </w:p>
        </w:tc>
        <w:tc>
          <w:tcPr>
            <w:tcW w:type="dxa" w:w="6917"/>
            <w:vAlign w:val="top"/>
          </w:tcPr>
          <w:p>
            <w:r>
              <w:rPr>
                <w:rFonts w:ascii="Arial" w:hAnsi="Arial"/>
                <w:sz w:val="16"/>
              </w:rPr>
              <w:t>Bằng chứng consent/signing bind với hash.</w:t>
            </w:r>
          </w:p>
        </w:tc>
      </w:tr>
      <w:tr>
        <w:tc>
          <w:tcPr>
            <w:tcW w:type="dxa" w:w="2948"/>
            <w:vAlign w:val="top"/>
          </w:tcPr>
          <w:p>
            <w:r>
              <w:rPr>
                <w:rFonts w:ascii="Arial" w:hAnsi="Arial"/>
                <w:sz w:val="16"/>
              </w:rPr>
              <w:t>evidence</w:t>
            </w:r>
          </w:p>
        </w:tc>
        <w:tc>
          <w:tcPr>
            <w:tcW w:type="dxa" w:w="6917"/>
            <w:vAlign w:val="top"/>
          </w:tcPr>
          <w:p>
            <w:r>
              <w:rPr>
                <w:rFonts w:ascii="Arial" w:hAnsi="Arial"/>
                <w:sz w:val="16"/>
              </w:rPr>
              <w:t>Bằng chứng đã được policy cho phép sử dụng.</w:t>
            </w:r>
          </w:p>
        </w:tc>
      </w:tr>
      <w:tr>
        <w:tc>
          <w:tcPr>
            <w:tcW w:type="dxa" w:w="2948"/>
            <w:vAlign w:val="top"/>
          </w:tcPr>
          <w:p>
            <w:r>
              <w:rPr>
                <w:rFonts w:ascii="Arial" w:hAnsi="Arial"/>
                <w:sz w:val="16"/>
              </w:rPr>
              <w:t>customer_snapshot</w:t>
            </w:r>
          </w:p>
        </w:tc>
        <w:tc>
          <w:tcPr>
            <w:tcW w:type="dxa" w:w="6917"/>
            <w:vAlign w:val="top"/>
          </w:tcPr>
          <w:p>
            <w:r>
              <w:rPr>
                <w:rFonts w:ascii="Arial" w:hAnsi="Arial"/>
                <w:sz w:val="16"/>
              </w:rPr>
              <w:t>Trạng thái khách hàng tại một thời điểm.</w:t>
            </w:r>
          </w:p>
        </w:tc>
      </w:tr>
      <w:tr>
        <w:tc>
          <w:tcPr>
            <w:tcW w:type="dxa" w:w="2948"/>
            <w:vAlign w:val="top"/>
          </w:tcPr>
          <w:p>
            <w:r>
              <w:rPr>
                <w:rFonts w:ascii="Arial" w:hAnsi="Arial"/>
                <w:sz w:val="16"/>
              </w:rPr>
              <w:t>agent_run / decision / approval / action</w:t>
            </w:r>
          </w:p>
        </w:tc>
        <w:tc>
          <w:tcPr>
            <w:tcW w:type="dxa" w:w="6917"/>
            <w:vAlign w:val="top"/>
          </w:tcPr>
          <w:p>
            <w:r>
              <w:rPr>
                <w:rFonts w:ascii="Arial" w:hAnsi="Arial"/>
                <w:sz w:val="16"/>
              </w:rPr>
              <w:t>Lineage từ dữ liệu tới hành động.</w:t>
            </w:r>
          </w:p>
        </w:tc>
      </w:tr>
    </w:tbl>
    <w:p/>
    <w:p>
      <w:pPr>
        <w:pStyle w:val="Heading1"/>
      </w:pPr>
      <w:r>
        <w:t>16. Ví dụ 1 — Khách hàng hiện hữu yêu cầu vốn lưu động</w:t>
      </w:r>
    </w:p>
    <w:p>
      <w:pPr>
        <w:pStyle w:val="ListNumber"/>
      </w:pPr>
      <w:r>
        <w:rPr>
          <w:rFonts w:ascii="Arial" w:hAnsi="Arial"/>
        </w:rPr>
        <w:t>RM tìm Công ty Minh Phát theo CIF/MST. Hệ thống xác nhận đây là existing customer.</w:t>
      </w:r>
    </w:p>
    <w:p>
      <w:pPr>
        <w:pStyle w:val="ListNumber"/>
      </w:pPr>
      <w:r>
        <w:rPr>
          <w:rFonts w:ascii="Arial" w:hAnsi="Arial"/>
        </w:rPr>
        <w:t>Customer Loader hiển thị tài khoản hiện tại, Internet Banking, giấy đăng ký DN đã verified, UBO cũ, BCTC năm trước và case cash management trước đây.</w:t>
      </w:r>
    </w:p>
    <w:p>
      <w:pPr>
        <w:pStyle w:val="ListNumber"/>
      </w:pPr>
      <w:r>
        <w:rPr>
          <w:rFonts w:ascii="Arial" w:hAnsi="Arial"/>
        </w:rPr>
        <w:t>Khách hàng yêu cầu vốn lưu động và muốn tối ưu thanh toán nhà cung cấp.</w:t>
      </w:r>
    </w:p>
    <w:p>
      <w:pPr>
        <w:pStyle w:val="ListNumber"/>
      </w:pPr>
      <w:r>
        <w:rPr>
          <w:rFonts w:ascii="Arial" w:hAnsi="Arial"/>
        </w:rPr>
        <w:t>Product Agent đề xuất Working Capital + Bulk Supplier Payment + Cash Management.</w:t>
      </w:r>
    </w:p>
    <w:p>
      <w:pPr>
        <w:pStyle w:val="ListNumber"/>
      </w:pPr>
      <w:r>
        <w:rPr>
          <w:rFonts w:ascii="Arial" w:hAnsi="Arial"/>
        </w:rPr>
        <w:t>Legal Agent xác định BCTC mới, UBO còn hiệu lực và kiểm tra nợ xấu là requirements.</w:t>
      </w:r>
    </w:p>
    <w:p>
      <w:pPr>
        <w:pStyle w:val="ListNumber"/>
      </w:pPr>
      <w:r>
        <w:rPr>
          <w:rFonts w:ascii="Arial" w:hAnsi="Arial"/>
        </w:rPr>
        <w:t>Operations Agent đưa ra bước khảo sát dòng tiền, thu file supplier, setup approval matrix và proposal.</w:t>
      </w:r>
    </w:p>
    <w:p>
      <w:pPr>
        <w:pStyle w:val="ListNumber"/>
      </w:pPr>
      <w:r>
        <w:rPr>
          <w:rFonts w:ascii="Arial" w:hAnsi="Arial"/>
        </w:rPr>
        <w:t>Requirement Matcher xác định giấy đăng ký DN còn hiệu lực nên không yêu cầu lại; BCTC đã quá freshness policy nên REFRESH_REQUIRED; UBO có conflict với thông tin mới nên MANUAL_REVIEW; supplier file là MISSING.</w:t>
      </w:r>
    </w:p>
    <w:p>
      <w:pPr>
        <w:pStyle w:val="ListNumber"/>
      </w:pPr>
      <w:r>
        <w:rPr>
          <w:rFonts w:ascii="Arial" w:hAnsi="Arial"/>
        </w:rPr>
        <w:t>RM nhìn thấy checklist trước khi liên hệ khách hàng và gửi một gói yêu cầu gồm đúng ba phần cần xử lý.</w:t>
      </w:r>
    </w:p>
    <w:p>
      <w:pPr>
        <w:pStyle w:val="ListNumber"/>
      </w:pPr>
      <w:r>
        <w:rPr>
          <w:rFonts w:ascii="Arial" w:hAnsi="Arial"/>
        </w:rPr>
        <w:t>Khách hàng upload BCTC, file supplier và xác nhận UBO. Hệ thống thẩm định, tạo Verified Evidence và cập nhật snapshot.</w:t>
      </w:r>
    </w:p>
    <w:p>
      <w:pPr>
        <w:pStyle w:val="ListNumber"/>
      </w:pPr>
      <w:r>
        <w:rPr>
          <w:rFonts w:ascii="Arial" w:hAnsi="Arial"/>
        </w:rPr>
        <w:t>Chỉ Eligibility/Product vốn và Operations supplier-payment được chạy lại. RM nhận proposal draft và action cần approve.</w:t>
      </w:r>
    </w:p>
    <w:p>
      <w:pPr>
        <w:pStyle w:val="Heading1"/>
      </w:pPr>
      <w:r>
        <w:t>17. Ví dụ 2 — Khách hàng mới cần payroll và cash management</w:t>
      </w:r>
    </w:p>
    <w:p>
      <w:pPr>
        <w:pStyle w:val="ListNumber"/>
      </w:pPr>
      <w:r>
        <w:rPr>
          <w:rFonts w:ascii="Arial" w:hAnsi="Arial"/>
        </w:rPr>
        <w:t>RM nhập thông tin tối thiểu: tên DN, ngành, khoảng 500 nhân sự, nhu cầu chi lương và quản lý dòng tiền.</w:t>
      </w:r>
    </w:p>
    <w:p>
      <w:pPr>
        <w:pStyle w:val="ListNumber"/>
      </w:pPr>
      <w:r>
        <w:rPr>
          <w:rFonts w:ascii="Arial" w:hAnsi="Arial"/>
        </w:rPr>
        <w:t>Không có match SHB nên tạo provisional customer.</w:t>
      </w:r>
    </w:p>
    <w:p>
      <w:pPr>
        <w:pStyle w:val="ListNumber"/>
      </w:pPr>
      <w:r>
        <w:rPr>
          <w:rFonts w:ascii="Arial" w:hAnsi="Arial"/>
        </w:rPr>
        <w:t>Product Agent đề xuất Payroll + Corporate Internet Banking + Cash Management, ghi rõ đây là exploratory recommendation.</w:t>
      </w:r>
    </w:p>
    <w:p>
      <w:pPr>
        <w:pStyle w:val="ListNumber"/>
      </w:pPr>
      <w:r>
        <w:rPr>
          <w:rFonts w:ascii="Arial" w:hAnsi="Arial"/>
        </w:rPr>
        <w:t>Legal Agent sinh baseline onboarding/KYC checklist.</w:t>
      </w:r>
    </w:p>
    <w:p>
      <w:pPr>
        <w:pStyle w:val="ListNumber"/>
      </w:pPr>
      <w:r>
        <w:rPr>
          <w:rFonts w:ascii="Arial" w:hAnsi="Arial"/>
        </w:rPr>
        <w:t>Operations Agent sinh quy trình khảo sát payroll, tài khoản nhận lương, phân quyền và kế hoạch triển khai.</w:t>
      </w:r>
    </w:p>
    <w:p>
      <w:pPr>
        <w:pStyle w:val="ListNumber"/>
      </w:pPr>
      <w:r>
        <w:rPr>
          <w:rFonts w:ascii="Arial" w:hAnsi="Arial"/>
        </w:rPr>
        <w:t>Requirement Compiler gộp thành checklist baseline và conditional; RM thấy ngay bước nào cần làm và giấy tờ nào cần thu.</w:t>
      </w:r>
    </w:p>
    <w:p>
      <w:pPr>
        <w:pStyle w:val="ListNumber"/>
      </w:pPr>
      <w:r>
        <w:rPr>
          <w:rFonts w:ascii="Arial" w:hAnsi="Arial"/>
        </w:rPr>
        <w:t>Khách hàng upload đăng ký DN và danh sách nhân sự. Hệ thống phát hiện bản scan đăng ký thiếu trang sau nên yêu cầu tải lại đúng trang; danh sách nhân sự được lưu nhưng chỉ được dùng theo privacy policy.</w:t>
      </w:r>
    </w:p>
    <w:p>
      <w:pPr>
        <w:pStyle w:val="ListNumber"/>
      </w:pPr>
      <w:r>
        <w:rPr>
          <w:rFonts w:ascii="Arial" w:hAnsi="Arial"/>
        </w:rPr>
        <w:t>Khi hồ sơ nền tảng verified, recommendation chuyển từ exploratory sang conditional/evidence-supported tùy mức đủ.</w:t>
      </w:r>
    </w:p>
    <w:p>
      <w:pPr>
        <w:pStyle w:val="Heading1"/>
      </w:pPr>
      <w:r>
        <w:t>18. State model ở mức case readiness</w:t>
      </w:r>
    </w:p>
    <w:p>
      <w:pPr>
        <w:pStyle w:val="CodeBlock"/>
        <w:shd w:fill="F8FAFC"/>
      </w:pPr>
      <w:r>
        <w:rPr>
          <w:rFonts w:ascii="DejaVu Sans Mono" w:hAnsi="DejaVu Sans Mono"/>
          <w:color w:val="0F172A"/>
          <w:sz w:val="16"/>
        </w:rPr>
        <w:t>CaseReadiness</w:t>
      </w:r>
    </w:p>
    <w:p>
      <w:pPr>
        <w:pStyle w:val="CodeBlock"/>
        <w:shd w:fill="F8FAFC"/>
      </w:pPr>
      <w:r>
        <w:rPr>
          <w:rFonts w:ascii="DejaVu Sans Mono" w:hAnsi="DejaVu Sans Mono"/>
          <w:color w:val="0F172A"/>
          <w:sz w:val="16"/>
        </w:rPr>
        <w:t>- customer_identity_readiness</w:t>
      </w:r>
    </w:p>
    <w:p>
      <w:pPr>
        <w:pStyle w:val="CodeBlock"/>
        <w:shd w:fill="F8FAFC"/>
      </w:pPr>
      <w:r>
        <w:rPr>
          <w:rFonts w:ascii="DejaVu Sans Mono" w:hAnsi="DejaVu Sans Mono"/>
          <w:color w:val="0F172A"/>
          <w:sz w:val="16"/>
        </w:rPr>
        <w:t>- product_readiness</w:t>
      </w:r>
    </w:p>
    <w:p>
      <w:pPr>
        <w:pStyle w:val="CodeBlock"/>
        <w:shd w:fill="F8FAFC"/>
      </w:pPr>
      <w:r>
        <w:rPr>
          <w:rFonts w:ascii="DejaVu Sans Mono" w:hAnsi="DejaVu Sans Mono"/>
          <w:color w:val="0F172A"/>
          <w:sz w:val="16"/>
        </w:rPr>
        <w:t>- legal_readiness</w:t>
      </w:r>
    </w:p>
    <w:p>
      <w:pPr>
        <w:pStyle w:val="CodeBlock"/>
        <w:shd w:fill="F8FAFC"/>
      </w:pPr>
      <w:r>
        <w:rPr>
          <w:rFonts w:ascii="DejaVu Sans Mono" w:hAnsi="DejaVu Sans Mono"/>
          <w:color w:val="0F172A"/>
          <w:sz w:val="16"/>
        </w:rPr>
        <w:t>- operational_readiness</w:t>
      </w:r>
    </w:p>
    <w:p>
      <w:pPr>
        <w:pStyle w:val="CodeBlock"/>
        <w:shd w:fill="F8FAFC"/>
      </w:pPr>
      <w:r>
        <w:rPr>
          <w:rFonts w:ascii="DejaVu Sans Mono" w:hAnsi="DejaVu Sans Mono"/>
          <w:color w:val="0F172A"/>
          <w:sz w:val="16"/>
        </w:rPr>
        <w:t>- document_readiness</w:t>
      </w:r>
    </w:p>
    <w:p>
      <w:pPr>
        <w:pStyle w:val="CodeBlock"/>
        <w:shd w:fill="F8FAFC"/>
      </w:pPr>
      <w:r>
        <w:rPr>
          <w:rFonts w:ascii="DejaVu Sans Mono" w:hAnsi="DejaVu Sans Mono"/>
          <w:color w:val="0F172A"/>
          <w:sz w:val="16"/>
        </w:rPr>
        <w:t>- signature_readiness</w:t>
      </w:r>
    </w:p>
    <w:p>
      <w:pPr>
        <w:pStyle w:val="CodeBlock"/>
        <w:shd w:fill="F8FAFC"/>
      </w:pPr>
      <w:r>
        <w:rPr>
          <w:rFonts w:ascii="DejaVu Sans Mono" w:hAnsi="DejaVu Sans Mono"/>
          <w:color w:val="0F172A"/>
          <w:sz w:val="16"/>
        </w:rPr>
        <w:t>- overall_readiness</w:t>
      </w:r>
    </w:p>
    <w:p>
      <w:pPr>
        <w:pStyle w:val="CodeBlock"/>
        <w:shd w:fill="F8FAFC"/>
      </w:pPr>
      <w:r>
        <w:rPr>
          <w:rFonts w:ascii="DejaVu Sans Mono" w:hAnsi="DejaVu Sans Mono"/>
          <w:color w:val="0F172A"/>
          <w:sz w:val="16"/>
        </w:rPr>
      </w:r>
    </w:p>
    <w:p>
      <w:pPr>
        <w:pStyle w:val="CodeBlock"/>
        <w:shd w:fill="F8FAFC"/>
      </w:pPr>
      <w:r>
        <w:rPr>
          <w:rFonts w:ascii="DejaVu Sans Mono" w:hAnsi="DejaVu Sans Mono"/>
          <w:color w:val="0F172A"/>
          <w:sz w:val="16"/>
        </w:rPr>
        <w:t>overall_readiness không phải trung bình điểm.</w:t>
      </w:r>
    </w:p>
    <w:p>
      <w:pPr>
        <w:pStyle w:val="CodeBlock"/>
        <w:shd w:fill="F8FAFC"/>
      </w:pPr>
      <w:r>
        <w:rPr>
          <w:rFonts w:ascii="DejaVu Sans Mono" w:hAnsi="DejaVu Sans Mono"/>
          <w:color w:val="0F172A"/>
          <w:sz w:val="16"/>
        </w:rPr>
        <w:t>Một domain blocker bắt buộc =&gt; overall = NOT_READY.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041"/>
            <w:shd w:fill="1D4ED8"/>
            <w:vAlign w:val="center"/>
          </w:tcPr>
          <w:p>
            <w:pPr>
              <w:jc w:val="center"/>
            </w:pPr>
            <w:r>
              <w:rPr>
                <w:rFonts w:ascii="Arial" w:hAnsi="Arial"/>
                <w:b/>
                <w:color w:val="FFFFFF"/>
                <w:sz w:val="16"/>
              </w:rPr>
              <w:t>Domain</w:t>
            </w:r>
          </w:p>
        </w:tc>
        <w:tc>
          <w:tcPr>
            <w:tcW w:type="dxa" w:w="3969"/>
            <w:shd w:fill="1D4ED8"/>
            <w:vAlign w:val="center"/>
          </w:tcPr>
          <w:p>
            <w:pPr>
              <w:jc w:val="center"/>
            </w:pPr>
            <w:r>
              <w:rPr>
                <w:rFonts w:ascii="Arial" w:hAnsi="Arial"/>
                <w:b/>
                <w:color w:val="FFFFFF"/>
                <w:sz w:val="16"/>
              </w:rPr>
              <w:t>READY khi</w:t>
            </w:r>
          </w:p>
        </w:tc>
        <w:tc>
          <w:tcPr>
            <w:tcW w:type="dxa" w:w="3855"/>
            <w:shd w:fill="1D4ED8"/>
            <w:vAlign w:val="center"/>
          </w:tcPr>
          <w:p>
            <w:pPr>
              <w:jc w:val="center"/>
            </w:pPr>
            <w:r>
              <w:rPr>
                <w:rFonts w:ascii="Arial" w:hAnsi="Arial"/>
                <w:b/>
                <w:color w:val="FFFFFF"/>
                <w:sz w:val="16"/>
              </w:rPr>
              <w:t>BLOCKED/PENDING khi</w:t>
            </w:r>
          </w:p>
        </w:tc>
      </w:tr>
      <w:tr>
        <w:tc>
          <w:tcPr>
            <w:tcW w:type="dxa" w:w="2041"/>
            <w:vAlign w:val="top"/>
          </w:tcPr>
          <w:p>
            <w:r>
              <w:rPr>
                <w:rFonts w:ascii="Arial" w:hAnsi="Arial"/>
                <w:sz w:val="16"/>
              </w:rPr>
              <w:t>Customer identity</w:t>
            </w:r>
          </w:p>
        </w:tc>
        <w:tc>
          <w:tcPr>
            <w:tcW w:type="dxa" w:w="3969"/>
            <w:vAlign w:val="top"/>
          </w:tcPr>
          <w:p>
            <w:r>
              <w:rPr>
                <w:rFonts w:ascii="Arial" w:hAnsi="Arial"/>
                <w:sz w:val="16"/>
              </w:rPr>
              <w:t>Pháp nhân và customer match đã xác nhận.</w:t>
            </w:r>
          </w:p>
        </w:tc>
        <w:tc>
          <w:tcPr>
            <w:tcW w:type="dxa" w:w="3855"/>
            <w:vAlign w:val="top"/>
          </w:tcPr>
          <w:p>
            <w:r>
              <w:rPr>
                <w:rFonts w:ascii="Arial" w:hAnsi="Arial"/>
                <w:sz w:val="16"/>
              </w:rPr>
              <w:t>Duplicate, identity conflict hoặc thiếu baseline.</w:t>
            </w:r>
          </w:p>
        </w:tc>
      </w:tr>
      <w:tr>
        <w:tc>
          <w:tcPr>
            <w:tcW w:type="dxa" w:w="2041"/>
            <w:vAlign w:val="top"/>
          </w:tcPr>
          <w:p>
            <w:r>
              <w:rPr>
                <w:rFonts w:ascii="Arial" w:hAnsi="Arial"/>
                <w:sz w:val="16"/>
              </w:rPr>
              <w:t>Product</w:t>
            </w:r>
          </w:p>
        </w:tc>
        <w:tc>
          <w:tcPr>
            <w:tcW w:type="dxa" w:w="3969"/>
            <w:vAlign w:val="top"/>
          </w:tcPr>
          <w:p>
            <w:r>
              <w:rPr>
                <w:rFonts w:ascii="Arial" w:hAnsi="Arial"/>
                <w:sz w:val="16"/>
              </w:rPr>
              <w:t>Đủ dữ liệu để giải thích product fit ở mức yêu cầu.</w:t>
            </w:r>
          </w:p>
        </w:tc>
        <w:tc>
          <w:tcPr>
            <w:tcW w:type="dxa" w:w="3855"/>
            <w:vAlign w:val="top"/>
          </w:tcPr>
          <w:p>
            <w:r>
              <w:rPr>
                <w:rFonts w:ascii="Arial" w:hAnsi="Arial"/>
                <w:sz w:val="16"/>
              </w:rPr>
              <w:t>Thiếu dữ liệu cốt lõi hoặc out-of-scope.</w:t>
            </w:r>
          </w:p>
        </w:tc>
      </w:tr>
      <w:tr>
        <w:tc>
          <w:tcPr>
            <w:tcW w:type="dxa" w:w="2041"/>
            <w:vAlign w:val="top"/>
          </w:tcPr>
          <w:p>
            <w:r>
              <w:rPr>
                <w:rFonts w:ascii="Arial" w:hAnsi="Arial"/>
                <w:sz w:val="16"/>
              </w:rPr>
              <w:t>Legal</w:t>
            </w:r>
          </w:p>
        </w:tc>
        <w:tc>
          <w:tcPr>
            <w:tcW w:type="dxa" w:w="3969"/>
            <w:vAlign w:val="top"/>
          </w:tcPr>
          <w:p>
            <w:r>
              <w:rPr>
                <w:rFonts w:ascii="Arial" w:hAnsi="Arial"/>
                <w:sz w:val="16"/>
              </w:rPr>
              <w:t>Required legal evidence verified hoặc exception hợp lệ.</w:t>
            </w:r>
          </w:p>
        </w:tc>
        <w:tc>
          <w:tcPr>
            <w:tcW w:type="dxa" w:w="3855"/>
            <w:vAlign w:val="top"/>
          </w:tcPr>
          <w:p>
            <w:r>
              <w:rPr>
                <w:rFonts w:ascii="Arial" w:hAnsi="Arial"/>
                <w:sz w:val="16"/>
              </w:rPr>
              <w:t>Rule fail, conflict, expired hoặc human review.</w:t>
            </w:r>
          </w:p>
        </w:tc>
      </w:tr>
      <w:tr>
        <w:tc>
          <w:tcPr>
            <w:tcW w:type="dxa" w:w="2041"/>
            <w:vAlign w:val="top"/>
          </w:tcPr>
          <w:p>
            <w:r>
              <w:rPr>
                <w:rFonts w:ascii="Arial" w:hAnsi="Arial"/>
                <w:sz w:val="16"/>
              </w:rPr>
              <w:t>Operations</w:t>
            </w:r>
          </w:p>
        </w:tc>
        <w:tc>
          <w:tcPr>
            <w:tcW w:type="dxa" w:w="3969"/>
            <w:vAlign w:val="top"/>
          </w:tcPr>
          <w:p>
            <w:r>
              <w:rPr>
                <w:rFonts w:ascii="Arial" w:hAnsi="Arial"/>
                <w:sz w:val="16"/>
              </w:rPr>
              <w:t>Các dependency và checklist bắt buộc đã đạt.</w:t>
            </w:r>
          </w:p>
        </w:tc>
        <w:tc>
          <w:tcPr>
            <w:tcW w:type="dxa" w:w="3855"/>
            <w:vAlign w:val="top"/>
          </w:tcPr>
          <w:p>
            <w:r>
              <w:rPr>
                <w:rFonts w:ascii="Arial" w:hAnsi="Arial"/>
                <w:sz w:val="16"/>
              </w:rPr>
              <w:t>Thiếu form, mapping, owner hoặc readiness item.</w:t>
            </w:r>
          </w:p>
        </w:tc>
      </w:tr>
      <w:tr>
        <w:tc>
          <w:tcPr>
            <w:tcW w:type="dxa" w:w="2041"/>
            <w:vAlign w:val="top"/>
          </w:tcPr>
          <w:p>
            <w:r>
              <w:rPr>
                <w:rFonts w:ascii="Arial" w:hAnsi="Arial"/>
                <w:sz w:val="16"/>
              </w:rPr>
              <w:t>Document</w:t>
            </w:r>
          </w:p>
        </w:tc>
        <w:tc>
          <w:tcPr>
            <w:tcW w:type="dxa" w:w="3969"/>
            <w:vAlign w:val="top"/>
          </w:tcPr>
          <w:p>
            <w:r>
              <w:rPr>
                <w:rFonts w:ascii="Arial" w:hAnsi="Arial"/>
                <w:sz w:val="16"/>
              </w:rPr>
              <w:t>Mọi required document controls đạt policy.</w:t>
            </w:r>
          </w:p>
        </w:tc>
        <w:tc>
          <w:tcPr>
            <w:tcW w:type="dxa" w:w="3855"/>
            <w:vAlign w:val="top"/>
          </w:tcPr>
          <w:p>
            <w:r>
              <w:rPr>
                <w:rFonts w:ascii="Arial" w:hAnsi="Arial"/>
                <w:sz w:val="16"/>
              </w:rPr>
              <w:t>Unreadable, incomplete, authenticity suspected.</w:t>
            </w:r>
          </w:p>
        </w:tc>
      </w:tr>
      <w:tr>
        <w:tc>
          <w:tcPr>
            <w:tcW w:type="dxa" w:w="2041"/>
            <w:vAlign w:val="top"/>
          </w:tcPr>
          <w:p>
            <w:r>
              <w:rPr>
                <w:rFonts w:ascii="Arial" w:hAnsi="Arial"/>
                <w:sz w:val="16"/>
              </w:rPr>
              <w:t>Signature</w:t>
            </w:r>
          </w:p>
        </w:tc>
        <w:tc>
          <w:tcPr>
            <w:tcW w:type="dxa" w:w="3969"/>
            <w:vAlign w:val="top"/>
          </w:tcPr>
          <w:p>
            <w:r>
              <w:rPr>
                <w:rFonts w:ascii="Arial" w:hAnsi="Arial"/>
                <w:sz w:val="16"/>
              </w:rPr>
              <w:t>Required signature/OTP verified và bind đúng hash.</w:t>
            </w:r>
          </w:p>
        </w:tc>
        <w:tc>
          <w:tcPr>
            <w:tcW w:type="dxa" w:w="3855"/>
            <w:vAlign w:val="top"/>
          </w:tcPr>
          <w:p>
            <w:r>
              <w:rPr>
                <w:rFonts w:ascii="Arial" w:hAnsi="Arial"/>
                <w:sz w:val="16"/>
              </w:rPr>
              <w:t>Pending, failed hoặc document version thay đổi.</w:t>
            </w:r>
          </w:p>
        </w:tc>
      </w:tr>
    </w:tbl>
    <w:p/>
    <w:p>
      <w:pPr>
        <w:pStyle w:val="Heading1"/>
      </w:pPr>
      <w:r>
        <w:t>19. API và service boundary đề xuất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324"/>
            <w:shd w:fill="1D4ED8"/>
            <w:vAlign w:val="center"/>
          </w:tcPr>
          <w:p>
            <w:pPr>
              <w:jc w:val="center"/>
            </w:pPr>
            <w:r>
              <w:rPr>
                <w:rFonts w:ascii="Arial" w:hAnsi="Arial"/>
                <w:b/>
                <w:color w:val="FFFFFF"/>
                <w:sz w:val="16"/>
              </w:rPr>
              <w:t>Service</w:t>
            </w:r>
          </w:p>
        </w:tc>
        <w:tc>
          <w:tcPr>
            <w:tcW w:type="dxa" w:w="3175"/>
            <w:shd w:fill="1D4ED8"/>
            <w:vAlign w:val="center"/>
          </w:tcPr>
          <w:p>
            <w:pPr>
              <w:jc w:val="center"/>
            </w:pPr>
            <w:r>
              <w:rPr>
                <w:rFonts w:ascii="Arial" w:hAnsi="Arial"/>
                <w:b/>
                <w:color w:val="FFFFFF"/>
                <w:sz w:val="16"/>
              </w:rPr>
              <w:t>API/Function chính</w:t>
            </w:r>
          </w:p>
        </w:tc>
        <w:tc>
          <w:tcPr>
            <w:tcW w:type="dxa" w:w="4365"/>
            <w:shd w:fill="1D4ED8"/>
            <w:vAlign w:val="center"/>
          </w:tcPr>
          <w:p>
            <w:pPr>
              <w:jc w:val="center"/>
            </w:pPr>
            <w:r>
              <w:rPr>
                <w:rFonts w:ascii="Arial" w:hAnsi="Arial"/>
                <w:b/>
                <w:color w:val="FFFFFF"/>
                <w:sz w:val="16"/>
              </w:rPr>
              <w:t>Trách nhiệm</w:t>
            </w:r>
          </w:p>
        </w:tc>
      </w:tr>
      <w:tr>
        <w:tc>
          <w:tcPr>
            <w:tcW w:type="dxa" w:w="2324"/>
            <w:vAlign w:val="top"/>
          </w:tcPr>
          <w:p>
            <w:r>
              <w:rPr>
                <w:rFonts w:ascii="Arial" w:hAnsi="Arial"/>
                <w:sz w:val="16"/>
              </w:rPr>
              <w:t>Customer Resolver</w:t>
            </w:r>
          </w:p>
        </w:tc>
        <w:tc>
          <w:tcPr>
            <w:tcW w:type="dxa" w:w="3175"/>
            <w:vAlign w:val="top"/>
          </w:tcPr>
          <w:p>
            <w:r>
              <w:rPr>
                <w:rFonts w:ascii="Arial" w:hAnsi="Arial"/>
                <w:sz w:val="16"/>
              </w:rPr>
              <w:t>resolve_customer()</w:t>
            </w:r>
          </w:p>
        </w:tc>
        <w:tc>
          <w:tcPr>
            <w:tcW w:type="dxa" w:w="4365"/>
            <w:vAlign w:val="top"/>
          </w:tcPr>
          <w:p>
            <w:r>
              <w:rPr>
                <w:rFonts w:ascii="Arial" w:hAnsi="Arial"/>
                <w:sz w:val="16"/>
              </w:rPr>
              <w:t>Nhận diện existing/new/possible match và enforce scope.</w:t>
            </w:r>
          </w:p>
        </w:tc>
      </w:tr>
      <w:tr>
        <w:tc>
          <w:tcPr>
            <w:tcW w:type="dxa" w:w="2324"/>
            <w:vAlign w:val="top"/>
          </w:tcPr>
          <w:p>
            <w:r>
              <w:rPr>
                <w:rFonts w:ascii="Arial" w:hAnsi="Arial"/>
                <w:sz w:val="16"/>
              </w:rPr>
              <w:t>Context Loader</w:t>
            </w:r>
          </w:p>
        </w:tc>
        <w:tc>
          <w:tcPr>
            <w:tcW w:type="dxa" w:w="3175"/>
            <w:vAlign w:val="top"/>
          </w:tcPr>
          <w:p>
            <w:r>
              <w:rPr>
                <w:rFonts w:ascii="Arial" w:hAnsi="Arial"/>
                <w:sz w:val="16"/>
              </w:rPr>
              <w:t>build_customer_snapshot()</w:t>
            </w:r>
          </w:p>
        </w:tc>
        <w:tc>
          <w:tcPr>
            <w:tcW w:type="dxa" w:w="4365"/>
            <w:vAlign w:val="top"/>
          </w:tcPr>
          <w:p>
            <w:r>
              <w:rPr>
                <w:rFonts w:ascii="Arial" w:hAnsi="Arial"/>
                <w:sz w:val="16"/>
              </w:rPr>
              <w:t>Tập hợp dữ liệu/evidence hiện có theo version.</w:t>
            </w:r>
          </w:p>
        </w:tc>
      </w:tr>
      <w:tr>
        <w:tc>
          <w:tcPr>
            <w:tcW w:type="dxa" w:w="2324"/>
            <w:vAlign w:val="top"/>
          </w:tcPr>
          <w:p>
            <w:r>
              <w:rPr>
                <w:rFonts w:ascii="Arial" w:hAnsi="Arial"/>
                <w:sz w:val="16"/>
              </w:rPr>
              <w:t>Expert Orchestrator</w:t>
            </w:r>
          </w:p>
        </w:tc>
        <w:tc>
          <w:tcPr>
            <w:tcW w:type="dxa" w:w="3175"/>
            <w:vAlign w:val="top"/>
          </w:tcPr>
          <w:p>
            <w:r>
              <w:rPr>
                <w:rFonts w:ascii="Arial" w:hAnsi="Arial"/>
                <w:sz w:val="16"/>
              </w:rPr>
              <w:t>run_product/legal/operations()</w:t>
            </w:r>
          </w:p>
        </w:tc>
        <w:tc>
          <w:tcPr>
            <w:tcW w:type="dxa" w:w="4365"/>
            <w:vAlign w:val="top"/>
          </w:tcPr>
          <w:p>
            <w:r>
              <w:rPr>
                <w:rFonts w:ascii="Arial" w:hAnsi="Arial"/>
                <w:sz w:val="16"/>
              </w:rPr>
              <w:t>Chạy flow cũ trên snapshot chuẩn.</w:t>
            </w:r>
          </w:p>
        </w:tc>
      </w:tr>
      <w:tr>
        <w:tc>
          <w:tcPr>
            <w:tcW w:type="dxa" w:w="2324"/>
            <w:vAlign w:val="top"/>
          </w:tcPr>
          <w:p>
            <w:r>
              <w:rPr>
                <w:rFonts w:ascii="Arial" w:hAnsi="Arial"/>
                <w:sz w:val="16"/>
              </w:rPr>
              <w:t>Requirement Compiler</w:t>
            </w:r>
          </w:p>
        </w:tc>
        <w:tc>
          <w:tcPr>
            <w:tcW w:type="dxa" w:w="3175"/>
            <w:vAlign w:val="top"/>
          </w:tcPr>
          <w:p>
            <w:r>
              <w:rPr>
                <w:rFonts w:ascii="Arial" w:hAnsi="Arial"/>
                <w:sz w:val="16"/>
              </w:rPr>
              <w:t>compile_requirements()</w:t>
            </w:r>
          </w:p>
        </w:tc>
        <w:tc>
          <w:tcPr>
            <w:tcW w:type="dxa" w:w="4365"/>
            <w:vAlign w:val="top"/>
          </w:tcPr>
          <w:p>
            <w:r>
              <w:rPr>
                <w:rFonts w:ascii="Arial" w:hAnsi="Arial"/>
                <w:sz w:val="16"/>
              </w:rPr>
              <w:t>Gộp, chuẩn hóa và policy hóa checklist.</w:t>
            </w:r>
          </w:p>
        </w:tc>
      </w:tr>
      <w:tr>
        <w:tc>
          <w:tcPr>
            <w:tcW w:type="dxa" w:w="2324"/>
            <w:vAlign w:val="top"/>
          </w:tcPr>
          <w:p>
            <w:r>
              <w:rPr>
                <w:rFonts w:ascii="Arial" w:hAnsi="Arial"/>
                <w:sz w:val="16"/>
              </w:rPr>
              <w:t>Evidence Inventory</w:t>
            </w:r>
          </w:p>
        </w:tc>
        <w:tc>
          <w:tcPr>
            <w:tcW w:type="dxa" w:w="3175"/>
            <w:vAlign w:val="top"/>
          </w:tcPr>
          <w:p>
            <w:r>
              <w:rPr>
                <w:rFonts w:ascii="Arial" w:hAnsi="Arial"/>
                <w:sz w:val="16"/>
              </w:rPr>
              <w:t>match_requirements()</w:t>
            </w:r>
          </w:p>
        </w:tc>
        <w:tc>
          <w:tcPr>
            <w:tcW w:type="dxa" w:w="4365"/>
            <w:vAlign w:val="top"/>
          </w:tcPr>
          <w:p>
            <w:r>
              <w:rPr>
                <w:rFonts w:ascii="Arial" w:hAnsi="Arial"/>
                <w:sz w:val="16"/>
              </w:rPr>
              <w:t>Tái sử dụng dữ liệu cũ có kiểm soát.</w:t>
            </w:r>
          </w:p>
        </w:tc>
      </w:tr>
      <w:tr>
        <w:tc>
          <w:tcPr>
            <w:tcW w:type="dxa" w:w="2324"/>
            <w:vAlign w:val="top"/>
          </w:tcPr>
          <w:p>
            <w:r>
              <w:rPr>
                <w:rFonts w:ascii="Arial" w:hAnsi="Arial"/>
                <w:sz w:val="16"/>
              </w:rPr>
              <w:t>Customer Request</w:t>
            </w:r>
          </w:p>
        </w:tc>
        <w:tc>
          <w:tcPr>
            <w:tcW w:type="dxa" w:w="3175"/>
            <w:vAlign w:val="top"/>
          </w:tcPr>
          <w:p>
            <w:r>
              <w:rPr>
                <w:rFonts w:ascii="Arial" w:hAnsi="Arial"/>
                <w:sz w:val="16"/>
              </w:rPr>
              <w:t>create/send/request_package()</w:t>
            </w:r>
          </w:p>
        </w:tc>
        <w:tc>
          <w:tcPr>
            <w:tcW w:type="dxa" w:w="4365"/>
            <w:vAlign w:val="top"/>
          </w:tcPr>
          <w:p>
            <w:r>
              <w:rPr>
                <w:rFonts w:ascii="Arial" w:hAnsi="Arial"/>
                <w:sz w:val="16"/>
              </w:rPr>
              <w:t>Gửi đúng phần thiếu và theo dõi phản hồi.</w:t>
            </w:r>
          </w:p>
        </w:tc>
      </w:tr>
      <w:tr>
        <w:tc>
          <w:tcPr>
            <w:tcW w:type="dxa" w:w="2324"/>
            <w:vAlign w:val="top"/>
          </w:tcPr>
          <w:p>
            <w:r>
              <w:rPr>
                <w:rFonts w:ascii="Arial" w:hAnsi="Arial"/>
                <w:sz w:val="16"/>
              </w:rPr>
              <w:t>Document Assurance</w:t>
            </w:r>
          </w:p>
        </w:tc>
        <w:tc>
          <w:tcPr>
            <w:tcW w:type="dxa" w:w="3175"/>
            <w:vAlign w:val="top"/>
          </w:tcPr>
          <w:p>
            <w:r>
              <w:rPr>
                <w:rFonts w:ascii="Arial" w:hAnsi="Arial"/>
                <w:sz w:val="16"/>
              </w:rPr>
              <w:t>assess_document()</w:t>
            </w:r>
          </w:p>
        </w:tc>
        <w:tc>
          <w:tcPr>
            <w:tcW w:type="dxa" w:w="4365"/>
            <w:vAlign w:val="top"/>
          </w:tcPr>
          <w:p>
            <w:r>
              <w:rPr>
                <w:rFonts w:ascii="Arial" w:hAnsi="Arial"/>
                <w:sz w:val="16"/>
              </w:rPr>
              <w:t>Parse, extract, validate, authenticity, signature.</w:t>
            </w:r>
          </w:p>
        </w:tc>
      </w:tr>
      <w:tr>
        <w:tc>
          <w:tcPr>
            <w:tcW w:type="dxa" w:w="2324"/>
            <w:vAlign w:val="top"/>
          </w:tcPr>
          <w:p>
            <w:r>
              <w:rPr>
                <w:rFonts w:ascii="Arial" w:hAnsi="Arial"/>
                <w:sz w:val="16"/>
              </w:rPr>
              <w:t>Evidence Service</w:t>
            </w:r>
          </w:p>
        </w:tc>
        <w:tc>
          <w:tcPr>
            <w:tcW w:type="dxa" w:w="3175"/>
            <w:vAlign w:val="top"/>
          </w:tcPr>
          <w:p>
            <w:r>
              <w:rPr>
                <w:rFonts w:ascii="Arial" w:hAnsi="Arial"/>
                <w:sz w:val="16"/>
              </w:rPr>
              <w:t>create_verified_evidence()</w:t>
            </w:r>
          </w:p>
        </w:tc>
        <w:tc>
          <w:tcPr>
            <w:tcW w:type="dxa" w:w="4365"/>
            <w:vAlign w:val="top"/>
          </w:tcPr>
          <w:p>
            <w:r>
              <w:rPr>
                <w:rFonts w:ascii="Arial" w:hAnsi="Arial"/>
                <w:sz w:val="16"/>
              </w:rPr>
              <w:t>Chỉ tạo evidence khi policy đạt.</w:t>
            </w:r>
          </w:p>
        </w:tc>
      </w:tr>
      <w:tr>
        <w:tc>
          <w:tcPr>
            <w:tcW w:type="dxa" w:w="2324"/>
            <w:vAlign w:val="top"/>
          </w:tcPr>
          <w:p>
            <w:r>
              <w:rPr>
                <w:rFonts w:ascii="Arial" w:hAnsi="Arial"/>
                <w:sz w:val="16"/>
              </w:rPr>
              <w:t>Impact Analyzer</w:t>
            </w:r>
          </w:p>
        </w:tc>
        <w:tc>
          <w:tcPr>
            <w:tcW w:type="dxa" w:w="3175"/>
            <w:vAlign w:val="top"/>
          </w:tcPr>
          <w:p>
            <w:r>
              <w:rPr>
                <w:rFonts w:ascii="Arial" w:hAnsi="Arial"/>
                <w:sz w:val="16"/>
              </w:rPr>
              <w:t>impacted_nodes()</w:t>
            </w:r>
          </w:p>
        </w:tc>
        <w:tc>
          <w:tcPr>
            <w:tcW w:type="dxa" w:w="4365"/>
            <w:vAlign w:val="top"/>
          </w:tcPr>
          <w:p>
            <w:r>
              <w:rPr>
                <w:rFonts w:ascii="Arial" w:hAnsi="Arial"/>
                <w:sz w:val="16"/>
              </w:rPr>
              <w:t>Xác định phần workflow cần chạy lại.</w:t>
            </w:r>
          </w:p>
        </w:tc>
      </w:tr>
      <w:tr>
        <w:tc>
          <w:tcPr>
            <w:tcW w:type="dxa" w:w="2324"/>
            <w:vAlign w:val="top"/>
          </w:tcPr>
          <w:p>
            <w:r>
              <w:rPr>
                <w:rFonts w:ascii="Arial" w:hAnsi="Arial"/>
                <w:sz w:val="16"/>
              </w:rPr>
              <w:t>RM Workspace API</w:t>
            </w:r>
          </w:p>
        </w:tc>
        <w:tc>
          <w:tcPr>
            <w:tcW w:type="dxa" w:w="3175"/>
            <w:vAlign w:val="top"/>
          </w:tcPr>
          <w:p>
            <w:r>
              <w:rPr>
                <w:rFonts w:ascii="Arial" w:hAnsi="Arial"/>
                <w:sz w:val="16"/>
              </w:rPr>
              <w:t>get_case_workspace()</w:t>
            </w:r>
          </w:p>
        </w:tc>
        <w:tc>
          <w:tcPr>
            <w:tcW w:type="dxa" w:w="4365"/>
            <w:vAlign w:val="top"/>
          </w:tcPr>
          <w:p>
            <w:r>
              <w:rPr>
                <w:rFonts w:ascii="Arial" w:hAnsi="Arial"/>
                <w:sz w:val="16"/>
              </w:rPr>
              <w:t>Trả Customer 360 + sales + policy + process + checklist + NBW.</w:t>
            </w:r>
          </w:p>
        </w:tc>
      </w:tr>
    </w:tbl>
    <w:p/>
    <w:p>
      <w:pPr>
        <w:pStyle w:val="Heading1"/>
      </w:pPr>
      <w:r>
        <w:t>20. Acceptance criteria nghiệp vụ</w:t>
      </w:r>
    </w:p>
    <w:p>
      <w:pPr>
        <w:pStyle w:val="ListBullet"/>
      </w:pPr>
      <w:r>
        <w:rPr>
          <w:rFonts w:ascii="Arial" w:hAnsi="Arial"/>
        </w:rPr>
        <w:t>Existing customer phải hiển thị dữ liệu và hồ sơ đã có trước khi yêu cầu upload mới.</w:t>
      </w:r>
    </w:p>
    <w:p>
      <w:pPr>
        <w:pStyle w:val="ListBullet"/>
      </w:pPr>
      <w:r>
        <w:rPr>
          <w:rFonts w:ascii="Arial" w:hAnsi="Arial"/>
        </w:rPr>
        <w:t>Không yêu cầu lại evidence còn hiệu lực và đạt policy cho case mới.</w:t>
      </w:r>
    </w:p>
    <w:p>
      <w:pPr>
        <w:pStyle w:val="ListBullet"/>
      </w:pPr>
      <w:r>
        <w:rPr>
          <w:rFonts w:ascii="Arial" w:hAnsi="Arial"/>
        </w:rPr>
        <w:t>Mỗi sản phẩm đề xuất phải hiển thị điều kiện, chính sách, quy trình và requirement liên quan.</w:t>
      </w:r>
    </w:p>
    <w:p>
      <w:pPr>
        <w:pStyle w:val="ListBullet"/>
      </w:pPr>
      <w:r>
        <w:rPr>
          <w:rFonts w:ascii="Arial" w:hAnsi="Arial"/>
        </w:rPr>
        <w:t>New customer vẫn nhận được product guidance sớm, nhưng trạng thái evidence phải minh bạch.</w:t>
      </w:r>
    </w:p>
    <w:p>
      <w:pPr>
        <w:pStyle w:val="ListBullet"/>
      </w:pPr>
      <w:r>
        <w:rPr>
          <w:rFonts w:ascii="Arial" w:hAnsi="Arial"/>
        </w:rPr>
        <w:t>Checklist phải là một object có version, không phải text tự do.</w:t>
      </w:r>
    </w:p>
    <w:p>
      <w:pPr>
        <w:pStyle w:val="ListBullet"/>
      </w:pPr>
      <w:r>
        <w:rPr>
          <w:rFonts w:ascii="Arial" w:hAnsi="Arial"/>
        </w:rPr>
        <w:t>Requirement phải biết Agent nào yêu cầu và vì sao.</w:t>
      </w:r>
    </w:p>
    <w:p>
      <w:pPr>
        <w:pStyle w:val="ListBullet"/>
      </w:pPr>
      <w:r>
        <w:rPr>
          <w:rFonts w:ascii="Arial" w:hAnsi="Arial"/>
        </w:rPr>
        <w:t>Tài liệu upload không tự trở thành evidence.</w:t>
      </w:r>
    </w:p>
    <w:p>
      <w:pPr>
        <w:pStyle w:val="ListBullet"/>
      </w:pPr>
      <w:r>
        <w:rPr>
          <w:rFonts w:ascii="Arial" w:hAnsi="Arial"/>
        </w:rPr>
        <w:t>Mọi document status phải có reason code và next action.</w:t>
      </w:r>
    </w:p>
    <w:p>
      <w:pPr>
        <w:pStyle w:val="ListBullet"/>
      </w:pPr>
      <w:r>
        <w:rPr>
          <w:rFonts w:ascii="Arial" w:hAnsi="Arial"/>
        </w:rPr>
        <w:t>Evidence mới chỉ chạy lại node bị ảnh hưởng.</w:t>
      </w:r>
    </w:p>
    <w:p>
      <w:pPr>
        <w:pStyle w:val="ListBullet"/>
      </w:pPr>
      <w:r>
        <w:rPr>
          <w:rFonts w:ascii="Arial" w:hAnsi="Arial"/>
        </w:rPr>
        <w:t>RM approval/action flow cũ vẫn giữ nguyên và không bị bypass.</w:t>
      </w:r>
    </w:p>
    <w:p>
      <w:pPr>
        <w:pStyle w:val="ListBullet"/>
      </w:pPr>
      <w:r>
        <w:rPr>
          <w:rFonts w:ascii="Arial" w:hAnsi="Arial"/>
        </w:rPr>
        <w:t>Mọi thay đổi phải có metadata, lineage, version và audit.</w:t>
      </w:r>
    </w:p>
    <w:p>
      <w:pPr>
        <w:pStyle w:val="Heading1"/>
      </w:pPr>
      <w:r>
        <w:t>21. Lộ trình triển khai</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381"/>
            <w:shd w:fill="1D4ED8"/>
            <w:vAlign w:val="center"/>
          </w:tcPr>
          <w:p>
            <w:pPr>
              <w:jc w:val="center"/>
            </w:pPr>
            <w:r>
              <w:rPr>
                <w:rFonts w:ascii="Arial" w:hAnsi="Arial"/>
                <w:b/>
                <w:color w:val="FFFFFF"/>
                <w:sz w:val="16"/>
              </w:rPr>
              <w:t>Giai đoạn</w:t>
            </w:r>
          </w:p>
        </w:tc>
        <w:tc>
          <w:tcPr>
            <w:tcW w:type="dxa" w:w="4195"/>
            <w:shd w:fill="1D4ED8"/>
            <w:vAlign w:val="center"/>
          </w:tcPr>
          <w:p>
            <w:pPr>
              <w:jc w:val="center"/>
            </w:pPr>
            <w:r>
              <w:rPr>
                <w:rFonts w:ascii="Arial" w:hAnsi="Arial"/>
                <w:b/>
                <w:color w:val="FFFFFF"/>
                <w:sz w:val="16"/>
              </w:rPr>
              <w:t>Phạm vi</w:t>
            </w:r>
          </w:p>
        </w:tc>
        <w:tc>
          <w:tcPr>
            <w:tcW w:type="dxa" w:w="3288"/>
            <w:shd w:fill="1D4ED8"/>
            <w:vAlign w:val="center"/>
          </w:tcPr>
          <w:p>
            <w:pPr>
              <w:jc w:val="center"/>
            </w:pPr>
            <w:r>
              <w:rPr>
                <w:rFonts w:ascii="Arial" w:hAnsi="Arial"/>
                <w:b/>
                <w:color w:val="FFFFFF"/>
                <w:sz w:val="16"/>
              </w:rPr>
              <w:t>Kết quả nhìn thấy</w:t>
            </w:r>
          </w:p>
        </w:tc>
      </w:tr>
      <w:tr>
        <w:tc>
          <w:tcPr>
            <w:tcW w:type="dxa" w:w="2381"/>
            <w:vAlign w:val="top"/>
          </w:tcPr>
          <w:p>
            <w:r>
              <w:rPr>
                <w:rFonts w:ascii="Arial" w:hAnsi="Arial"/>
                <w:sz w:val="16"/>
              </w:rPr>
              <w:t>Phase 1 — Existing data first</w:t>
            </w:r>
          </w:p>
        </w:tc>
        <w:tc>
          <w:tcPr>
            <w:tcW w:type="dxa" w:w="4195"/>
            <w:vAlign w:val="top"/>
          </w:tcPr>
          <w:p>
            <w:r>
              <w:rPr>
                <w:rFonts w:ascii="Arial" w:hAnsi="Arial"/>
                <w:sz w:val="16"/>
              </w:rPr>
              <w:t>Customer Resolver, Customer Snapshot, Evidence Inventory, checklist mapping.</w:t>
            </w:r>
          </w:p>
        </w:tc>
        <w:tc>
          <w:tcPr>
            <w:tcW w:type="dxa" w:w="3288"/>
            <w:vAlign w:val="top"/>
          </w:tcPr>
          <w:p>
            <w:r>
              <w:rPr>
                <w:rFonts w:ascii="Arial" w:hAnsi="Arial"/>
                <w:sz w:val="16"/>
              </w:rPr>
              <w:t>RM thấy dữ liệu cũ và phần còn thiếu trước khi liên hệ khách hàng.</w:t>
            </w:r>
          </w:p>
        </w:tc>
      </w:tr>
      <w:tr>
        <w:tc>
          <w:tcPr>
            <w:tcW w:type="dxa" w:w="2381"/>
            <w:vAlign w:val="top"/>
          </w:tcPr>
          <w:p>
            <w:r>
              <w:rPr>
                <w:rFonts w:ascii="Arial" w:hAnsi="Arial"/>
                <w:sz w:val="16"/>
              </w:rPr>
              <w:t>Phase 2 — Dynamic requirements</w:t>
            </w:r>
          </w:p>
        </w:tc>
        <w:tc>
          <w:tcPr>
            <w:tcW w:type="dxa" w:w="4195"/>
            <w:vAlign w:val="top"/>
          </w:tcPr>
          <w:p>
            <w:r>
              <w:rPr>
                <w:rFonts w:ascii="Arial" w:hAnsi="Arial"/>
                <w:sz w:val="16"/>
              </w:rPr>
              <w:t>Agent output contract + Requirement Compiler + policy mapping.</w:t>
            </w:r>
          </w:p>
        </w:tc>
        <w:tc>
          <w:tcPr>
            <w:tcW w:type="dxa" w:w="3288"/>
            <w:vAlign w:val="top"/>
          </w:tcPr>
          <w:p>
            <w:r>
              <w:rPr>
                <w:rFonts w:ascii="Arial" w:hAnsi="Arial"/>
                <w:sz w:val="16"/>
              </w:rPr>
              <w:t>Checklist sinh theo sản phẩm/chính sách/quy trình.</w:t>
            </w:r>
          </w:p>
        </w:tc>
      </w:tr>
      <w:tr>
        <w:tc>
          <w:tcPr>
            <w:tcW w:type="dxa" w:w="2381"/>
            <w:vAlign w:val="top"/>
          </w:tcPr>
          <w:p>
            <w:r>
              <w:rPr>
                <w:rFonts w:ascii="Arial" w:hAnsi="Arial"/>
                <w:sz w:val="16"/>
              </w:rPr>
              <w:t>Phase 3 — Customer collection</w:t>
            </w:r>
          </w:p>
        </w:tc>
        <w:tc>
          <w:tcPr>
            <w:tcW w:type="dxa" w:w="4195"/>
            <w:vAlign w:val="top"/>
          </w:tcPr>
          <w:p>
            <w:r>
              <w:rPr>
                <w:rFonts w:ascii="Arial" w:hAnsi="Arial"/>
                <w:sz w:val="16"/>
              </w:rPr>
              <w:t>Request package, upload portal, reminders, versioned artifacts.</w:t>
            </w:r>
          </w:p>
        </w:tc>
        <w:tc>
          <w:tcPr>
            <w:tcW w:type="dxa" w:w="3288"/>
            <w:vAlign w:val="top"/>
          </w:tcPr>
          <w:p>
            <w:r>
              <w:rPr>
                <w:rFonts w:ascii="Arial" w:hAnsi="Arial"/>
                <w:sz w:val="16"/>
              </w:rPr>
              <w:t>Thu đúng hồ sơ thiếu và theo dõi hai chiều.</w:t>
            </w:r>
          </w:p>
        </w:tc>
      </w:tr>
      <w:tr>
        <w:tc>
          <w:tcPr>
            <w:tcW w:type="dxa" w:w="2381"/>
            <w:vAlign w:val="top"/>
          </w:tcPr>
          <w:p>
            <w:r>
              <w:rPr>
                <w:rFonts w:ascii="Arial" w:hAnsi="Arial"/>
                <w:sz w:val="16"/>
              </w:rPr>
              <w:t>Phase 4 — Document assurance</w:t>
            </w:r>
          </w:p>
        </w:tc>
        <w:tc>
          <w:tcPr>
            <w:tcW w:type="dxa" w:w="4195"/>
            <w:vAlign w:val="top"/>
          </w:tcPr>
          <w:p>
            <w:r>
              <w:rPr>
                <w:rFonts w:ascii="Arial" w:hAnsi="Arial"/>
                <w:sz w:val="16"/>
              </w:rPr>
              <w:t>OCR, completeness, consistency, freshness, authenticity signals, manual review.</w:t>
            </w:r>
          </w:p>
        </w:tc>
        <w:tc>
          <w:tcPr>
            <w:tcW w:type="dxa" w:w="3288"/>
            <w:vAlign w:val="top"/>
          </w:tcPr>
          <w:p>
            <w:r>
              <w:rPr>
                <w:rFonts w:ascii="Arial" w:hAnsi="Arial"/>
                <w:sz w:val="16"/>
              </w:rPr>
              <w:t>Tài liệu được đánh giá trước khi dùng.</w:t>
            </w:r>
          </w:p>
        </w:tc>
      </w:tr>
      <w:tr>
        <w:tc>
          <w:tcPr>
            <w:tcW w:type="dxa" w:w="2381"/>
            <w:vAlign w:val="top"/>
          </w:tcPr>
          <w:p>
            <w:r>
              <w:rPr>
                <w:rFonts w:ascii="Arial" w:hAnsi="Arial"/>
                <w:sz w:val="16"/>
              </w:rPr>
              <w:t>Phase 5 — Signature/OTP</w:t>
            </w:r>
          </w:p>
        </w:tc>
        <w:tc>
          <w:tcPr>
            <w:tcW w:type="dxa" w:w="4195"/>
            <w:vAlign w:val="top"/>
          </w:tcPr>
          <w:p>
            <w:r>
              <w:rPr>
                <w:rFonts w:ascii="Arial" w:hAnsi="Arial"/>
                <w:sz w:val="16"/>
              </w:rPr>
              <w:t>Provider adapters, hash binding, callback verification.</w:t>
            </w:r>
          </w:p>
        </w:tc>
        <w:tc>
          <w:tcPr>
            <w:tcW w:type="dxa" w:w="3288"/>
            <w:vAlign w:val="top"/>
          </w:tcPr>
          <w:p>
            <w:r>
              <w:rPr>
                <w:rFonts w:ascii="Arial" w:hAnsi="Arial"/>
                <w:sz w:val="16"/>
              </w:rPr>
              <w:t>Hợp đồng/xác nhận đi qua policy.</w:t>
            </w:r>
          </w:p>
        </w:tc>
      </w:tr>
      <w:tr>
        <w:tc>
          <w:tcPr>
            <w:tcW w:type="dxa" w:w="2381"/>
            <w:vAlign w:val="top"/>
          </w:tcPr>
          <w:p>
            <w:r>
              <w:rPr>
                <w:rFonts w:ascii="Arial" w:hAnsi="Arial"/>
                <w:sz w:val="16"/>
              </w:rPr>
              <w:t>Phase 6 — Impacted re-analysis</w:t>
            </w:r>
          </w:p>
        </w:tc>
        <w:tc>
          <w:tcPr>
            <w:tcW w:type="dxa" w:w="4195"/>
            <w:vAlign w:val="top"/>
          </w:tcPr>
          <w:p>
            <w:r>
              <w:rPr>
                <w:rFonts w:ascii="Arial" w:hAnsi="Arial"/>
                <w:sz w:val="16"/>
              </w:rPr>
              <w:t>Snapshot versioning, impact analyzer, selective agent rerun.</w:t>
            </w:r>
          </w:p>
        </w:tc>
        <w:tc>
          <w:tcPr>
            <w:tcW w:type="dxa" w:w="3288"/>
            <w:vAlign w:val="top"/>
          </w:tcPr>
          <w:p>
            <w:r>
              <w:rPr>
                <w:rFonts w:ascii="Arial" w:hAnsi="Arial"/>
                <w:sz w:val="16"/>
              </w:rPr>
              <w:t>Agent và NBW tự cập nhật khi evidence mới verified.</w:t>
            </w:r>
          </w:p>
        </w:tc>
      </w:tr>
    </w:tbl>
    <w:p/>
    <w:p>
      <w:pPr>
        <w:pStyle w:val="Heading1"/>
      </w:pPr>
      <w:r>
        <w:t>22. Intent chuẩn để AI triển khai</w:t>
      </w:r>
    </w:p>
    <w:tbl>
      <w:tblPr>
        <w:tblW w:type="auto" w:w="0"/>
        <w:jc w:val="center"/>
        <w:tblLook w:firstColumn="1" w:firstRow="1" w:lastColumn="0" w:lastRow="0" w:noHBand="0" w:noVBand="1" w:val="04A0"/>
      </w:tblPr>
      <w:tblGrid>
        <w:gridCol w:w="9972"/>
      </w:tblGrid>
      <w:tr>
        <w:trPr>
          <w:cantSplit/>
        </w:trPr>
        <w:tc>
          <w:tcPr>
            <w:tcW w:type="dxa" w:w="9972"/>
            <w:shd w:fill="EDE9FE"/>
            <w:tcBorders>
              <w:top w:val="single" w:sz="10" w:color="6D28D9"/>
              <w:left w:val="single" w:sz="10" w:color="6D28D9"/>
              <w:bottom w:val="single" w:sz="10" w:color="6D28D9"/>
              <w:right w:val="single" w:sz="10" w:color="6D28D9"/>
            </w:tcBorders>
          </w:tcPr>
          <w:p>
            <w:r>
              <w:rPr>
                <w:rFonts w:ascii="Arial" w:hAnsi="Arial"/>
                <w:b/>
                <w:color w:val="6D28D9"/>
                <w:sz w:val="22"/>
              </w:rPr>
              <w:t>Prompt intent cốt lõi</w:t>
            </w:r>
          </w:p>
          <w:p>
            <w:r>
              <w:rPr>
                <w:rFonts w:ascii="Arial" w:hAnsi="Arial"/>
                <w:sz w:val="20"/>
              </w:rPr>
              <w:t>Hãy giữ nguyên workflow bán hàng hiện có của SHB Corporate Sales Copilot, gồm nhận biết nhu cầu, Product Agent, Legal/Policy Agent, Operations Agent, evidence validation, approval và action. Không thay thế flow này. Hãy bổ sung một lớp customer resolution, existing-data reuse và evidence lifecycle ở xung quanh flow. Khi RM tìm một khách hàng hiện hữu, hệ thống phải tải và hiển thị dữ liệu, sản phẩm, hồ sơ, evidence, case và trạng thái hiệu lực đã có trước; sau đó chạy ba Expert Agent trên yêu cầu mới, sinh product guidance, policy, process steps và evidence requirements. Requirement Compiler hợp nhất yêu cầu của ba Agent thành một checklist duy nhất rồi đối chiếu với evidence inventory. Requirement đã được evidence còn hiệu lực thỏa mãn phải được đánh dấu verified/reusable và không yêu cầu khách hàng cung cấp lại. Requirement đã có nhưng hết hạn, thiếu trường, mâu thuẫn hoặc không đạt authenticity/signature policy phải được đánh dấu refresh/review. Chỉ requirement thật sự thiếu mới được đưa vào customer request package. Với khách hàng mới, hệ thống tạo provisional customer, nhận biết yêu cầu, vẫn đưa ra product recommendation ở mức exploratory/conditional, đồng thời sinh baseline và product-specific checklist theo chính sách và quy trình vận hành. Tài liệu khách hàng cung cấp phải qua Document Assurance Pipeline trước khi trở thành Verified Evidence. Evidence mới tạo Customer Snapshot version mới và chỉ chạy lại Agent/node bị ảnh hưởng. RM Workspace phải hiển thị trong một màn hình: dữ liệu khách hàng đã có, yêu cầu mới, sản phẩm có thể bán, chính sách, quy trình, checklist hồ sơ, trạng thái xác thực, người chịu trách nhiệm và Next Best Work. Mọi requirement, artifact, assessment, evidence, snapshot, agent run, decision, approval và action phải có metadata, version, lineage, quyền truy cập và audit.</w:t>
            </w:r>
          </w:p>
        </w:tc>
      </w:tr>
    </w:tbl>
    <w:p/>
    <w:p>
      <w:pPr>
        <w:pStyle w:val="Heading1"/>
      </w:pPr>
      <w:r>
        <w:t>23. Kết luận</w:t>
      </w:r>
    </w:p>
    <w:p>
      <w:r>
        <w:rPr>
          <w:rFonts w:ascii="Arial" w:hAnsi="Arial"/>
        </w:rPr>
        <w:t>Thiết kế mới không biến sản phẩm thành một hệ thống chỉ thu hồ sơ. Nó biến flow bán hàng hiện tại thành một vòng lặp có kiểm soát giữa tư vấn và evidence:</w:t>
      </w:r>
    </w:p>
    <w:p>
      <w:pPr>
        <w:pStyle w:val="CodeBlock"/>
        <w:shd w:fill="F8FAFC"/>
      </w:pPr>
      <w:r>
        <w:rPr>
          <w:rFonts w:ascii="DejaVu Sans Mono" w:hAnsi="DejaVu Sans Mono"/>
          <w:color w:val="0F172A"/>
          <w:sz w:val="16"/>
        </w:rPr>
        <w:t>Hiểu khách hàng và yêu cầu</w:t>
      </w:r>
    </w:p>
    <w:p>
      <w:pPr>
        <w:pStyle w:val="CodeBlock"/>
        <w:shd w:fill="F8FAFC"/>
      </w:pPr>
      <w:r>
        <w:rPr>
          <w:rFonts w:ascii="DejaVu Sans Mono" w:hAnsi="DejaVu Sans Mono"/>
          <w:color w:val="0F172A"/>
          <w:sz w:val="16"/>
        </w:rPr>
        <w:t>→ Đề xuất sản phẩm/chính sách/quy trình</w:t>
      </w:r>
    </w:p>
    <w:p>
      <w:pPr>
        <w:pStyle w:val="CodeBlock"/>
        <w:shd w:fill="F8FAFC"/>
      </w:pPr>
      <w:r>
        <w:rPr>
          <w:rFonts w:ascii="DejaVu Sans Mono" w:hAnsi="DejaVu Sans Mono"/>
          <w:color w:val="0F172A"/>
          <w:sz w:val="16"/>
        </w:rPr>
        <w:t>→ Xác định requirement</w:t>
      </w:r>
    </w:p>
    <w:p>
      <w:pPr>
        <w:pStyle w:val="CodeBlock"/>
        <w:shd w:fill="F8FAFC"/>
      </w:pPr>
      <w:r>
        <w:rPr>
          <w:rFonts w:ascii="DejaVu Sans Mono" w:hAnsi="DejaVu Sans Mono"/>
          <w:color w:val="0F172A"/>
          <w:sz w:val="16"/>
        </w:rPr>
        <w:t>→ Tái sử dụng evidence SHB đã có</w:t>
      </w:r>
    </w:p>
    <w:p>
      <w:pPr>
        <w:pStyle w:val="CodeBlock"/>
        <w:shd w:fill="F8FAFC"/>
      </w:pPr>
      <w:r>
        <w:rPr>
          <w:rFonts w:ascii="DejaVu Sans Mono" w:hAnsi="DejaVu Sans Mono"/>
          <w:color w:val="0F172A"/>
          <w:sz w:val="16"/>
        </w:rPr>
        <w:t>→ Thu đúng phần còn thiếu</w:t>
      </w:r>
    </w:p>
    <w:p>
      <w:pPr>
        <w:pStyle w:val="CodeBlock"/>
        <w:shd w:fill="F8FAFC"/>
      </w:pPr>
      <w:r>
        <w:rPr>
          <w:rFonts w:ascii="DejaVu Sans Mono" w:hAnsi="DejaVu Sans Mono"/>
          <w:color w:val="0F172A"/>
          <w:sz w:val="16"/>
        </w:rPr>
        <w:t>→ Thẩm định và xác minh</w:t>
      </w:r>
    </w:p>
    <w:p>
      <w:pPr>
        <w:pStyle w:val="CodeBlock"/>
        <w:shd w:fill="F8FAFC"/>
      </w:pPr>
      <w:r>
        <w:rPr>
          <w:rFonts w:ascii="DejaVu Sans Mono" w:hAnsi="DejaVu Sans Mono"/>
          <w:color w:val="0F172A"/>
          <w:sz w:val="16"/>
        </w:rPr>
        <w:t>→ Cập nhật Agent và readiness</w:t>
      </w:r>
    </w:p>
    <w:p>
      <w:pPr>
        <w:pStyle w:val="CodeBlock"/>
        <w:shd w:fill="F8FAFC"/>
      </w:pPr>
      <w:r>
        <w:rPr>
          <w:rFonts w:ascii="DejaVu Sans Mono" w:hAnsi="DejaVu Sans Mono"/>
          <w:color w:val="0F172A"/>
          <w:sz w:val="16"/>
        </w:rPr>
        <w:t>→ Hỗ trợ RM hoàn thành tác vụ</w:t>
      </w:r>
    </w:p>
    <w:p>
      <w:pPr>
        <w:pStyle w:val="Heading1"/>
        <w:pageBreakBefore/>
      </w:pPr>
      <w:r>
        <w:t>24. Flow tổng thể hoàn chỉnh sau cải tiến</w:t>
      </w:r>
    </w:p>
    <w:p>
      <w:pPr>
        <w:jc w:val="center"/>
      </w:pPr>
      <w:r>
        <w:drawing>
          <wp:inline xmlns:a="http://schemas.openxmlformats.org/drawingml/2006/main" xmlns:pic="http://schemas.openxmlformats.org/drawingml/2006/picture">
            <wp:extent cx="4892040" cy="7413734"/>
            <wp:docPr id="5" name="Picture 5"/>
            <wp:cNvGraphicFramePr>
              <a:graphicFrameLocks noChangeAspect="1"/>
            </wp:cNvGraphicFramePr>
            <a:graphic>
              <a:graphicData uri="http://schemas.openxmlformats.org/drawingml/2006/picture">
                <pic:pic>
                  <pic:nvPicPr>
                    <pic:cNvPr id="0" name="01_master_flow_v2.png"/>
                    <pic:cNvPicPr/>
                  </pic:nvPicPr>
                  <pic:blipFill>
                    <a:blip r:embed="rId15"/>
                    <a:stretch>
                      <a:fillRect/>
                    </a:stretch>
                  </pic:blipFill>
                  <pic:spPr>
                    <a:xfrm>
                      <a:off x="0" y="0"/>
                      <a:ext cx="4892040" cy="7413734"/>
                    </a:xfrm>
                    <a:prstGeom prst="rect"/>
                  </pic:spPr>
                </pic:pic>
              </a:graphicData>
            </a:graphic>
          </wp:inline>
        </w:drawing>
      </w:r>
    </w:p>
    <w:p>
      <w:pPr>
        <w:jc w:val="center"/>
      </w:pPr>
      <w:r>
        <w:rPr>
          <w:rFonts w:ascii="Arial" w:hAnsi="Arial"/>
          <w:i/>
          <w:color w:val="475569"/>
          <w:sz w:val="18"/>
        </w:rPr>
        <w:t>Hình 5. Dữ liệu khách hàng → 3 Agent → evidence → RM duyệt gửi → thẩm định</w:t>
      </w:r>
    </w:p>
    <w:tbl>
      <w:tblPr>
        <w:tblW w:type="auto" w:w="0"/>
        <w:jc w:val="center"/>
        <w:tblLook w:firstColumn="1" w:firstRow="1" w:lastColumn="0" w:lastRow="0" w:noHBand="0" w:noVBand="1" w:val="04A0"/>
      </w:tblPr>
      <w:tblGrid>
        <w:gridCol w:w="9972"/>
      </w:tblGrid>
      <w:tr>
        <w:trPr>
          <w:cantSplit/>
        </w:trPr>
        <w:tc>
          <w:tcPr>
            <w:tcW w:type="dxa" w:w="9972"/>
            <w:shd w:fill="EDE9FE"/>
            <w:tcBorders>
              <w:top w:val="single" w:sz="10" w:color="6D28D9"/>
              <w:bottom w:val="single" w:sz="10" w:color="6D28D9"/>
              <w:left w:val="single" w:sz="10" w:color="6D28D9"/>
              <w:right w:val="single" w:sz="10" w:color="6D28D9"/>
            </w:tcBorders>
          </w:tcPr>
          <w:p>
            <w:r>
              <w:rPr>
                <w:rFonts w:ascii="Arial" w:hAnsi="Arial"/>
                <w:b/>
                <w:color w:val="6D28D9"/>
                <w:sz w:val="22"/>
              </w:rPr>
              <w:t>Điểm cần hiểu đúng</w:t>
            </w:r>
          </w:p>
          <w:p>
            <w:r>
              <w:rPr>
                <w:rFonts w:ascii="Arial" w:hAnsi="Arial"/>
                <w:sz w:val="20"/>
              </w:rPr>
              <w:t>Flow bán hàng cũ vẫn giữ nguyên. Phần mới là tái sử dụng dữ liệu SHB đã có, kiểm soát checklist/evidence, rồi tạo handoff chính thức sang bộ phận thẩm định khi RM duyệt đúng gói hồ sơ và đúng phiên bản dữ liệu.</w:t>
            </w:r>
          </w:p>
        </w:tc>
      </w:tr>
    </w:tbl>
    <w:p/>
    <w:p>
      <w:pPr>
        <w:pStyle w:val="Heading1"/>
      </w:pPr>
      <w:r>
        <w:t>25. Submission Readiness trước khi RM được bấm duyệt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D4ED8"/>
            <w:vAlign w:val="center"/>
          </w:tcPr>
          <w:p>
            <w:pPr>
              <w:jc w:val="center"/>
            </w:pPr>
            <w:r>
              <w:rPr>
                <w:rFonts w:ascii="Arial" w:hAnsi="Arial"/>
                <w:b/>
                <w:color w:val="FFFFFF"/>
                <w:sz w:val="16"/>
              </w:rPr>
              <w:t>Nhóm điều kiện</w:t>
            </w:r>
          </w:p>
        </w:tc>
        <w:tc>
          <w:tcPr>
            <w:tcW w:type="dxa" w:w="6803"/>
            <w:shd w:fill="1D4ED8"/>
            <w:vAlign w:val="center"/>
          </w:tcPr>
          <w:p>
            <w:pPr>
              <w:jc w:val="center"/>
            </w:pPr>
            <w:r>
              <w:rPr>
                <w:rFonts w:ascii="Arial" w:hAnsi="Arial"/>
                <w:b/>
                <w:color w:val="FFFFFF"/>
                <w:sz w:val="16"/>
              </w:rPr>
              <w:t>Yêu cầu</w:t>
            </w:r>
          </w:p>
        </w:tc>
      </w:tr>
      <w:tr>
        <w:tc>
          <w:tcPr>
            <w:tcW w:type="dxa" w:w="2835"/>
            <w:vAlign w:val="top"/>
          </w:tcPr>
          <w:p>
            <w:r>
              <w:rPr>
                <w:rFonts w:ascii="Arial" w:hAnsi="Arial"/>
                <w:sz w:val="16"/>
              </w:rPr>
              <w:t>Customer resolution</w:t>
            </w:r>
          </w:p>
        </w:tc>
        <w:tc>
          <w:tcPr>
            <w:tcW w:type="dxa" w:w="6803"/>
            <w:vAlign w:val="top"/>
          </w:tcPr>
          <w:p>
            <w:r>
              <w:rPr>
                <w:rFonts w:ascii="Arial" w:hAnsi="Arial"/>
                <w:sz w:val="16"/>
              </w:rPr>
              <w:t>Khách hàng đã resolve chắc chắn; không còn duplicate/possible match; RM có đúng customer scope.</w:t>
            </w:r>
          </w:p>
        </w:tc>
      </w:tr>
      <w:tr>
        <w:tc>
          <w:tcPr>
            <w:tcW w:type="dxa" w:w="2835"/>
            <w:vAlign w:val="top"/>
          </w:tcPr>
          <w:p>
            <w:r>
              <w:rPr>
                <w:rFonts w:ascii="Arial" w:hAnsi="Arial"/>
                <w:sz w:val="16"/>
              </w:rPr>
              <w:t>Checklist</w:t>
            </w:r>
          </w:p>
        </w:tc>
        <w:tc>
          <w:tcPr>
            <w:tcW w:type="dxa" w:w="6803"/>
            <w:vAlign w:val="top"/>
          </w:tcPr>
          <w:p>
            <w:r>
              <w:rPr>
                <w:rFonts w:ascii="Arial" w:hAnsi="Arial"/>
                <w:sz w:val="16"/>
              </w:rPr>
              <w:t>Mọi requirement bắt buộc là VERIFIED, WAIVED hợp lệ hoặc CONDITIONALLY_ACCEPTED theo policy.</w:t>
            </w:r>
          </w:p>
        </w:tc>
      </w:tr>
      <w:tr>
        <w:tc>
          <w:tcPr>
            <w:tcW w:type="dxa" w:w="2835"/>
            <w:vAlign w:val="top"/>
          </w:tcPr>
          <w:p>
            <w:r>
              <w:rPr>
                <w:rFonts w:ascii="Arial" w:hAnsi="Arial"/>
                <w:sz w:val="16"/>
              </w:rPr>
              <w:t>Document assurance</w:t>
            </w:r>
          </w:p>
        </w:tc>
        <w:tc>
          <w:tcPr>
            <w:tcW w:type="dxa" w:w="6803"/>
            <w:vAlign w:val="top"/>
          </w:tcPr>
          <w:p>
            <w:r>
              <w:rPr>
                <w:rFonts w:ascii="Arial" w:hAnsi="Arial"/>
                <w:sz w:val="16"/>
              </w:rPr>
              <w:t>Không còn malware, unreadable blocker, authenticity high-risk chưa review, signature/OTP bắt buộc đang pending.</w:t>
            </w:r>
          </w:p>
        </w:tc>
      </w:tr>
      <w:tr>
        <w:tc>
          <w:tcPr>
            <w:tcW w:type="dxa" w:w="2835"/>
            <w:vAlign w:val="top"/>
          </w:tcPr>
          <w:p>
            <w:r>
              <w:rPr>
                <w:rFonts w:ascii="Arial" w:hAnsi="Arial"/>
                <w:sz w:val="16"/>
              </w:rPr>
              <w:t>Agent consistency</w:t>
            </w:r>
          </w:p>
        </w:tc>
        <w:tc>
          <w:tcPr>
            <w:tcW w:type="dxa" w:w="6803"/>
            <w:vAlign w:val="top"/>
          </w:tcPr>
          <w:p>
            <w:r>
              <w:rPr>
                <w:rFonts w:ascii="Arial" w:hAnsi="Arial"/>
                <w:sz w:val="16"/>
              </w:rPr>
              <w:t>Product, Legal/Policy và Operations dùng cùng Customer Snapshot, Evidence, catalog, policy và SOP versions.</w:t>
            </w:r>
          </w:p>
        </w:tc>
      </w:tr>
      <w:tr>
        <w:tc>
          <w:tcPr>
            <w:tcW w:type="dxa" w:w="2835"/>
            <w:vAlign w:val="top"/>
          </w:tcPr>
          <w:p>
            <w:r>
              <w:rPr>
                <w:rFonts w:ascii="Arial" w:hAnsi="Arial"/>
                <w:sz w:val="16"/>
              </w:rPr>
              <w:t>Grounding</w:t>
            </w:r>
          </w:p>
        </w:tc>
        <w:tc>
          <w:tcPr>
            <w:tcW w:type="dxa" w:w="6803"/>
            <w:vAlign w:val="top"/>
          </w:tcPr>
          <w:p>
            <w:r>
              <w:rPr>
                <w:rFonts w:ascii="Arial" w:hAnsi="Arial"/>
                <w:sz w:val="16"/>
              </w:rPr>
              <w:t>Mọi claim trọng yếu có source/evidence refs; claim chưa đủ ghi INSUFFICIENT_EVIDENCE.</w:t>
            </w:r>
          </w:p>
        </w:tc>
      </w:tr>
      <w:tr>
        <w:tc>
          <w:tcPr>
            <w:tcW w:type="dxa" w:w="2835"/>
            <w:vAlign w:val="top"/>
          </w:tcPr>
          <w:p>
            <w:r>
              <w:rPr>
                <w:rFonts w:ascii="Arial" w:hAnsi="Arial"/>
                <w:sz w:val="16"/>
              </w:rPr>
              <w:t>Risk</w:t>
            </w:r>
          </w:p>
        </w:tc>
        <w:tc>
          <w:tcPr>
            <w:tcW w:type="dxa" w:w="6803"/>
            <w:vAlign w:val="top"/>
          </w:tcPr>
          <w:p>
            <w:r>
              <w:rPr>
                <w:rFonts w:ascii="Arial" w:hAnsi="Arial"/>
                <w:sz w:val="16"/>
              </w:rPr>
              <w:t>Không còn absolute blocker; exception/human review có actor, findings, sources và audit.</w:t>
            </w:r>
          </w:p>
        </w:tc>
      </w:tr>
      <w:tr>
        <w:tc>
          <w:tcPr>
            <w:tcW w:type="dxa" w:w="2835"/>
            <w:vAlign w:val="top"/>
          </w:tcPr>
          <w:p>
            <w:r>
              <w:rPr>
                <w:rFonts w:ascii="Arial" w:hAnsi="Arial"/>
                <w:sz w:val="16"/>
              </w:rPr>
              <w:t>RM preview</w:t>
            </w:r>
          </w:p>
        </w:tc>
        <w:tc>
          <w:tcPr>
            <w:tcW w:type="dxa" w:w="6803"/>
            <w:vAlign w:val="top"/>
          </w:tcPr>
          <w:p>
            <w:r>
              <w:rPr>
                <w:rFonts w:ascii="Arial" w:hAnsi="Arial"/>
                <w:sz w:val="16"/>
              </w:rPr>
              <w:t>RM đã xem tóm tắt, checklist, evidence matrix, conflict, điều kiện và phạm vi gửi.</w:t>
            </w:r>
          </w:p>
        </w:tc>
      </w:tr>
      <w:tr>
        <w:tc>
          <w:tcPr>
            <w:tcW w:type="dxa" w:w="2835"/>
            <w:vAlign w:val="top"/>
          </w:tcPr>
          <w:p>
            <w:r>
              <w:rPr>
                <w:rFonts w:ascii="Arial" w:hAnsi="Arial"/>
                <w:sz w:val="16"/>
              </w:rPr>
              <w:t>Integrity</w:t>
            </w:r>
          </w:p>
        </w:tc>
        <w:tc>
          <w:tcPr>
            <w:tcW w:type="dxa" w:w="6803"/>
            <w:vAlign w:val="top"/>
          </w:tcPr>
          <w:p>
            <w:r>
              <w:rPr>
                <w:rFonts w:ascii="Arial" w:hAnsi="Arial"/>
                <w:sz w:val="16"/>
              </w:rPr>
              <w:t>expected_case_version và submission_draft_version khớp; package_hash đã được tính.</w:t>
            </w:r>
          </w:p>
        </w:tc>
      </w:tr>
    </w:tbl>
    <w:p/>
    <w:p>
      <w:pPr>
        <w:pStyle w:val="Heading1"/>
      </w:pPr>
      <w:r>
        <w:t>26. Ý nghĩa của thao tác RM duyệt khách hàng</w:t>
      </w:r>
    </w:p>
    <w:tbl>
      <w:tblPr>
        <w:tblW w:type="auto" w:w="0"/>
        <w:jc w:val="center"/>
        <w:tblLook w:firstColumn="1" w:firstRow="1" w:lastColumn="0" w:lastRow="0" w:noHBand="0" w:noVBand="1" w:val="04A0"/>
      </w:tblPr>
      <w:tblGrid>
        <w:gridCol w:w="9972"/>
      </w:tblGrid>
      <w:tr>
        <w:trPr>
          <w:cantSplit/>
        </w:trPr>
        <w:tc>
          <w:tcPr>
            <w:tcW w:type="dxa" w:w="9972"/>
            <w:shd w:fill="FEF3C7"/>
            <w:tcBorders>
              <w:top w:val="single" w:sz="10" w:color="B45309"/>
              <w:bottom w:val="single" w:sz="10" w:color="B45309"/>
              <w:left w:val="single" w:sz="10" w:color="B45309"/>
              <w:right w:val="single" w:sz="10" w:color="B45309"/>
            </w:tcBorders>
          </w:tcPr>
          <w:p>
            <w:r>
              <w:rPr>
                <w:rFonts w:ascii="Arial" w:hAnsi="Arial"/>
                <w:b/>
                <w:color w:val="B45309"/>
                <w:sz w:val="22"/>
              </w:rPr>
              <w:t>Không phải phê duyệt tín dụng</w:t>
            </w:r>
          </w:p>
          <w:p>
            <w:r>
              <w:rPr>
                <w:rFonts w:ascii="Arial" w:hAnsi="Arial"/>
                <w:sz w:val="20"/>
              </w:rPr>
              <w:t>Nút “Duyệt khách hàng để gửi thẩm định” chỉ xác nhận RM đã kiểm tra gói hồ sơ và đồng ý gửi đúng package hash, Customer Snapshot version, Evidence versions và phạm vi yêu cầu. RM không được tự phát hành underwriting decision hoặc mở action cuối.</w:t>
            </w:r>
          </w:p>
        </w:tc>
      </w:tr>
    </w:tbl>
    <w:p/>
    <w:p>
      <w:pPr>
        <w:pStyle w:val="CodeBlock"/>
        <w:shd w:fill="F8FAFC"/>
      </w:pPr>
      <w:r>
        <w:rPr>
          <w:rFonts w:ascii="DejaVu Sans Mono" w:hAnsi="DejaVu Sans Mono"/>
          <w:color w:val="0F172A"/>
          <w:sz w:val="16"/>
        </w:rPr>
        <w:t>RMSubmissionApproval</w:t>
      </w:r>
    </w:p>
    <w:p>
      <w:pPr>
        <w:pStyle w:val="CodeBlock"/>
        <w:shd w:fill="F8FAFC"/>
      </w:pPr>
      <w:r>
        <w:rPr>
          <w:rFonts w:ascii="DejaVu Sans Mono" w:hAnsi="DejaVu Sans Mono"/>
          <w:color w:val="0F172A"/>
          <w:sz w:val="16"/>
        </w:rPr>
        <w:t>- approval_id</w:t>
      </w:r>
    </w:p>
    <w:p>
      <w:pPr>
        <w:pStyle w:val="CodeBlock"/>
        <w:shd w:fill="F8FAFC"/>
      </w:pPr>
      <w:r>
        <w:rPr>
          <w:rFonts w:ascii="DejaVu Sans Mono" w:hAnsi="DejaVu Sans Mono"/>
          <w:color w:val="0F172A"/>
          <w:sz w:val="16"/>
        </w:rPr>
        <w:t>- case_ref + expected_case_version</w:t>
      </w:r>
    </w:p>
    <w:p>
      <w:pPr>
        <w:pStyle w:val="CodeBlock"/>
        <w:shd w:fill="F8FAFC"/>
      </w:pPr>
      <w:r>
        <w:rPr>
          <w:rFonts w:ascii="DejaVu Sans Mono" w:hAnsi="DejaVu Sans Mono"/>
          <w:color w:val="0F172A"/>
          <w:sz w:val="16"/>
        </w:rPr>
        <w:t>- submission_ref + expected_submission_version</w:t>
      </w:r>
    </w:p>
    <w:p>
      <w:pPr>
        <w:pStyle w:val="CodeBlock"/>
        <w:shd w:fill="F8FAFC"/>
      </w:pPr>
      <w:r>
        <w:rPr>
          <w:rFonts w:ascii="DejaVu Sans Mono" w:hAnsi="DejaVu Sans Mono"/>
          <w:color w:val="0F172A"/>
          <w:sz w:val="16"/>
        </w:rPr>
        <w:t>- customer_snapshot_ref</w:t>
      </w:r>
    </w:p>
    <w:p>
      <w:pPr>
        <w:pStyle w:val="CodeBlock"/>
        <w:shd w:fill="F8FAFC"/>
      </w:pPr>
      <w:r>
        <w:rPr>
          <w:rFonts w:ascii="DejaVu Sans Mono" w:hAnsi="DejaVu Sans Mono"/>
          <w:color w:val="0F172A"/>
          <w:sz w:val="16"/>
        </w:rPr>
        <w:t>- package_hash</w:t>
      </w:r>
    </w:p>
    <w:p>
      <w:pPr>
        <w:pStyle w:val="CodeBlock"/>
        <w:shd w:fill="F8FAFC"/>
      </w:pPr>
      <w:r>
        <w:rPr>
          <w:rFonts w:ascii="DejaVu Sans Mono" w:hAnsi="DejaVu Sans Mono"/>
          <w:color w:val="0F172A"/>
          <w:sz w:val="16"/>
        </w:rPr>
        <w:t>- approved_sections</w:t>
      </w:r>
    </w:p>
    <w:p>
      <w:pPr>
        <w:pStyle w:val="CodeBlock"/>
        <w:shd w:fill="F8FAFC"/>
      </w:pPr>
      <w:r>
        <w:rPr>
          <w:rFonts w:ascii="DejaVu Sans Mono" w:hAnsi="DejaVu Sans Mono"/>
          <w:color w:val="0F172A"/>
          <w:sz w:val="16"/>
        </w:rPr>
        <w:t>- acknowledged_warnings</w:t>
      </w:r>
    </w:p>
    <w:p>
      <w:pPr>
        <w:pStyle w:val="CodeBlock"/>
        <w:shd w:fill="F8FAFC"/>
      </w:pPr>
      <w:r>
        <w:rPr>
          <w:rFonts w:ascii="DejaVu Sans Mono" w:hAnsi="DejaVu Sans Mono"/>
          <w:color w:val="0F172A"/>
          <w:sz w:val="16"/>
        </w:rPr>
        <w:t>- actor_employee_id / role_id</w:t>
      </w:r>
    </w:p>
    <w:p>
      <w:pPr>
        <w:pStyle w:val="CodeBlock"/>
        <w:shd w:fill="F8FAFC"/>
      </w:pPr>
      <w:r>
        <w:rPr>
          <w:rFonts w:ascii="DejaVu Sans Mono" w:hAnsi="DejaVu Sans Mono"/>
          <w:color w:val="0F172A"/>
          <w:sz w:val="16"/>
        </w:rPr>
        <w:t>- approved_at / expires_at</w:t>
      </w:r>
    </w:p>
    <w:p>
      <w:pPr>
        <w:pStyle w:val="Heading1"/>
      </w:pPr>
      <w:r>
        <w:t>27. Handoff sang bộ phận thẩm định</w:t>
      </w:r>
    </w:p>
    <w:p>
      <w:pPr>
        <w:jc w:val="center"/>
      </w:pPr>
      <w:r>
        <w:drawing>
          <wp:inline xmlns:a="http://schemas.openxmlformats.org/drawingml/2006/main" xmlns:pic="http://schemas.openxmlformats.org/drawingml/2006/picture">
            <wp:extent cx="5166360" cy="6900275"/>
            <wp:docPr id="6" name="Picture 6"/>
            <wp:cNvGraphicFramePr>
              <a:graphicFrameLocks noChangeAspect="1"/>
            </wp:cNvGraphicFramePr>
            <a:graphic>
              <a:graphicData uri="http://schemas.openxmlformats.org/drawingml/2006/picture">
                <pic:pic>
                  <pic:nvPicPr>
                    <pic:cNvPr id="0" name="05_underwriting_handoff_flow.png"/>
                    <pic:cNvPicPr/>
                  </pic:nvPicPr>
                  <pic:blipFill>
                    <a:blip r:embed="rId16"/>
                    <a:stretch>
                      <a:fillRect/>
                    </a:stretch>
                  </pic:blipFill>
                  <pic:spPr>
                    <a:xfrm>
                      <a:off x="0" y="0"/>
                      <a:ext cx="5166360" cy="6900275"/>
                    </a:xfrm>
                    <a:prstGeom prst="rect"/>
                  </pic:spPr>
                </pic:pic>
              </a:graphicData>
            </a:graphic>
          </wp:inline>
        </w:drawing>
      </w:r>
    </w:p>
    <w:p>
      <w:pPr>
        <w:jc w:val="center"/>
      </w:pPr>
      <w:r>
        <w:rPr>
          <w:rFonts w:ascii="Arial" w:hAnsi="Arial"/>
          <w:i/>
          <w:color w:val="475569"/>
          <w:sz w:val="18"/>
        </w:rPr>
        <w:t>Hình 6. RM duyệt package → thẩm định → yêu cầu bổ sung/resubmit → quyết định</w:t>
      </w:r>
    </w:p>
    <w:p>
      <w:pPr>
        <w:ind w:left="227" w:hanging="227"/>
      </w:pPr>
      <w:r>
        <w:rPr>
          <w:rFonts w:ascii="Arial" w:hAnsi="Arial"/>
          <w:b/>
          <w:color w:val="1D4ED8"/>
          <w:sz w:val="20"/>
        </w:rPr>
        <w:t xml:space="preserve">1. </w:t>
      </w:r>
      <w:r>
        <w:rPr>
          <w:rFonts w:ascii="Arial" w:hAnsi="Arial"/>
          <w:sz w:val="20"/>
        </w:rPr>
        <w:t>Hệ thống tạo Submission Preview từ dữ liệu đã freeze.</w:t>
      </w:r>
    </w:p>
    <w:p>
      <w:pPr>
        <w:ind w:left="227" w:hanging="227"/>
      </w:pPr>
      <w:r>
        <w:rPr>
          <w:rFonts w:ascii="Arial" w:hAnsi="Arial"/>
          <w:b/>
          <w:color w:val="1D4ED8"/>
          <w:sz w:val="20"/>
        </w:rPr>
        <w:t xml:space="preserve">2. </w:t>
      </w:r>
      <w:r>
        <w:rPr>
          <w:rFonts w:ascii="Arial" w:hAnsi="Arial"/>
          <w:sz w:val="20"/>
        </w:rPr>
        <w:t>RM đọc Executive Summary, Product/Policy/Operations views, Evidence Matrix, conflict và warning.</w:t>
      </w:r>
    </w:p>
    <w:p>
      <w:pPr>
        <w:ind w:left="227" w:hanging="227"/>
      </w:pPr>
      <w:r>
        <w:rPr>
          <w:rFonts w:ascii="Arial" w:hAnsi="Arial"/>
          <w:b/>
          <w:color w:val="1D4ED8"/>
          <w:sz w:val="20"/>
        </w:rPr>
        <w:t xml:space="preserve">3. </w:t>
      </w:r>
      <w:r>
        <w:rPr>
          <w:rFonts w:ascii="Arial" w:hAnsi="Arial"/>
          <w:sz w:val="20"/>
        </w:rPr>
        <w:t>RM duyệt package hash và exact versions.</w:t>
      </w:r>
    </w:p>
    <w:p>
      <w:pPr>
        <w:ind w:left="227" w:hanging="227"/>
      </w:pPr>
      <w:r>
        <w:rPr>
          <w:rFonts w:ascii="Arial" w:hAnsi="Arial"/>
          <w:b/>
          <w:color w:val="1D4ED8"/>
          <w:sz w:val="20"/>
        </w:rPr>
        <w:t xml:space="preserve">4. </w:t>
      </w:r>
      <w:r>
        <w:rPr>
          <w:rFonts w:ascii="Arial" w:hAnsi="Arial"/>
          <w:sz w:val="20"/>
        </w:rPr>
        <w:t>Hệ thống tạo Underwriting Submission version bất biến và Source Manifest.</w:t>
      </w:r>
    </w:p>
    <w:p>
      <w:pPr>
        <w:ind w:left="227" w:hanging="227"/>
      </w:pPr>
      <w:r>
        <w:rPr>
          <w:rFonts w:ascii="Arial" w:hAnsi="Arial"/>
          <w:b/>
          <w:color w:val="1D4ED8"/>
          <w:sz w:val="20"/>
        </w:rPr>
        <w:t xml:space="preserve">5. </w:t>
      </w:r>
      <w:r>
        <w:rPr>
          <w:rFonts w:ascii="Arial" w:hAnsi="Arial"/>
          <w:sz w:val="20"/>
        </w:rPr>
        <w:t>Submission vào underwriting queue với owner, SLA, product scope, priority và risk tier.</w:t>
      </w:r>
    </w:p>
    <w:p>
      <w:pPr>
        <w:ind w:left="227" w:hanging="227"/>
      </w:pPr>
      <w:r>
        <w:rPr>
          <w:rFonts w:ascii="Arial" w:hAnsi="Arial"/>
          <w:b/>
          <w:color w:val="1D4ED8"/>
          <w:sz w:val="20"/>
        </w:rPr>
        <w:t xml:space="preserve">6. </w:t>
      </w:r>
      <w:r>
        <w:rPr>
          <w:rFonts w:ascii="Arial" w:hAnsi="Arial"/>
          <w:sz w:val="20"/>
        </w:rPr>
        <w:t>Underwriter đọc Executive View rồi drill-down tới Evidence, source document, page/region, version và lineage.</w:t>
      </w:r>
    </w:p>
    <w:p>
      <w:pPr>
        <w:ind w:left="227" w:hanging="227"/>
      </w:pPr>
      <w:r>
        <w:rPr>
          <w:rFonts w:ascii="Arial" w:hAnsi="Arial"/>
          <w:b/>
          <w:color w:val="1D4ED8"/>
          <w:sz w:val="20"/>
        </w:rPr>
        <w:t xml:space="preserve">7. </w:t>
      </w:r>
      <w:r>
        <w:rPr>
          <w:rFonts w:ascii="Arial" w:hAnsi="Arial"/>
          <w:sz w:val="20"/>
        </w:rPr>
        <w:t>Nếu cần bổ sung, Underwriter tạo Information Request có requirement code, reason, recipient và due date.</w:t>
      </w:r>
    </w:p>
    <w:p>
      <w:pPr>
        <w:ind w:left="227" w:hanging="227"/>
      </w:pPr>
      <w:r>
        <w:rPr>
          <w:rFonts w:ascii="Arial" w:hAnsi="Arial"/>
          <w:b/>
          <w:color w:val="1D4ED8"/>
          <w:sz w:val="20"/>
        </w:rPr>
        <w:t xml:space="preserve">8. </w:t>
      </w:r>
      <w:r>
        <w:rPr>
          <w:rFonts w:ascii="Arial" w:hAnsi="Arial"/>
          <w:sz w:val="20"/>
        </w:rPr>
        <w:t>Dữ liệu bổ sung quay lại Document Assurance, tạo Evidence/Snapshot/Submission version mới.</w:t>
      </w:r>
    </w:p>
    <w:p>
      <w:pPr>
        <w:ind w:left="227" w:hanging="227"/>
      </w:pPr>
      <w:r>
        <w:rPr>
          <w:rFonts w:ascii="Arial" w:hAnsi="Arial"/>
          <w:b/>
          <w:color w:val="1D4ED8"/>
          <w:sz w:val="20"/>
        </w:rPr>
        <w:t xml:space="preserve">9. </w:t>
      </w:r>
      <w:r>
        <w:rPr>
          <w:rFonts w:ascii="Arial" w:hAnsi="Arial"/>
          <w:sz w:val="20"/>
        </w:rPr>
        <w:t>Diff View cho biết field, evidence, rule result, risk và condition nào thay đổi.</w:t>
      </w:r>
    </w:p>
    <w:p>
      <w:pPr>
        <w:ind w:left="227" w:hanging="227"/>
      </w:pPr>
      <w:r>
        <w:rPr>
          <w:rFonts w:ascii="Arial" w:hAnsi="Arial"/>
          <w:b/>
          <w:color w:val="1D4ED8"/>
          <w:sz w:val="20"/>
        </w:rPr>
        <w:t xml:space="preserve">10. </w:t>
      </w:r>
      <w:r>
        <w:rPr>
          <w:rFonts w:ascii="Arial" w:hAnsi="Arial"/>
          <w:sz w:val="20"/>
        </w:rPr>
        <w:t>Underwriter phát hành APPROVED, CONDITIONALLY_APPROVED hoặc REJECTED với reasons, conditions, validity và source refs.</w:t>
      </w:r>
    </w:p>
    <w:p>
      <w:pPr>
        <w:ind w:left="227" w:hanging="227"/>
      </w:pPr>
      <w:r>
        <w:rPr>
          <w:rFonts w:ascii="Arial" w:hAnsi="Arial"/>
          <w:b/>
          <w:color w:val="1D4ED8"/>
          <w:sz w:val="20"/>
        </w:rPr>
        <w:t xml:space="preserve">11. </w:t>
      </w:r>
      <w:r>
        <w:rPr>
          <w:rFonts w:ascii="Arial" w:hAnsi="Arial"/>
          <w:sz w:val="20"/>
        </w:rPr>
        <w:t>RM nhận Next Best Work; action chỉ mở khi decision và conditions cho phép.</w:t>
      </w:r>
    </w:p>
    <w:p>
      <w:pPr>
        <w:pStyle w:val="Heading1"/>
      </w:pPr>
      <w:r>
        <w:t>28. Gói thông tin gửi thẩm định</w:t>
      </w:r>
    </w:p>
    <w:p>
      <w:r>
        <w:rPr>
          <w:rFonts w:ascii="Arial" w:hAnsi="Arial"/>
          <w:sz w:val="21"/>
        </w:rPr>
        <w:t>Gói thẩm định dùng cùng một submission snapshot nhưng có hai lớp: trình bày dễ hiểu và metadata/lineage để truy xuất, can thiệp, kiểm tra nguồn và audit.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1D4ED8"/>
            <w:vAlign w:val="center"/>
          </w:tcPr>
          <w:p>
            <w:pPr>
              <w:jc w:val="center"/>
            </w:pPr>
            <w:r>
              <w:rPr>
                <w:rFonts w:ascii="Arial" w:hAnsi="Arial"/>
                <w:b/>
                <w:color w:val="FFFFFF"/>
                <w:sz w:val="16"/>
              </w:rPr>
              <w:t>View</w:t>
            </w:r>
          </w:p>
        </w:tc>
        <w:tc>
          <w:tcPr>
            <w:tcW w:type="dxa" w:w="4932"/>
            <w:shd w:fill="1D4ED8"/>
            <w:vAlign w:val="center"/>
          </w:tcPr>
          <w:p>
            <w:pPr>
              <w:jc w:val="center"/>
            </w:pPr>
            <w:r>
              <w:rPr>
                <w:rFonts w:ascii="Arial" w:hAnsi="Arial"/>
                <w:b/>
                <w:color w:val="FFFFFF"/>
                <w:sz w:val="16"/>
              </w:rPr>
              <w:t>Nội dung</w:t>
            </w:r>
          </w:p>
        </w:tc>
        <w:tc>
          <w:tcPr>
            <w:tcW w:type="dxa" w:w="2721"/>
            <w:shd w:fill="1D4ED8"/>
            <w:vAlign w:val="center"/>
          </w:tcPr>
          <w:p>
            <w:pPr>
              <w:jc w:val="center"/>
            </w:pPr>
            <w:r>
              <w:rPr>
                <w:rFonts w:ascii="Arial" w:hAnsi="Arial"/>
                <w:b/>
                <w:color w:val="FFFFFF"/>
                <w:sz w:val="16"/>
              </w:rPr>
              <w:t>Mục đích</w:t>
            </w:r>
          </w:p>
        </w:tc>
      </w:tr>
      <w:tr>
        <w:tc>
          <w:tcPr>
            <w:tcW w:type="dxa" w:w="1984"/>
            <w:vAlign w:val="top"/>
          </w:tcPr>
          <w:p>
            <w:r>
              <w:rPr>
                <w:rFonts w:ascii="Arial" w:hAnsi="Arial"/>
                <w:sz w:val="16"/>
              </w:rPr>
              <w:t>Executive View</w:t>
            </w:r>
          </w:p>
        </w:tc>
        <w:tc>
          <w:tcPr>
            <w:tcW w:type="dxa" w:w="4932"/>
            <w:vAlign w:val="top"/>
          </w:tcPr>
          <w:p>
            <w:r>
              <w:rPr>
                <w:rFonts w:ascii="Arial" w:hAnsi="Arial"/>
                <w:sz w:val="16"/>
              </w:rPr>
              <w:t>Customer overview, quan hệ SHB, yêu cầu mới, sản phẩm, key risks, readiness, conditions, requested decision.</w:t>
            </w:r>
          </w:p>
        </w:tc>
        <w:tc>
          <w:tcPr>
            <w:tcW w:type="dxa" w:w="2721"/>
            <w:vAlign w:val="top"/>
          </w:tcPr>
          <w:p>
            <w:r>
              <w:rPr>
                <w:rFonts w:ascii="Arial" w:hAnsi="Arial"/>
                <w:sz w:val="16"/>
              </w:rPr>
              <w:t>Nắm tình hình nhanh.</w:t>
            </w:r>
          </w:p>
        </w:tc>
      </w:tr>
      <w:tr>
        <w:tc>
          <w:tcPr>
            <w:tcW w:type="dxa" w:w="1984"/>
            <w:vAlign w:val="top"/>
          </w:tcPr>
          <w:p>
            <w:r>
              <w:rPr>
                <w:rFonts w:ascii="Arial" w:hAnsi="Arial"/>
                <w:sz w:val="16"/>
              </w:rPr>
              <w:t>Product View</w:t>
            </w:r>
          </w:p>
        </w:tc>
        <w:tc>
          <w:tcPr>
            <w:tcW w:type="dxa" w:w="4932"/>
            <w:vAlign w:val="top"/>
          </w:tcPr>
          <w:p>
            <w:r>
              <w:rPr>
                <w:rFonts w:ascii="Arial" w:hAnsi="Arial"/>
                <w:sz w:val="16"/>
              </w:rPr>
              <w:t>Product/bundle, fit rationale, assumptions, product policy refs, dữ liệu còn thiếu.</w:t>
            </w:r>
          </w:p>
        </w:tc>
        <w:tc>
          <w:tcPr>
            <w:tcW w:type="dxa" w:w="2721"/>
            <w:vAlign w:val="top"/>
          </w:tcPr>
          <w:p>
            <w:r>
              <w:rPr>
                <w:rFonts w:ascii="Arial" w:hAnsi="Arial"/>
                <w:sz w:val="16"/>
              </w:rPr>
              <w:t>Hiểu đề xuất bán hàng.</w:t>
            </w:r>
          </w:p>
        </w:tc>
      </w:tr>
      <w:tr>
        <w:tc>
          <w:tcPr>
            <w:tcW w:type="dxa" w:w="1984"/>
            <w:vAlign w:val="top"/>
          </w:tcPr>
          <w:p>
            <w:r>
              <w:rPr>
                <w:rFonts w:ascii="Arial" w:hAnsi="Arial"/>
                <w:sz w:val="16"/>
              </w:rPr>
              <w:t>Legal/Policy View</w:t>
            </w:r>
          </w:p>
        </w:tc>
        <w:tc>
          <w:tcPr>
            <w:tcW w:type="dxa" w:w="4932"/>
            <w:vAlign w:val="top"/>
          </w:tcPr>
          <w:p>
            <w:r>
              <w:rPr>
                <w:rFonts w:ascii="Arial" w:hAnsi="Arial"/>
                <w:sz w:val="16"/>
              </w:rPr>
              <w:t>Rule/policy results, blockers, reviewability, exceptions, citations.</w:t>
            </w:r>
          </w:p>
        </w:tc>
        <w:tc>
          <w:tcPr>
            <w:tcW w:type="dxa" w:w="2721"/>
            <w:vAlign w:val="top"/>
          </w:tcPr>
          <w:p>
            <w:r>
              <w:rPr>
                <w:rFonts w:ascii="Arial" w:hAnsi="Arial"/>
                <w:sz w:val="16"/>
              </w:rPr>
              <w:t>Hiểu điều kiện và rủi ro.</w:t>
            </w:r>
          </w:p>
        </w:tc>
      </w:tr>
      <w:tr>
        <w:tc>
          <w:tcPr>
            <w:tcW w:type="dxa" w:w="1984"/>
            <w:vAlign w:val="top"/>
          </w:tcPr>
          <w:p>
            <w:r>
              <w:rPr>
                <w:rFonts w:ascii="Arial" w:hAnsi="Arial"/>
                <w:sz w:val="16"/>
              </w:rPr>
              <w:t>Operations View</w:t>
            </w:r>
          </w:p>
        </w:tc>
        <w:tc>
          <w:tcPr>
            <w:tcW w:type="dxa" w:w="4932"/>
            <w:vAlign w:val="top"/>
          </w:tcPr>
          <w:p>
            <w:r>
              <w:rPr>
                <w:rFonts w:ascii="Arial" w:hAnsi="Arial"/>
                <w:sz w:val="16"/>
              </w:rPr>
              <w:t>Process steps, dependencies, owner, SLA, readiness.</w:t>
            </w:r>
          </w:p>
        </w:tc>
        <w:tc>
          <w:tcPr>
            <w:tcW w:type="dxa" w:w="2721"/>
            <w:vAlign w:val="top"/>
          </w:tcPr>
          <w:p>
            <w:r>
              <w:rPr>
                <w:rFonts w:ascii="Arial" w:hAnsi="Arial"/>
                <w:sz w:val="16"/>
              </w:rPr>
              <w:t>Hiểu khả năng triển khai.</w:t>
            </w:r>
          </w:p>
        </w:tc>
      </w:tr>
      <w:tr>
        <w:tc>
          <w:tcPr>
            <w:tcW w:type="dxa" w:w="1984"/>
            <w:vAlign w:val="top"/>
          </w:tcPr>
          <w:p>
            <w:r>
              <w:rPr>
                <w:rFonts w:ascii="Arial" w:hAnsi="Arial"/>
                <w:sz w:val="16"/>
              </w:rPr>
              <w:t>Evidence Matrix</w:t>
            </w:r>
          </w:p>
        </w:tc>
        <w:tc>
          <w:tcPr>
            <w:tcW w:type="dxa" w:w="4932"/>
            <w:vAlign w:val="top"/>
          </w:tcPr>
          <w:p>
            <w:r>
              <w:rPr>
                <w:rFonts w:ascii="Arial" w:hAnsi="Arial"/>
                <w:sz w:val="16"/>
              </w:rPr>
              <w:t>Requirement → Evidence → Claims → freshness → authenticity → signature → reviewer.</w:t>
            </w:r>
          </w:p>
        </w:tc>
        <w:tc>
          <w:tcPr>
            <w:tcW w:type="dxa" w:w="2721"/>
            <w:vAlign w:val="top"/>
          </w:tcPr>
          <w:p>
            <w:r>
              <w:rPr>
                <w:rFonts w:ascii="Arial" w:hAnsi="Arial"/>
                <w:sz w:val="16"/>
              </w:rPr>
              <w:t>Biết kết luận dựa vào đâu.</w:t>
            </w:r>
          </w:p>
        </w:tc>
      </w:tr>
      <w:tr>
        <w:tc>
          <w:tcPr>
            <w:tcW w:type="dxa" w:w="1984"/>
            <w:vAlign w:val="top"/>
          </w:tcPr>
          <w:p>
            <w:r>
              <w:rPr>
                <w:rFonts w:ascii="Arial" w:hAnsi="Arial"/>
                <w:sz w:val="16"/>
              </w:rPr>
              <w:t>Source View</w:t>
            </w:r>
          </w:p>
        </w:tc>
        <w:tc>
          <w:tcPr>
            <w:tcW w:type="dxa" w:w="4932"/>
            <w:vAlign w:val="top"/>
          </w:tcPr>
          <w:p>
            <w:r>
              <w:rPr>
                <w:rFonts w:ascii="Arial" w:hAnsi="Arial"/>
                <w:sz w:val="16"/>
              </w:rPr>
              <w:t>File, version, page, section, text span/bounding box, quote, connector ref.</w:t>
            </w:r>
          </w:p>
        </w:tc>
        <w:tc>
          <w:tcPr>
            <w:tcW w:type="dxa" w:w="2721"/>
            <w:vAlign w:val="top"/>
          </w:tcPr>
          <w:p>
            <w:r>
              <w:rPr>
                <w:rFonts w:ascii="Arial" w:hAnsi="Arial"/>
                <w:sz w:val="16"/>
              </w:rPr>
              <w:t>Đọc nguồn trực tiếp.</w:t>
            </w:r>
          </w:p>
        </w:tc>
      </w:tr>
      <w:tr>
        <w:tc>
          <w:tcPr>
            <w:tcW w:type="dxa" w:w="1984"/>
            <w:vAlign w:val="top"/>
          </w:tcPr>
          <w:p>
            <w:r>
              <w:rPr>
                <w:rFonts w:ascii="Arial" w:hAnsi="Arial"/>
                <w:sz w:val="16"/>
              </w:rPr>
              <w:t>Lineage View</w:t>
            </w:r>
          </w:p>
        </w:tc>
        <w:tc>
          <w:tcPr>
            <w:tcW w:type="dxa" w:w="4932"/>
            <w:vAlign w:val="top"/>
          </w:tcPr>
          <w:p>
            <w:r>
              <w:rPr>
                <w:rFonts w:ascii="Arial" w:hAnsi="Arial"/>
                <w:sz w:val="16"/>
              </w:rPr>
              <w:t>Raw artifact → document → fact → assessment → evidence → snapshot → agent → submission.</w:t>
            </w:r>
          </w:p>
        </w:tc>
        <w:tc>
          <w:tcPr>
            <w:tcW w:type="dxa" w:w="2721"/>
            <w:vAlign w:val="top"/>
          </w:tcPr>
          <w:p>
            <w:r>
              <w:rPr>
                <w:rFonts w:ascii="Arial" w:hAnsi="Arial"/>
                <w:sz w:val="16"/>
              </w:rPr>
              <w:t>Truy vết end-to-end.</w:t>
            </w:r>
          </w:p>
        </w:tc>
      </w:tr>
      <w:tr>
        <w:tc>
          <w:tcPr>
            <w:tcW w:type="dxa" w:w="1984"/>
            <w:vAlign w:val="top"/>
          </w:tcPr>
          <w:p>
            <w:r>
              <w:rPr>
                <w:rFonts w:ascii="Arial" w:hAnsi="Arial"/>
                <w:sz w:val="16"/>
              </w:rPr>
              <w:t>Diff View</w:t>
            </w:r>
          </w:p>
        </w:tc>
        <w:tc>
          <w:tcPr>
            <w:tcW w:type="dxa" w:w="4932"/>
            <w:vAlign w:val="top"/>
          </w:tcPr>
          <w:p>
            <w:r>
              <w:rPr>
                <w:rFonts w:ascii="Arial" w:hAnsi="Arial"/>
                <w:sz w:val="16"/>
              </w:rPr>
              <w:t>Khác biệt giữa submission versions.</w:t>
            </w:r>
          </w:p>
        </w:tc>
        <w:tc>
          <w:tcPr>
            <w:tcW w:type="dxa" w:w="2721"/>
            <w:vAlign w:val="top"/>
          </w:tcPr>
          <w:p>
            <w:r>
              <w:rPr>
                <w:rFonts w:ascii="Arial" w:hAnsi="Arial"/>
                <w:sz w:val="16"/>
              </w:rPr>
              <w:t>Review nhanh khi resubmit.</w:t>
            </w:r>
          </w:p>
        </w:tc>
      </w:tr>
      <w:tr>
        <w:tc>
          <w:tcPr>
            <w:tcW w:type="dxa" w:w="1984"/>
            <w:vAlign w:val="top"/>
          </w:tcPr>
          <w:p>
            <w:r>
              <w:rPr>
                <w:rFonts w:ascii="Arial" w:hAnsi="Arial"/>
                <w:sz w:val="16"/>
              </w:rPr>
              <w:t>Audit View</w:t>
            </w:r>
          </w:p>
        </w:tc>
        <w:tc>
          <w:tcPr>
            <w:tcW w:type="dxa" w:w="4932"/>
            <w:vAlign w:val="top"/>
          </w:tcPr>
          <w:p>
            <w:r>
              <w:rPr>
                <w:rFonts w:ascii="Arial" w:hAnsi="Arial"/>
                <w:sz w:val="16"/>
              </w:rPr>
              <w:t>Actor, action, timestamp, hash, override và access events.</w:t>
            </w:r>
          </w:p>
        </w:tc>
        <w:tc>
          <w:tcPr>
            <w:tcW w:type="dxa" w:w="2721"/>
            <w:vAlign w:val="top"/>
          </w:tcPr>
          <w:p>
            <w:r>
              <w:rPr>
                <w:rFonts w:ascii="Arial" w:hAnsi="Arial"/>
                <w:sz w:val="16"/>
              </w:rPr>
              <w:t>Giải trình.</w:t>
            </w:r>
          </w:p>
        </w:tc>
      </w:tr>
    </w:tbl>
    <w:p/>
    <w:p>
      <w:pPr>
        <w:pStyle w:val="Heading2"/>
      </w:pPr>
      <w:r>
        <w:t>28.1. Underwriting Submission schema</w:t>
      </w:r>
    </w:p>
    <w:p>
      <w:pPr>
        <w:pStyle w:val="CodeBlock"/>
        <w:shd w:fill="F8FAFC"/>
      </w:pPr>
      <w:r>
        <w:rPr>
          <w:rFonts w:ascii="DejaVu Sans Mono" w:hAnsi="DejaVu Sans Mono"/>
          <w:color w:val="0F172A"/>
          <w:sz w:val="16"/>
        </w:rPr>
        <w:t>{</w:t>
      </w:r>
    </w:p>
    <w:p>
      <w:pPr>
        <w:pStyle w:val="CodeBlock"/>
        <w:shd w:fill="F8FAFC"/>
      </w:pPr>
      <w:r>
        <w:rPr>
          <w:rFonts w:ascii="DejaVu Sans Mono" w:hAnsi="DejaVu Sans Mono"/>
          <w:color w:val="0F172A"/>
          <w:sz w:val="16"/>
        </w:rPr>
        <w:t xml:space="preserve">  "submission_id": "UWS-001",</w:t>
      </w:r>
    </w:p>
    <w:p>
      <w:pPr>
        <w:pStyle w:val="CodeBlock"/>
        <w:shd w:fill="F8FAFC"/>
      </w:pPr>
      <w:r>
        <w:rPr>
          <w:rFonts w:ascii="DejaVu Sans Mono" w:hAnsi="DejaVu Sans Mono"/>
          <w:color w:val="0F172A"/>
          <w:sz w:val="16"/>
        </w:rPr>
        <w:t xml:space="preserve">  "submission_version": 2,</w:t>
      </w:r>
    </w:p>
    <w:p>
      <w:pPr>
        <w:pStyle w:val="CodeBlock"/>
        <w:shd w:fill="F8FAFC"/>
      </w:pPr>
      <w:r>
        <w:rPr>
          <w:rFonts w:ascii="DejaVu Sans Mono" w:hAnsi="DejaVu Sans Mono"/>
          <w:color w:val="0F172A"/>
          <w:sz w:val="16"/>
        </w:rPr>
        <w:t xml:space="preserve">  "state": "sent_to_underwriting",</w:t>
      </w:r>
    </w:p>
    <w:p>
      <w:pPr>
        <w:pStyle w:val="CodeBlock"/>
        <w:shd w:fill="F8FAFC"/>
      </w:pPr>
      <w:r>
        <w:rPr>
          <w:rFonts w:ascii="DejaVu Sans Mono" w:hAnsi="DejaVu Sans Mono"/>
          <w:color w:val="0F172A"/>
          <w:sz w:val="16"/>
        </w:rPr>
        <w:t xml:space="preserve">  "case_ref": {"case_id": "CASE-001", "case_version": 14},</w:t>
      </w:r>
    </w:p>
    <w:p>
      <w:pPr>
        <w:pStyle w:val="CodeBlock"/>
        <w:shd w:fill="F8FAFC"/>
      </w:pPr>
      <w:r>
        <w:rPr>
          <w:rFonts w:ascii="DejaVu Sans Mono" w:hAnsi="DejaVu Sans Mono"/>
          <w:color w:val="0F172A"/>
          <w:sz w:val="16"/>
        </w:rPr>
        <w:t xml:space="preserve">  "customer_snapshot_ref": {"meta_id": "SNAP-001", "version": 7},</w:t>
      </w:r>
    </w:p>
    <w:p>
      <w:pPr>
        <w:pStyle w:val="CodeBlock"/>
        <w:shd w:fill="F8FAFC"/>
      </w:pPr>
      <w:r>
        <w:rPr>
          <w:rFonts w:ascii="DejaVu Sans Mono" w:hAnsi="DejaVu Sans Mono"/>
          <w:color w:val="0F172A"/>
          <w:sz w:val="16"/>
        </w:rPr>
        <w:t xml:space="preserve">  "requested_decision": {</w:t>
      </w:r>
    </w:p>
    <w:p>
      <w:pPr>
        <w:pStyle w:val="CodeBlock"/>
        <w:shd w:fill="F8FAFC"/>
      </w:pPr>
      <w:r>
        <w:rPr>
          <w:rFonts w:ascii="DejaVu Sans Mono" w:hAnsi="DejaVu Sans Mono"/>
          <w:color w:val="0F172A"/>
          <w:sz w:val="16"/>
        </w:rPr>
        <w:t xml:space="preserve">    "decision_type": "working_capital_assessment",</w:t>
      </w:r>
    </w:p>
    <w:p>
      <w:pPr>
        <w:pStyle w:val="CodeBlock"/>
        <w:shd w:fill="F8FAFC"/>
      </w:pPr>
      <w:r>
        <w:rPr>
          <w:rFonts w:ascii="DejaVu Sans Mono" w:hAnsi="DejaVu Sans Mono"/>
          <w:color w:val="0F172A"/>
          <w:sz w:val="16"/>
        </w:rPr>
        <w:t xml:space="preserve">    "product_ids": ["PROD-WORKING-CAPITAL"],</w:t>
      </w:r>
    </w:p>
    <w:p>
      <w:pPr>
        <w:pStyle w:val="CodeBlock"/>
        <w:shd w:fill="F8FAFC"/>
      </w:pPr>
      <w:r>
        <w:rPr>
          <w:rFonts w:ascii="DejaVu Sans Mono" w:hAnsi="DejaVu Sans Mono"/>
          <w:color w:val="0F172A"/>
          <w:sz w:val="16"/>
        </w:rPr>
        <w:t xml:space="preserve">    "scope": "eligibility_and_conditions"</w:t>
      </w:r>
    </w:p>
    <w:p>
      <w:pPr>
        <w:pStyle w:val="CodeBlock"/>
        <w:shd w:fill="F8FAFC"/>
      </w:pPr>
      <w:r>
        <w:rPr>
          <w:rFonts w:ascii="DejaVu Sans Mono" w:hAnsi="DejaVu Sans Mono"/>
          <w:color w:val="0F172A"/>
          <w:sz w:val="16"/>
        </w:rPr>
        <w:t xml:space="preserve">  },</w:t>
      </w:r>
    </w:p>
    <w:p>
      <w:pPr>
        <w:pStyle w:val="CodeBlock"/>
        <w:shd w:fill="F8FAFC"/>
      </w:pPr>
      <w:r>
        <w:rPr>
          <w:rFonts w:ascii="DejaVu Sans Mono" w:hAnsi="DejaVu Sans Mono"/>
          <w:color w:val="0F172A"/>
          <w:sz w:val="16"/>
        </w:rPr>
        <w:t xml:space="preserve">  "executive_summary": {</w:t>
      </w:r>
    </w:p>
    <w:p>
      <w:pPr>
        <w:pStyle w:val="CodeBlock"/>
        <w:shd w:fill="F8FAFC"/>
      </w:pPr>
      <w:r>
        <w:rPr>
          <w:rFonts w:ascii="DejaVu Sans Mono" w:hAnsi="DejaVu Sans Mono"/>
          <w:color w:val="0F172A"/>
          <w:sz w:val="16"/>
        </w:rPr>
        <w:t xml:space="preserve">    "customer_overview": "...",</w:t>
      </w:r>
    </w:p>
    <w:p>
      <w:pPr>
        <w:pStyle w:val="CodeBlock"/>
        <w:shd w:fill="F8FAFC"/>
      </w:pPr>
      <w:r>
        <w:rPr>
          <w:rFonts w:ascii="DejaVu Sans Mono" w:hAnsi="DejaVu Sans Mono"/>
          <w:color w:val="0F172A"/>
          <w:sz w:val="16"/>
        </w:rPr>
        <w:t xml:space="preserve">    "request_overview": "...",</w:t>
      </w:r>
    </w:p>
    <w:p>
      <w:pPr>
        <w:pStyle w:val="CodeBlock"/>
        <w:shd w:fill="F8FAFC"/>
      </w:pPr>
      <w:r>
        <w:rPr>
          <w:rFonts w:ascii="DejaVu Sans Mono" w:hAnsi="DejaVu Sans Mono"/>
          <w:color w:val="0F172A"/>
          <w:sz w:val="16"/>
        </w:rPr>
        <w:t xml:space="preserve">    "recommendation_overview": "...",</w:t>
      </w:r>
    </w:p>
    <w:p>
      <w:pPr>
        <w:pStyle w:val="CodeBlock"/>
        <w:shd w:fill="F8FAFC"/>
      </w:pPr>
      <w:r>
        <w:rPr>
          <w:rFonts w:ascii="DejaVu Sans Mono" w:hAnsi="DejaVu Sans Mono"/>
          <w:color w:val="0F172A"/>
          <w:sz w:val="16"/>
        </w:rPr>
        <w:t xml:space="preserve">    "key_risks": [],</w:t>
      </w:r>
    </w:p>
    <w:p>
      <w:pPr>
        <w:pStyle w:val="CodeBlock"/>
        <w:shd w:fill="F8FAFC"/>
      </w:pPr>
      <w:r>
        <w:rPr>
          <w:rFonts w:ascii="DejaVu Sans Mono" w:hAnsi="DejaVu Sans Mono"/>
          <w:color w:val="0F172A"/>
          <w:sz w:val="16"/>
        </w:rPr>
        <w:t xml:space="preserve">    "outstanding_conditions": []</w:t>
      </w:r>
    </w:p>
    <w:p>
      <w:pPr>
        <w:pStyle w:val="CodeBlock"/>
        <w:shd w:fill="F8FAFC"/>
      </w:pPr>
      <w:r>
        <w:rPr>
          <w:rFonts w:ascii="DejaVu Sans Mono" w:hAnsi="DejaVu Sans Mono"/>
          <w:color w:val="0F172A"/>
          <w:sz w:val="16"/>
        </w:rPr>
        <w:t xml:space="preserve">  },</w:t>
      </w:r>
    </w:p>
    <w:p>
      <w:pPr>
        <w:pStyle w:val="CodeBlock"/>
        <w:shd w:fill="F8FAFC"/>
      </w:pPr>
      <w:r>
        <w:rPr>
          <w:rFonts w:ascii="DejaVu Sans Mono" w:hAnsi="DejaVu Sans Mono"/>
          <w:color w:val="0F172A"/>
          <w:sz w:val="16"/>
        </w:rPr>
        <w:t xml:space="preserve">  "section_refs": {</w:t>
      </w:r>
    </w:p>
    <w:p>
      <w:pPr>
        <w:pStyle w:val="CodeBlock"/>
        <w:shd w:fill="F8FAFC"/>
      </w:pPr>
      <w:r>
        <w:rPr>
          <w:rFonts w:ascii="DejaVu Sans Mono" w:hAnsi="DejaVu Sans Mono"/>
          <w:color w:val="0F172A"/>
          <w:sz w:val="16"/>
        </w:rPr>
        <w:t xml:space="preserve">    "product_outputs": [],</w:t>
      </w:r>
    </w:p>
    <w:p>
      <w:pPr>
        <w:pStyle w:val="CodeBlock"/>
        <w:shd w:fill="F8FAFC"/>
      </w:pPr>
      <w:r>
        <w:rPr>
          <w:rFonts w:ascii="DejaVu Sans Mono" w:hAnsi="DejaVu Sans Mono"/>
          <w:color w:val="0F172A"/>
          <w:sz w:val="16"/>
        </w:rPr>
        <w:t xml:space="preserve">    "policy_evaluations": [],</w:t>
      </w:r>
    </w:p>
    <w:p>
      <w:pPr>
        <w:pStyle w:val="CodeBlock"/>
        <w:shd w:fill="F8FAFC"/>
      </w:pPr>
      <w:r>
        <w:rPr>
          <w:rFonts w:ascii="DejaVu Sans Mono" w:hAnsi="DejaVu Sans Mono"/>
          <w:color w:val="0F172A"/>
          <w:sz w:val="16"/>
        </w:rPr>
        <w:t xml:space="preserve">    "operational_readiness": [],</w:t>
      </w:r>
    </w:p>
    <w:p>
      <w:pPr>
        <w:pStyle w:val="CodeBlock"/>
        <w:shd w:fill="F8FAFC"/>
      </w:pPr>
      <w:r>
        <w:rPr>
          <w:rFonts w:ascii="DejaVu Sans Mono" w:hAnsi="DejaVu Sans Mono"/>
          <w:color w:val="0F172A"/>
          <w:sz w:val="16"/>
        </w:rPr>
        <w:t xml:space="preserve">    "evidence_matrix": [],</w:t>
      </w:r>
    </w:p>
    <w:p>
      <w:pPr>
        <w:pStyle w:val="CodeBlock"/>
        <w:shd w:fill="F8FAFC"/>
      </w:pPr>
      <w:r>
        <w:rPr>
          <w:rFonts w:ascii="DejaVu Sans Mono" w:hAnsi="DejaVu Sans Mono"/>
          <w:color w:val="0F172A"/>
          <w:sz w:val="16"/>
        </w:rPr>
        <w:t xml:space="preserve">    "conflicts": [],</w:t>
      </w:r>
    </w:p>
    <w:p>
      <w:pPr>
        <w:pStyle w:val="CodeBlock"/>
        <w:shd w:fill="F8FAFC"/>
      </w:pPr>
      <w:r>
        <w:rPr>
          <w:rFonts w:ascii="DejaVu Sans Mono" w:hAnsi="DejaVu Sans Mono"/>
          <w:color w:val="0F172A"/>
          <w:sz w:val="16"/>
        </w:rPr>
        <w:t xml:space="preserve">    "exceptions": []</w:t>
      </w:r>
    </w:p>
    <w:p>
      <w:pPr>
        <w:pStyle w:val="CodeBlock"/>
        <w:shd w:fill="F8FAFC"/>
      </w:pPr>
      <w:r>
        <w:rPr>
          <w:rFonts w:ascii="DejaVu Sans Mono" w:hAnsi="DejaVu Sans Mono"/>
          <w:color w:val="0F172A"/>
          <w:sz w:val="16"/>
        </w:rPr>
        <w:t xml:space="preserve">  },</w:t>
      </w:r>
    </w:p>
    <w:p>
      <w:pPr>
        <w:pStyle w:val="CodeBlock"/>
        <w:shd w:fill="F8FAFC"/>
      </w:pPr>
      <w:r>
        <w:rPr>
          <w:rFonts w:ascii="DejaVu Sans Mono" w:hAnsi="DejaVu Sans Mono"/>
          <w:color w:val="0F172A"/>
          <w:sz w:val="16"/>
        </w:rPr>
        <w:t xml:space="preserve">  "source_manifest_ref": {"meta_id": "SOURCE-MANIFEST-001", "version": 2},</w:t>
      </w:r>
    </w:p>
    <w:p>
      <w:pPr>
        <w:pStyle w:val="CodeBlock"/>
        <w:shd w:fill="F8FAFC"/>
      </w:pPr>
      <w:r>
        <w:rPr>
          <w:rFonts w:ascii="DejaVu Sans Mono" w:hAnsi="DejaVu Sans Mono"/>
          <w:color w:val="0F172A"/>
          <w:sz w:val="16"/>
        </w:rPr>
        <w:t xml:space="preserve">  "package_hash": "sha256:...",</w:t>
      </w:r>
    </w:p>
    <w:p>
      <w:pPr>
        <w:pStyle w:val="CodeBlock"/>
        <w:shd w:fill="F8FAFC"/>
      </w:pPr>
      <w:r>
        <w:rPr>
          <w:rFonts w:ascii="DejaVu Sans Mono" w:hAnsi="DejaVu Sans Mono"/>
          <w:color w:val="0F172A"/>
          <w:sz w:val="16"/>
        </w:rPr>
        <w:t xml:space="preserve">  "approved_for_submission_by": "EMP-RM-001"</w:t>
      </w:r>
    </w:p>
    <w:p>
      <w:pPr>
        <w:pStyle w:val="CodeBlock"/>
        <w:shd w:fill="F8FAFC"/>
      </w:pPr>
      <w:r>
        <w:rPr>
          <w:rFonts w:ascii="DejaVu Sans Mono" w:hAnsi="DejaVu Sans Mono"/>
          <w:color w:val="0F172A"/>
          <w:sz w:val="16"/>
        </w:rPr>
        <w:t>}</w:t>
      </w:r>
    </w:p>
    <w:p>
      <w:pPr>
        <w:pStyle w:val="Heading1"/>
      </w:pPr>
      <w:r>
        <w:t>29. Unified Metadata Plane từ đầu đến cuối</w:t>
      </w:r>
    </w:p>
    <w:p>
      <w:pPr>
        <w:jc w:val="center"/>
      </w:pPr>
      <w:r>
        <w:drawing>
          <wp:inline xmlns:a="http://schemas.openxmlformats.org/drawingml/2006/main" xmlns:pic="http://schemas.openxmlformats.org/drawingml/2006/picture">
            <wp:extent cx="3200400" cy="7656021"/>
            <wp:docPr id="7" name="Picture 7"/>
            <wp:cNvGraphicFramePr>
              <a:graphicFrameLocks noChangeAspect="1"/>
            </wp:cNvGraphicFramePr>
            <a:graphic>
              <a:graphicData uri="http://schemas.openxmlformats.org/drawingml/2006/picture">
                <pic:pic>
                  <pic:nvPicPr>
                    <pic:cNvPr id="0" name="06_metadata_end_to_end_flow.png"/>
                    <pic:cNvPicPr/>
                  </pic:nvPicPr>
                  <pic:blipFill>
                    <a:blip r:embed="rId17"/>
                    <a:stretch>
                      <a:fillRect/>
                    </a:stretch>
                  </pic:blipFill>
                  <pic:spPr>
                    <a:xfrm>
                      <a:off x="0" y="0"/>
                      <a:ext cx="3200400" cy="7656021"/>
                    </a:xfrm>
                    <a:prstGeom prst="rect"/>
                  </pic:spPr>
                </pic:pic>
              </a:graphicData>
            </a:graphic>
          </wp:inline>
        </w:drawing>
      </w:r>
    </w:p>
    <w:p>
      <w:pPr>
        <w:jc w:val="center"/>
      </w:pPr>
      <w:r>
        <w:rPr>
          <w:rFonts w:ascii="Arial" w:hAnsi="Arial"/>
          <w:i/>
          <w:color w:val="475569"/>
          <w:sz w:val="18"/>
        </w:rPr>
        <w:t>Hình 7. Metadata thống nhất từ raw input tới underwriting decision và action</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1D4ED8"/>
            <w:vAlign w:val="center"/>
          </w:tcPr>
          <w:p>
            <w:pPr>
              <w:jc w:val="center"/>
            </w:pPr>
            <w:r>
              <w:rPr>
                <w:rFonts w:ascii="Arial" w:hAnsi="Arial"/>
                <w:b/>
                <w:color w:val="FFFFFF"/>
                <w:sz w:val="16"/>
              </w:rPr>
              <w:t>DeepStream concept</w:t>
            </w:r>
          </w:p>
        </w:tc>
        <w:tc>
          <w:tcPr>
            <w:tcW w:type="dxa" w:w="3685"/>
            <w:shd w:fill="1D4ED8"/>
            <w:vAlign w:val="center"/>
          </w:tcPr>
          <w:p>
            <w:pPr>
              <w:jc w:val="center"/>
            </w:pPr>
            <w:r>
              <w:rPr>
                <w:rFonts w:ascii="Arial" w:hAnsi="Arial"/>
                <w:b/>
                <w:color w:val="FFFFFF"/>
                <w:sz w:val="16"/>
              </w:rPr>
              <w:t>Biểu diễn trong hệ thống</w:t>
            </w:r>
          </w:p>
        </w:tc>
        <w:tc>
          <w:tcPr>
            <w:tcW w:type="dxa" w:w="3969"/>
            <w:shd w:fill="1D4ED8"/>
            <w:vAlign w:val="center"/>
          </w:tcPr>
          <w:p>
            <w:pPr>
              <w:jc w:val="center"/>
            </w:pPr>
            <w:r>
              <w:rPr>
                <w:rFonts w:ascii="Arial" w:hAnsi="Arial"/>
                <w:b/>
                <w:color w:val="FFFFFF"/>
                <w:sz w:val="16"/>
              </w:rPr>
              <w:t>Ý nghĩa</w:t>
            </w:r>
          </w:p>
        </w:tc>
      </w:tr>
      <w:tr>
        <w:tc>
          <w:tcPr>
            <w:tcW w:type="dxa" w:w="1984"/>
            <w:vAlign w:val="top"/>
          </w:tcPr>
          <w:p>
            <w:r>
              <w:rPr>
                <w:rFonts w:ascii="Arial" w:hAnsi="Arial"/>
                <w:sz w:val="16"/>
              </w:rPr>
              <w:t>GstBuffer</w:t>
            </w:r>
          </w:p>
        </w:tc>
        <w:tc>
          <w:tcPr>
            <w:tcW w:type="dxa" w:w="3685"/>
            <w:vAlign w:val="top"/>
          </w:tcPr>
          <w:p>
            <w:r>
              <w:rPr>
                <w:rFonts w:ascii="Arial" w:hAnsi="Arial"/>
                <w:sz w:val="16"/>
              </w:rPr>
              <w:t>Raw artifact, form, message, connector payload</w:t>
            </w:r>
          </w:p>
        </w:tc>
        <w:tc>
          <w:tcPr>
            <w:tcW w:type="dxa" w:w="3969"/>
            <w:vAlign w:val="top"/>
          </w:tcPr>
          <w:p>
            <w:r>
              <w:rPr>
                <w:rFonts w:ascii="Arial" w:hAnsi="Arial"/>
                <w:sz w:val="16"/>
              </w:rPr>
              <w:t>Dữ liệu gốc bất biến.</w:t>
            </w:r>
          </w:p>
        </w:tc>
      </w:tr>
      <w:tr>
        <w:tc>
          <w:tcPr>
            <w:tcW w:type="dxa" w:w="1984"/>
            <w:vAlign w:val="top"/>
          </w:tcPr>
          <w:p>
            <w:r>
              <w:rPr>
                <w:rFonts w:ascii="Arial" w:hAnsi="Arial"/>
                <w:sz w:val="16"/>
              </w:rPr>
              <w:t>NvDsBatchMeta</w:t>
            </w:r>
          </w:p>
        </w:tc>
        <w:tc>
          <w:tcPr>
            <w:tcW w:type="dxa" w:w="3685"/>
            <w:vAlign w:val="top"/>
          </w:tcPr>
          <w:p>
            <w:r>
              <w:rPr>
                <w:rFonts w:ascii="Arial" w:hAnsi="Arial"/>
                <w:sz w:val="16"/>
              </w:rPr>
              <w:t>Workflow run, case processing run, underwriting submission</w:t>
            </w:r>
          </w:p>
        </w:tc>
        <w:tc>
          <w:tcPr>
            <w:tcW w:type="dxa" w:w="3969"/>
            <w:vAlign w:val="top"/>
          </w:tcPr>
          <w:p>
            <w:r>
              <w:rPr>
                <w:rFonts w:ascii="Arial" w:hAnsi="Arial"/>
                <w:sz w:val="16"/>
              </w:rPr>
              <w:t>Một execution có trace_id và pinned versions.</w:t>
            </w:r>
          </w:p>
        </w:tc>
      </w:tr>
      <w:tr>
        <w:tc>
          <w:tcPr>
            <w:tcW w:type="dxa" w:w="1984"/>
            <w:vAlign w:val="top"/>
          </w:tcPr>
          <w:p>
            <w:r>
              <w:rPr>
                <w:rFonts w:ascii="Arial" w:hAnsi="Arial"/>
                <w:sz w:val="16"/>
              </w:rPr>
              <w:t>NvDsFrameMeta</w:t>
            </w:r>
          </w:p>
        </w:tc>
        <w:tc>
          <w:tcPr>
            <w:tcW w:type="dxa" w:w="3685"/>
            <w:vAlign w:val="top"/>
          </w:tcPr>
          <w:p>
            <w:r>
              <w:rPr>
                <w:rFonts w:ascii="Arial" w:hAnsi="Arial"/>
                <w:sz w:val="16"/>
              </w:rPr>
              <w:t>Document/page/interaction metadata</w:t>
            </w:r>
          </w:p>
        </w:tc>
        <w:tc>
          <w:tcPr>
            <w:tcW w:type="dxa" w:w="3969"/>
            <w:vAlign w:val="top"/>
          </w:tcPr>
          <w:p>
            <w:r>
              <w:rPr>
                <w:rFonts w:ascii="Arial" w:hAnsi="Arial"/>
                <w:sz w:val="16"/>
              </w:rPr>
              <w:t>Đơn vị nội dung có source/time/version.</w:t>
            </w:r>
          </w:p>
        </w:tc>
      </w:tr>
      <w:tr>
        <w:tc>
          <w:tcPr>
            <w:tcW w:type="dxa" w:w="1984"/>
            <w:vAlign w:val="top"/>
          </w:tcPr>
          <w:p>
            <w:r>
              <w:rPr>
                <w:rFonts w:ascii="Arial" w:hAnsi="Arial"/>
                <w:sz w:val="16"/>
              </w:rPr>
              <w:t>NvDsObjectMeta</w:t>
            </w:r>
          </w:p>
        </w:tc>
        <w:tc>
          <w:tcPr>
            <w:tcW w:type="dxa" w:w="3685"/>
            <w:vAlign w:val="top"/>
          </w:tcPr>
          <w:p>
            <w:r>
              <w:rPr>
                <w:rFonts w:ascii="Arial" w:hAnsi="Arial"/>
                <w:sz w:val="16"/>
              </w:rPr>
              <w:t>Extracted fact, requirement, evidence, risk signal, decision item</w:t>
            </w:r>
          </w:p>
        </w:tc>
        <w:tc>
          <w:tcPr>
            <w:tcW w:type="dxa" w:w="3969"/>
            <w:vAlign w:val="top"/>
          </w:tcPr>
          <w:p>
            <w:r>
              <w:rPr>
                <w:rFonts w:ascii="Arial" w:hAnsi="Arial"/>
                <w:sz w:val="16"/>
              </w:rPr>
              <w:t>Object có ID/type/status/confidence.</w:t>
            </w:r>
          </w:p>
        </w:tc>
      </w:tr>
      <w:tr>
        <w:tc>
          <w:tcPr>
            <w:tcW w:type="dxa" w:w="1984"/>
            <w:vAlign w:val="top"/>
          </w:tcPr>
          <w:p>
            <w:r>
              <w:rPr>
                <w:rFonts w:ascii="Arial" w:hAnsi="Arial"/>
                <w:sz w:val="16"/>
              </w:rPr>
              <w:t>NvDsUserMeta</w:t>
            </w:r>
          </w:p>
        </w:tc>
        <w:tc>
          <w:tcPr>
            <w:tcW w:type="dxa" w:w="3685"/>
            <w:vAlign w:val="top"/>
          </w:tcPr>
          <w:p>
            <w:r>
              <w:rPr>
                <w:rFonts w:ascii="Arial" w:hAnsi="Arial"/>
                <w:sz w:val="16"/>
              </w:rPr>
              <w:t>Role, policy, access, signature, review, exception</w:t>
            </w:r>
          </w:p>
        </w:tc>
        <w:tc>
          <w:tcPr>
            <w:tcW w:type="dxa" w:w="3969"/>
            <w:vAlign w:val="top"/>
          </w:tcPr>
          <w:p>
            <w:r>
              <w:rPr>
                <w:rFonts w:ascii="Arial" w:hAnsi="Arial"/>
                <w:sz w:val="16"/>
              </w:rPr>
              <w:t>Metadata nghiệp vụ có schema.</w:t>
            </w:r>
          </w:p>
        </w:tc>
      </w:tr>
      <w:tr>
        <w:tc>
          <w:tcPr>
            <w:tcW w:type="dxa" w:w="1984"/>
            <w:vAlign w:val="top"/>
          </w:tcPr>
          <w:p>
            <w:r>
              <w:rPr>
                <w:rFonts w:ascii="Arial" w:hAnsi="Arial"/>
                <w:sz w:val="16"/>
              </w:rPr>
              <w:t>Object tracking</w:t>
            </w:r>
          </w:p>
        </w:tc>
        <w:tc>
          <w:tcPr>
            <w:tcW w:type="dxa" w:w="3685"/>
            <w:vAlign w:val="top"/>
          </w:tcPr>
          <w:p>
            <w:r>
              <w:rPr>
                <w:rFonts w:ascii="Arial" w:hAnsi="Arial"/>
                <w:sz w:val="16"/>
              </w:rPr>
              <w:t>Logical object + version history</w:t>
            </w:r>
          </w:p>
        </w:tc>
        <w:tc>
          <w:tcPr>
            <w:tcW w:type="dxa" w:w="3969"/>
            <w:vAlign w:val="top"/>
          </w:tcPr>
          <w:p>
            <w:r>
              <w:rPr>
                <w:rFonts w:ascii="Arial" w:hAnsi="Arial"/>
                <w:sz w:val="16"/>
              </w:rPr>
              <w:t>Theo dõi field/evidence/submission qua revision.</w:t>
            </w:r>
          </w:p>
        </w:tc>
      </w:tr>
      <w:tr>
        <w:tc>
          <w:tcPr>
            <w:tcW w:type="dxa" w:w="1984"/>
            <w:vAlign w:val="top"/>
          </w:tcPr>
          <w:p>
            <w:r>
              <w:rPr>
                <w:rFonts w:ascii="Arial" w:hAnsi="Arial"/>
                <w:sz w:val="16"/>
              </w:rPr>
              <w:t>Pad probe</w:t>
            </w:r>
          </w:p>
        </w:tc>
        <w:tc>
          <w:tcPr>
            <w:tcW w:type="dxa" w:w="3685"/>
            <w:vAlign w:val="top"/>
          </w:tcPr>
          <w:p>
            <w:r>
              <w:rPr>
                <w:rFonts w:ascii="Arial" w:hAnsi="Arial"/>
                <w:sz w:val="16"/>
              </w:rPr>
              <w:t>Validator, retrieval gate, guardrail, audit hook</w:t>
            </w:r>
          </w:p>
        </w:tc>
        <w:tc>
          <w:tcPr>
            <w:tcW w:type="dxa" w:w="3969"/>
            <w:vAlign w:val="top"/>
          </w:tcPr>
          <w:p>
            <w:r>
              <w:rPr>
                <w:rFonts w:ascii="Arial" w:hAnsi="Arial"/>
                <w:sz w:val="16"/>
              </w:rPr>
              <w:t>Can thiệp tại checkpoint.</w:t>
            </w:r>
          </w:p>
        </w:tc>
      </w:tr>
      <w:tr>
        <w:tc>
          <w:tcPr>
            <w:tcW w:type="dxa" w:w="1984"/>
            <w:vAlign w:val="top"/>
          </w:tcPr>
          <w:p>
            <w:r>
              <w:rPr>
                <w:rFonts w:ascii="Arial" w:hAnsi="Arial"/>
                <w:sz w:val="16"/>
              </w:rPr>
              <w:t>Broker payload</w:t>
            </w:r>
          </w:p>
        </w:tc>
        <w:tc>
          <w:tcPr>
            <w:tcW w:type="dxa" w:w="3685"/>
            <w:vAlign w:val="top"/>
          </w:tcPr>
          <w:p>
            <w:r>
              <w:rPr>
                <w:rFonts w:ascii="Arial" w:hAnsi="Arial"/>
                <w:sz w:val="16"/>
              </w:rPr>
              <w:t>Canonical metadata event</w:t>
            </w:r>
          </w:p>
        </w:tc>
        <w:tc>
          <w:tcPr>
            <w:tcW w:type="dxa" w:w="3969"/>
            <w:vAlign w:val="top"/>
          </w:tcPr>
          <w:p>
            <w:r>
              <w:rPr>
                <w:rFonts w:ascii="Arial" w:hAnsi="Arial"/>
                <w:sz w:val="16"/>
              </w:rPr>
              <w:t>DB/Event Store vẫn là source of truth.</w:t>
            </w:r>
          </w:p>
        </w:tc>
      </w:tr>
    </w:tbl>
    <w:p/>
    <w:p>
      <w:pPr>
        <w:pStyle w:val="Heading2"/>
      </w:pPr>
      <w:r>
        <w:t>29.1. Metadata envelope bắt buộc</w:t>
      </w:r>
    </w:p>
    <w:p>
      <w:pPr>
        <w:pStyle w:val="CodeBlock"/>
        <w:shd w:fill="F8FAFC"/>
      </w:pPr>
      <w:r>
        <w:rPr>
          <w:rFonts w:ascii="DejaVu Sans Mono" w:hAnsi="DejaVu Sans Mono"/>
          <w:color w:val="0F172A"/>
          <w:sz w:val="16"/>
        </w:rPr>
        <w:t>MetadataEnvelope</w:t>
      </w:r>
    </w:p>
    <w:p>
      <w:pPr>
        <w:pStyle w:val="CodeBlock"/>
        <w:shd w:fill="F8FAFC"/>
      </w:pPr>
      <w:r>
        <w:rPr>
          <w:rFonts w:ascii="DejaVu Sans Mono" w:hAnsi="DejaVu Sans Mono"/>
          <w:color w:val="0F172A"/>
          <w:sz w:val="16"/>
        </w:rPr>
        <w:t>- meta_id / meta_type / schema_name / schema_version</w:t>
      </w:r>
    </w:p>
    <w:p>
      <w:pPr>
        <w:pStyle w:val="CodeBlock"/>
        <w:shd w:fill="F8FAFC"/>
      </w:pPr>
      <w:r>
        <w:rPr>
          <w:rFonts w:ascii="DejaVu Sans Mono" w:hAnsi="DejaVu Sans Mono"/>
          <w:color w:val="0F172A"/>
          <w:sz w:val="16"/>
        </w:rPr>
        <w:t>- tenant_id / branch_id / team_id</w:t>
      </w:r>
    </w:p>
    <w:p>
      <w:pPr>
        <w:pStyle w:val="CodeBlock"/>
        <w:shd w:fill="F8FAFC"/>
      </w:pPr>
      <w:r>
        <w:rPr>
          <w:rFonts w:ascii="DejaVu Sans Mono" w:hAnsi="DejaVu Sans Mono"/>
          <w:color w:val="0F172A"/>
          <w:sz w:val="16"/>
        </w:rPr>
        <w:t>- trace_id / correlation_id / case_id / customer_id</w:t>
      </w:r>
    </w:p>
    <w:p>
      <w:pPr>
        <w:pStyle w:val="CodeBlock"/>
        <w:shd w:fill="F8FAFC"/>
      </w:pPr>
      <w:r>
        <w:rPr>
          <w:rFonts w:ascii="DejaVu Sans Mono" w:hAnsi="DejaVu Sans Mono"/>
          <w:color w:val="0F172A"/>
          <w:sz w:val="16"/>
        </w:rPr>
        <w:t>- actor: customer | employee | agent | tool | underwriter</w:t>
      </w:r>
    </w:p>
    <w:p>
      <w:pPr>
        <w:pStyle w:val="CodeBlock"/>
        <w:shd w:fill="F8FAFC"/>
      </w:pPr>
      <w:r>
        <w:rPr>
          <w:rFonts w:ascii="DejaVu Sans Mono" w:hAnsi="DejaVu Sans Mono"/>
          <w:color w:val="0F172A"/>
          <w:sz w:val="16"/>
        </w:rPr>
        <w:t>- source: artifact/document/page/span/connector</w:t>
      </w:r>
    </w:p>
    <w:p>
      <w:pPr>
        <w:pStyle w:val="CodeBlock"/>
        <w:shd w:fill="F8FAFC"/>
      </w:pPr>
      <w:r>
        <w:rPr>
          <w:rFonts w:ascii="DejaVu Sans Mono" w:hAnsi="DejaVu Sans Mono"/>
          <w:color w:val="0F172A"/>
          <w:sz w:val="16"/>
        </w:rPr>
        <w:t>- typed payload</w:t>
      </w:r>
    </w:p>
    <w:p>
      <w:pPr>
        <w:pStyle w:val="CodeBlock"/>
        <w:shd w:fill="F8FAFC"/>
      </w:pPr>
      <w:r>
        <w:rPr>
          <w:rFonts w:ascii="DejaVu Sans Mono" w:hAnsi="DejaVu Sans Mono"/>
          <w:color w:val="0F172A"/>
          <w:sz w:val="16"/>
        </w:rPr>
        <w:t>- processing: processor/model/prompt/policy/catalog/SOP versions</w:t>
      </w:r>
    </w:p>
    <w:p>
      <w:pPr>
        <w:pStyle w:val="CodeBlock"/>
        <w:shd w:fill="F8FAFC"/>
      </w:pPr>
      <w:r>
        <w:rPr>
          <w:rFonts w:ascii="DejaVu Sans Mono" w:hAnsi="DejaVu Sans Mono"/>
          <w:color w:val="0F172A"/>
          <w:sz w:val="16"/>
        </w:rPr>
        <w:t>- quality: confidence, validation, conflicts, reviewer</w:t>
      </w:r>
    </w:p>
    <w:p>
      <w:pPr>
        <w:pStyle w:val="CodeBlock"/>
        <w:shd w:fill="F8FAFC"/>
      </w:pPr>
      <w:r>
        <w:rPr>
          <w:rFonts w:ascii="DejaVu Sans Mono" w:hAnsi="DejaVu Sans Mono"/>
          <w:color w:val="0F172A"/>
          <w:sz w:val="16"/>
        </w:rPr>
        <w:t>- lineage: parent refs, relations, root artifact</w:t>
      </w:r>
    </w:p>
    <w:p>
      <w:pPr>
        <w:pStyle w:val="CodeBlock"/>
        <w:shd w:fill="F8FAFC"/>
      </w:pPr>
      <w:r>
        <w:rPr>
          <w:rFonts w:ascii="DejaVu Sans Mono" w:hAnsi="DejaVu Sans Mono"/>
          <w:color w:val="0F172A"/>
          <w:sz w:val="16"/>
        </w:rPr>
        <w:t>- security: classification, access scopes, masks, retention</w:t>
      </w:r>
    </w:p>
    <w:p>
      <w:pPr>
        <w:pStyle w:val="CodeBlock"/>
        <w:shd w:fill="F8FAFC"/>
      </w:pPr>
      <w:r>
        <w:rPr>
          <w:rFonts w:ascii="DejaVu Sans Mono" w:hAnsi="DejaVu Sans Mono"/>
          <w:color w:val="0F172A"/>
          <w:sz w:val="16"/>
        </w:rPr>
        <w:t>- lifecycle: status, object_version, validity</w:t>
      </w:r>
    </w:p>
    <w:p>
      <w:pPr>
        <w:pStyle w:val="CodeBlock"/>
        <w:shd w:fill="F8FAFC"/>
      </w:pPr>
      <w:r>
        <w:rPr>
          <w:rFonts w:ascii="DejaVu Sans Mono" w:hAnsi="DejaVu Sans Mono"/>
          <w:color w:val="0F172A"/>
          <w:sz w:val="16"/>
        </w:rPr>
        <w:t>- integrity: content_hash, previous_hash, idempotency_key</w:t>
      </w:r>
    </w:p>
    <w:p>
      <w:pPr>
        <w:pStyle w:val="CodeBlock"/>
        <w:shd w:fill="F8FAFC"/>
      </w:pPr>
      <w:r>
        <w:rPr>
          <w:rFonts w:ascii="DejaVu Sans Mono" w:hAnsi="DejaVu Sans Mono"/>
          <w:color w:val="0F172A"/>
          <w:sz w:val="16"/>
        </w:rPr>
        <w:t>- timestamps</w:t>
      </w:r>
    </w:p>
    <w:p>
      <w:pPr>
        <w:pStyle w:val="ListBullet"/>
      </w:pPr>
      <w:r>
        <w:rPr>
          <w:rFonts w:ascii="Arial" w:hAnsi="Arial"/>
          <w:sz w:val="20"/>
        </w:rPr>
        <w:t>Không update đè payload cũ; mọi thay đổi tạo version/revision mới.</w:t>
      </w:r>
    </w:p>
    <w:p>
      <w:pPr>
        <w:pStyle w:val="ListBullet"/>
      </w:pPr>
      <w:r>
        <w:rPr>
          <w:rFonts w:ascii="Arial" w:hAnsi="Arial"/>
          <w:sz w:val="20"/>
        </w:rPr>
        <w:t>Mọi Agent run pin exact Customer Snapshot, Employee Context, Evidence, catalog, policy và SOP versions.</w:t>
      </w:r>
    </w:p>
    <w:p>
      <w:pPr>
        <w:pStyle w:val="ListBullet"/>
      </w:pPr>
      <w:r>
        <w:rPr>
          <w:rFonts w:ascii="Arial" w:hAnsi="Arial"/>
          <w:sz w:val="20"/>
        </w:rPr>
        <w:t>RM duyệt package hash cụ thể; package thay đổi làm approval cũ mất hiệu lực.</w:t>
      </w:r>
    </w:p>
    <w:p>
      <w:pPr>
        <w:pStyle w:val="ListBullet"/>
      </w:pPr>
      <w:r>
        <w:rPr>
          <w:rFonts w:ascii="Arial" w:hAnsi="Arial"/>
          <w:sz w:val="20"/>
        </w:rPr>
        <w:t>Underwriting decision pin đúng submission version.</w:t>
      </w:r>
    </w:p>
    <w:p>
      <w:pPr>
        <w:pStyle w:val="ListBullet"/>
      </w:pPr>
      <w:r>
        <w:rPr>
          <w:rFonts w:ascii="Arial" w:hAnsi="Arial"/>
          <w:sz w:val="20"/>
        </w:rPr>
        <w:t>Mọi action truy ngược được tới decision, approval, Agent output, Evidence và raw artifact.</w:t>
      </w:r>
    </w:p>
    <w:p>
      <w:pPr>
        <w:pStyle w:val="ListBullet"/>
      </w:pPr>
      <w:r>
        <w:rPr>
          <w:rFonts w:ascii="Arial" w:hAnsi="Arial"/>
          <w:sz w:val="20"/>
        </w:rPr>
        <w:t>Metadata Access Service query theo case/customer/employee/source/version và ghi access log.</w:t>
      </w:r>
    </w:p>
    <w:p>
      <w:pPr>
        <w:pStyle w:val="ListBullet"/>
      </w:pPr>
      <w:r>
        <w:rPr>
          <w:rFonts w:ascii="Arial" w:hAnsi="Arial"/>
          <w:sz w:val="20"/>
        </w:rPr>
        <w:t>Validator/guardrail can thiệp tại từng stage giống probe trong pipeline.</w:t>
      </w:r>
    </w:p>
    <w:p>
      <w:pPr>
        <w:pStyle w:val="Heading2"/>
      </w:pPr>
      <w:r>
        <w:t>29.2. Metadata types cho thẩm định</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948"/>
            <w:shd w:fill="1D4ED8"/>
            <w:vAlign w:val="center"/>
          </w:tcPr>
          <w:p>
            <w:pPr>
              <w:jc w:val="center"/>
            </w:pPr>
            <w:r>
              <w:rPr>
                <w:rFonts w:ascii="Arial" w:hAnsi="Arial"/>
                <w:b/>
                <w:color w:val="FFFFFF"/>
                <w:sz w:val="16"/>
              </w:rPr>
              <w:t>meta_type</w:t>
            </w:r>
          </w:p>
        </w:tc>
        <w:tc>
          <w:tcPr>
            <w:tcW w:type="dxa" w:w="6690"/>
            <w:shd w:fill="1D4ED8"/>
            <w:vAlign w:val="center"/>
          </w:tcPr>
          <w:p>
            <w:pPr>
              <w:jc w:val="center"/>
            </w:pPr>
            <w:r>
              <w:rPr>
                <w:rFonts w:ascii="Arial" w:hAnsi="Arial"/>
                <w:b/>
                <w:color w:val="FFFFFF"/>
                <w:sz w:val="16"/>
              </w:rPr>
              <w:t>Vai trò</w:t>
            </w:r>
          </w:p>
        </w:tc>
      </w:tr>
      <w:tr>
        <w:tc>
          <w:tcPr>
            <w:tcW w:type="dxa" w:w="2948"/>
            <w:vAlign w:val="top"/>
          </w:tcPr>
          <w:p>
            <w:r>
              <w:rPr>
                <w:rFonts w:ascii="Arial" w:hAnsi="Arial"/>
                <w:sz w:val="16"/>
              </w:rPr>
              <w:t>submission_readiness_assessment</w:t>
            </w:r>
          </w:p>
        </w:tc>
        <w:tc>
          <w:tcPr>
            <w:tcW w:type="dxa" w:w="6690"/>
            <w:vAlign w:val="top"/>
          </w:tcPr>
          <w:p>
            <w:r>
              <w:rPr>
                <w:rFonts w:ascii="Arial" w:hAnsi="Arial"/>
                <w:sz w:val="16"/>
              </w:rPr>
              <w:t>Giải thích case đã/chưa đủ điều kiện gửi.</w:t>
            </w:r>
          </w:p>
        </w:tc>
      </w:tr>
      <w:tr>
        <w:tc>
          <w:tcPr>
            <w:tcW w:type="dxa" w:w="2948"/>
            <w:vAlign w:val="top"/>
          </w:tcPr>
          <w:p>
            <w:r>
              <w:rPr>
                <w:rFonts w:ascii="Arial" w:hAnsi="Arial"/>
                <w:sz w:val="16"/>
              </w:rPr>
              <w:t>rm_submission_approval</w:t>
            </w:r>
          </w:p>
        </w:tc>
        <w:tc>
          <w:tcPr>
            <w:tcW w:type="dxa" w:w="6690"/>
            <w:vAlign w:val="top"/>
          </w:tcPr>
          <w:p>
            <w:r>
              <w:rPr>
                <w:rFonts w:ascii="Arial" w:hAnsi="Arial"/>
                <w:sz w:val="16"/>
              </w:rPr>
              <w:t>RM duyệt version, scope và package hash.</w:t>
            </w:r>
          </w:p>
        </w:tc>
      </w:tr>
      <w:tr>
        <w:tc>
          <w:tcPr>
            <w:tcW w:type="dxa" w:w="2948"/>
            <w:vAlign w:val="top"/>
          </w:tcPr>
          <w:p>
            <w:r>
              <w:rPr>
                <w:rFonts w:ascii="Arial" w:hAnsi="Arial"/>
                <w:sz w:val="16"/>
              </w:rPr>
              <w:t>underwriting_submission</w:t>
            </w:r>
          </w:p>
        </w:tc>
        <w:tc>
          <w:tcPr>
            <w:tcW w:type="dxa" w:w="6690"/>
            <w:vAlign w:val="top"/>
          </w:tcPr>
          <w:p>
            <w:r>
              <w:rPr>
                <w:rFonts w:ascii="Arial" w:hAnsi="Arial"/>
                <w:sz w:val="16"/>
              </w:rPr>
              <w:t>Logical submission có nhiều version.</w:t>
            </w:r>
          </w:p>
        </w:tc>
      </w:tr>
      <w:tr>
        <w:tc>
          <w:tcPr>
            <w:tcW w:type="dxa" w:w="2948"/>
            <w:vAlign w:val="top"/>
          </w:tcPr>
          <w:p>
            <w:r>
              <w:rPr>
                <w:rFonts w:ascii="Arial" w:hAnsi="Arial"/>
                <w:sz w:val="16"/>
              </w:rPr>
              <w:t>submission_section</w:t>
            </w:r>
          </w:p>
        </w:tc>
        <w:tc>
          <w:tcPr>
            <w:tcW w:type="dxa" w:w="6690"/>
            <w:vAlign w:val="top"/>
          </w:tcPr>
          <w:p>
            <w:r>
              <w:rPr>
                <w:rFonts w:ascii="Arial" w:hAnsi="Arial"/>
                <w:sz w:val="16"/>
              </w:rPr>
              <w:t>Executive/product/policy/operations/evidence/risk section.</w:t>
            </w:r>
          </w:p>
        </w:tc>
      </w:tr>
      <w:tr>
        <w:tc>
          <w:tcPr>
            <w:tcW w:type="dxa" w:w="2948"/>
            <w:vAlign w:val="top"/>
          </w:tcPr>
          <w:p>
            <w:r>
              <w:rPr>
                <w:rFonts w:ascii="Arial" w:hAnsi="Arial"/>
                <w:sz w:val="16"/>
              </w:rPr>
              <w:t>source_manifest</w:t>
            </w:r>
          </w:p>
        </w:tc>
        <w:tc>
          <w:tcPr>
            <w:tcW w:type="dxa" w:w="6690"/>
            <w:vAlign w:val="top"/>
          </w:tcPr>
          <w:p>
            <w:r>
              <w:rPr>
                <w:rFonts w:ascii="Arial" w:hAnsi="Arial"/>
                <w:sz w:val="16"/>
              </w:rPr>
              <w:t>Danh sách nguồn và validation state.</w:t>
            </w:r>
          </w:p>
        </w:tc>
      </w:tr>
      <w:tr>
        <w:tc>
          <w:tcPr>
            <w:tcW w:type="dxa" w:w="2948"/>
            <w:vAlign w:val="top"/>
          </w:tcPr>
          <w:p>
            <w:r>
              <w:rPr>
                <w:rFonts w:ascii="Arial" w:hAnsi="Arial"/>
                <w:sz w:val="16"/>
              </w:rPr>
              <w:t>underwriting_assignment</w:t>
            </w:r>
          </w:p>
        </w:tc>
        <w:tc>
          <w:tcPr>
            <w:tcW w:type="dxa" w:w="6690"/>
            <w:vAlign w:val="top"/>
          </w:tcPr>
          <w:p>
            <w:r>
              <w:rPr>
                <w:rFonts w:ascii="Arial" w:hAnsi="Arial"/>
                <w:sz w:val="16"/>
              </w:rPr>
              <w:t>Queue, reviewer, SLA, history.</w:t>
            </w:r>
          </w:p>
        </w:tc>
      </w:tr>
      <w:tr>
        <w:tc>
          <w:tcPr>
            <w:tcW w:type="dxa" w:w="2948"/>
            <w:vAlign w:val="top"/>
          </w:tcPr>
          <w:p>
            <w:r>
              <w:rPr>
                <w:rFonts w:ascii="Arial" w:hAnsi="Arial"/>
                <w:sz w:val="16"/>
              </w:rPr>
              <w:t>underwriting_review</w:t>
            </w:r>
          </w:p>
        </w:tc>
        <w:tc>
          <w:tcPr>
            <w:tcW w:type="dxa" w:w="6690"/>
            <w:vAlign w:val="top"/>
          </w:tcPr>
          <w:p>
            <w:r>
              <w:rPr>
                <w:rFonts w:ascii="Arial" w:hAnsi="Arial"/>
                <w:sz w:val="16"/>
              </w:rPr>
              <w:t>Findings/annotations.</w:t>
            </w:r>
          </w:p>
        </w:tc>
      </w:tr>
      <w:tr>
        <w:tc>
          <w:tcPr>
            <w:tcW w:type="dxa" w:w="2948"/>
            <w:vAlign w:val="top"/>
          </w:tcPr>
          <w:p>
            <w:r>
              <w:rPr>
                <w:rFonts w:ascii="Arial" w:hAnsi="Arial"/>
                <w:sz w:val="16"/>
              </w:rPr>
              <w:t>underwriting_information_request</w:t>
            </w:r>
          </w:p>
        </w:tc>
        <w:tc>
          <w:tcPr>
            <w:tcW w:type="dxa" w:w="6690"/>
            <w:vAlign w:val="top"/>
          </w:tcPr>
          <w:p>
            <w:r>
              <w:rPr>
                <w:rFonts w:ascii="Arial" w:hAnsi="Arial"/>
                <w:sz w:val="16"/>
              </w:rPr>
              <w:t>Yêu cầu bổ sung có cấu trúc.</w:t>
            </w:r>
          </w:p>
        </w:tc>
      </w:tr>
      <w:tr>
        <w:tc>
          <w:tcPr>
            <w:tcW w:type="dxa" w:w="2948"/>
            <w:vAlign w:val="top"/>
          </w:tcPr>
          <w:p>
            <w:r>
              <w:rPr>
                <w:rFonts w:ascii="Arial" w:hAnsi="Arial"/>
                <w:sz w:val="16"/>
              </w:rPr>
              <w:t>underwriting_decision</w:t>
            </w:r>
          </w:p>
        </w:tc>
        <w:tc>
          <w:tcPr>
            <w:tcW w:type="dxa" w:w="6690"/>
            <w:vAlign w:val="top"/>
          </w:tcPr>
          <w:p>
            <w:r>
              <w:rPr>
                <w:rFonts w:ascii="Arial" w:hAnsi="Arial"/>
                <w:sz w:val="16"/>
              </w:rPr>
              <w:t>Outcome, reasons, conditions, validity, sources.</w:t>
            </w:r>
          </w:p>
        </w:tc>
      </w:tr>
      <w:tr>
        <w:tc>
          <w:tcPr>
            <w:tcW w:type="dxa" w:w="2948"/>
            <w:vAlign w:val="top"/>
          </w:tcPr>
          <w:p>
            <w:r>
              <w:rPr>
                <w:rFonts w:ascii="Arial" w:hAnsi="Arial"/>
                <w:sz w:val="16"/>
              </w:rPr>
              <w:t>decision_condition</w:t>
            </w:r>
          </w:p>
        </w:tc>
        <w:tc>
          <w:tcPr>
            <w:tcW w:type="dxa" w:w="6690"/>
            <w:vAlign w:val="top"/>
          </w:tcPr>
          <w:p>
            <w:r>
              <w:rPr>
                <w:rFonts w:ascii="Arial" w:hAnsi="Arial"/>
                <w:sz w:val="16"/>
              </w:rPr>
              <w:t>Condition lifecycle và evidence closure.</w:t>
            </w:r>
          </w:p>
        </w:tc>
      </w:tr>
      <w:tr>
        <w:tc>
          <w:tcPr>
            <w:tcW w:type="dxa" w:w="2948"/>
            <w:vAlign w:val="top"/>
          </w:tcPr>
          <w:p>
            <w:r>
              <w:rPr>
                <w:rFonts w:ascii="Arial" w:hAnsi="Arial"/>
                <w:sz w:val="16"/>
              </w:rPr>
              <w:t>submission_diff</w:t>
            </w:r>
          </w:p>
        </w:tc>
        <w:tc>
          <w:tcPr>
            <w:tcW w:type="dxa" w:w="6690"/>
            <w:vAlign w:val="top"/>
          </w:tcPr>
          <w:p>
            <w:r>
              <w:rPr>
                <w:rFonts w:ascii="Arial" w:hAnsi="Arial"/>
                <w:sz w:val="16"/>
              </w:rPr>
              <w:t>Khác biệt giữa versions.</w:t>
            </w:r>
          </w:p>
        </w:tc>
      </w:tr>
      <w:tr>
        <w:tc>
          <w:tcPr>
            <w:tcW w:type="dxa" w:w="2948"/>
            <w:vAlign w:val="top"/>
          </w:tcPr>
          <w:p>
            <w:r>
              <w:rPr>
                <w:rFonts w:ascii="Arial" w:hAnsi="Arial"/>
                <w:sz w:val="16"/>
              </w:rPr>
              <w:t>review_access_event</w:t>
            </w:r>
          </w:p>
        </w:tc>
        <w:tc>
          <w:tcPr>
            <w:tcW w:type="dxa" w:w="6690"/>
            <w:vAlign w:val="top"/>
          </w:tcPr>
          <w:p>
            <w:r>
              <w:rPr>
                <w:rFonts w:ascii="Arial" w:hAnsi="Arial"/>
                <w:sz w:val="16"/>
              </w:rPr>
              <w:t>Audit truy cập nguồn nhạy cảm.</w:t>
            </w:r>
          </w:p>
        </w:tc>
      </w:tr>
    </w:tbl>
    <w:p/>
    <w:p>
      <w:pPr>
        <w:pStyle w:val="Heading1"/>
      </w:pPr>
      <w:r>
        <w:t>30. Retrieval architecture để hạn chế hallucination</w:t>
      </w:r>
    </w:p>
    <w:p>
      <w:r>
        <w:rPr>
          <w:rFonts w:ascii="Arial" w:hAnsi="Arial"/>
          <w:sz w:val="21"/>
        </w:rPr>
        <w:t>Mỗi Agent dùng Controlled Retrieval Plane. LLM không trả lời từ trí nhớ mô hình; nó chỉ tổng hợp Grounding Pack đã lọc theo role, scope, authority, version, freshness và applicability.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1D4ED8"/>
            <w:vAlign w:val="center"/>
          </w:tcPr>
          <w:p>
            <w:pPr>
              <w:jc w:val="center"/>
            </w:pPr>
            <w:r>
              <w:rPr>
                <w:rFonts w:ascii="Arial" w:hAnsi="Arial"/>
                <w:b/>
                <w:color w:val="FFFFFF"/>
                <w:sz w:val="16"/>
              </w:rPr>
              <w:t>Agent</w:t>
            </w:r>
          </w:p>
        </w:tc>
        <w:tc>
          <w:tcPr>
            <w:tcW w:type="dxa" w:w="4422"/>
            <w:shd w:fill="1D4ED8"/>
            <w:vAlign w:val="center"/>
          </w:tcPr>
          <w:p>
            <w:pPr>
              <w:jc w:val="center"/>
            </w:pPr>
            <w:r>
              <w:rPr>
                <w:rFonts w:ascii="Arial" w:hAnsi="Arial"/>
                <w:b/>
                <w:color w:val="FFFFFF"/>
                <w:sz w:val="16"/>
              </w:rPr>
              <w:t>Nguồn retrieval</w:t>
            </w:r>
          </w:p>
        </w:tc>
        <w:tc>
          <w:tcPr>
            <w:tcW w:type="dxa" w:w="2948"/>
            <w:shd w:fill="1D4ED8"/>
            <w:vAlign w:val="center"/>
          </w:tcPr>
          <w:p>
            <w:pPr>
              <w:jc w:val="center"/>
            </w:pPr>
            <w:r>
              <w:rPr>
                <w:rFonts w:ascii="Arial" w:hAnsi="Arial"/>
                <w:b/>
                <w:color w:val="FFFFFF"/>
                <w:sz w:val="16"/>
              </w:rPr>
              <w:t>Không được tự suy đoán</w:t>
            </w:r>
          </w:p>
        </w:tc>
      </w:tr>
      <w:tr>
        <w:tc>
          <w:tcPr>
            <w:tcW w:type="dxa" w:w="2268"/>
            <w:vAlign w:val="top"/>
          </w:tcPr>
          <w:p>
            <w:r>
              <w:rPr>
                <w:rFonts w:ascii="Arial" w:hAnsi="Arial"/>
                <w:sz w:val="16"/>
              </w:rPr>
              <w:t>Product Agent</w:t>
            </w:r>
          </w:p>
        </w:tc>
        <w:tc>
          <w:tcPr>
            <w:tcW w:type="dxa" w:w="4422"/>
            <w:vAlign w:val="top"/>
          </w:tcPr>
          <w:p>
            <w:r>
              <w:rPr>
                <w:rFonts w:ascii="Arial" w:hAnsi="Arial"/>
                <w:sz w:val="16"/>
              </w:rPr>
              <w:t>Product catalog, customer facts, need profile, product evidence, approved commercial rules.</w:t>
            </w:r>
          </w:p>
        </w:tc>
        <w:tc>
          <w:tcPr>
            <w:tcW w:type="dxa" w:w="2948"/>
            <w:vAlign w:val="top"/>
          </w:tcPr>
          <w:p>
            <w:r>
              <w:rPr>
                <w:rFonts w:ascii="Arial" w:hAnsi="Arial"/>
                <w:sz w:val="16"/>
              </w:rPr>
              <w:t>Phí, lãi suất, limit, approval hoặc điều kiện không có nguồn.</w:t>
            </w:r>
          </w:p>
        </w:tc>
      </w:tr>
      <w:tr>
        <w:tc>
          <w:tcPr>
            <w:tcW w:type="dxa" w:w="2268"/>
            <w:vAlign w:val="top"/>
          </w:tcPr>
          <w:p>
            <w:r>
              <w:rPr>
                <w:rFonts w:ascii="Arial" w:hAnsi="Arial"/>
                <w:sz w:val="16"/>
              </w:rPr>
              <w:t>Legal/Policy Agent</w:t>
            </w:r>
          </w:p>
        </w:tc>
        <w:tc>
          <w:tcPr>
            <w:tcW w:type="dxa" w:w="4422"/>
            <w:vAlign w:val="top"/>
          </w:tcPr>
          <w:p>
            <w:r>
              <w:rPr>
                <w:rFonts w:ascii="Arial" w:hAnsi="Arial"/>
                <w:sz w:val="16"/>
              </w:rPr>
              <w:t>Policy/rule registry, KYC/UBO evidence, legal docs, exception records.</w:t>
            </w:r>
          </w:p>
        </w:tc>
        <w:tc>
          <w:tcPr>
            <w:tcW w:type="dxa" w:w="2948"/>
            <w:vAlign w:val="top"/>
          </w:tcPr>
          <w:p>
            <w:r>
              <w:rPr>
                <w:rFonts w:ascii="Arial" w:hAnsi="Arial"/>
                <w:sz w:val="16"/>
              </w:rPr>
              <w:t>Kết luận pháp lý không policy; tự gỡ absolute block; tự suy ra UBO.</w:t>
            </w:r>
          </w:p>
        </w:tc>
      </w:tr>
      <w:tr>
        <w:tc>
          <w:tcPr>
            <w:tcW w:type="dxa" w:w="2268"/>
            <w:vAlign w:val="top"/>
          </w:tcPr>
          <w:p>
            <w:r>
              <w:rPr>
                <w:rFonts w:ascii="Arial" w:hAnsi="Arial"/>
                <w:sz w:val="16"/>
              </w:rPr>
              <w:t>Operations Agent</w:t>
            </w:r>
          </w:p>
        </w:tc>
        <w:tc>
          <w:tcPr>
            <w:tcW w:type="dxa" w:w="4422"/>
            <w:vAlign w:val="top"/>
          </w:tcPr>
          <w:p>
            <w:r>
              <w:rPr>
                <w:rFonts w:ascii="Arial" w:hAnsi="Arial"/>
                <w:sz w:val="16"/>
              </w:rPr>
              <w:t>SOP, process catalog, implementation checklist, integration/signature policy.</w:t>
            </w:r>
          </w:p>
        </w:tc>
        <w:tc>
          <w:tcPr>
            <w:tcW w:type="dxa" w:w="2948"/>
            <w:vAlign w:val="top"/>
          </w:tcPr>
          <w:p>
            <w:r>
              <w:rPr>
                <w:rFonts w:ascii="Arial" w:hAnsi="Arial"/>
                <w:sz w:val="16"/>
              </w:rPr>
              <w:t>Cam kết SLA/chức năng không SOP; tự đánh dấu ready.</w:t>
            </w:r>
          </w:p>
        </w:tc>
      </w:tr>
      <w:tr>
        <w:tc>
          <w:tcPr>
            <w:tcW w:type="dxa" w:w="2268"/>
            <w:vAlign w:val="top"/>
          </w:tcPr>
          <w:p>
            <w:r>
              <w:rPr>
                <w:rFonts w:ascii="Arial" w:hAnsi="Arial"/>
                <w:sz w:val="16"/>
              </w:rPr>
              <w:t>Requirement Compiler</w:t>
            </w:r>
          </w:p>
        </w:tc>
        <w:tc>
          <w:tcPr>
            <w:tcW w:type="dxa" w:w="4422"/>
            <w:vAlign w:val="top"/>
          </w:tcPr>
          <w:p>
            <w:r>
              <w:rPr>
                <w:rFonts w:ascii="Arial" w:hAnsi="Arial"/>
                <w:sz w:val="16"/>
              </w:rPr>
              <w:t>Structured outputs của 3 Agent, requirement/policy registry, evidence inventory.</w:t>
            </w:r>
          </w:p>
        </w:tc>
        <w:tc>
          <w:tcPr>
            <w:tcW w:type="dxa" w:w="2948"/>
            <w:vAlign w:val="top"/>
          </w:tcPr>
          <w:p>
            <w:r>
              <w:rPr>
                <w:rFonts w:ascii="Arial" w:hAnsi="Arial"/>
                <w:sz w:val="16"/>
              </w:rPr>
              <w:t>Tạo checklist tự do không requirement code.</w:t>
            </w:r>
          </w:p>
        </w:tc>
      </w:tr>
      <w:tr>
        <w:tc>
          <w:tcPr>
            <w:tcW w:type="dxa" w:w="2268"/>
            <w:vAlign w:val="top"/>
          </w:tcPr>
          <w:p>
            <w:r>
              <w:rPr>
                <w:rFonts w:ascii="Arial" w:hAnsi="Arial"/>
                <w:sz w:val="16"/>
              </w:rPr>
              <w:t>Underwriting Compiler</w:t>
            </w:r>
          </w:p>
        </w:tc>
        <w:tc>
          <w:tcPr>
            <w:tcW w:type="dxa" w:w="4422"/>
            <w:vAlign w:val="top"/>
          </w:tcPr>
          <w:p>
            <w:r>
              <w:rPr>
                <w:rFonts w:ascii="Arial" w:hAnsi="Arial"/>
                <w:sz w:val="16"/>
              </w:rPr>
              <w:t>Frozen submission snapshot, evidence matrix, source manifest, validated outputs.</w:t>
            </w:r>
          </w:p>
        </w:tc>
        <w:tc>
          <w:tcPr>
            <w:tcW w:type="dxa" w:w="2948"/>
            <w:vAlign w:val="top"/>
          </w:tcPr>
          <w:p>
            <w:r>
              <w:rPr>
                <w:rFonts w:ascii="Arial" w:hAnsi="Arial"/>
                <w:sz w:val="16"/>
              </w:rPr>
              <w:t>Tự thêm claim, che conflict hoặc sửa số liệu.</w:t>
            </w:r>
          </w:p>
        </w:tc>
      </w:tr>
    </w:tbl>
    <w:p/>
    <w:p>
      <w:pPr>
        <w:pStyle w:val="Heading2"/>
      </w:pPr>
      <w:r>
        <w:t>30.1. Retrieval pipeline</w:t>
      </w:r>
    </w:p>
    <w:p>
      <w:pPr>
        <w:ind w:left="227" w:hanging="227"/>
      </w:pPr>
      <w:r>
        <w:rPr>
          <w:rFonts w:ascii="Arial" w:hAnsi="Arial"/>
          <w:b/>
          <w:color w:val="1D4ED8"/>
          <w:sz w:val="20"/>
        </w:rPr>
        <w:t xml:space="preserve">1. </w:t>
      </w:r>
      <w:r>
        <w:rPr>
          <w:rFonts w:ascii="Arial" w:hAnsi="Arial"/>
          <w:sz w:val="20"/>
        </w:rPr>
        <w:t>Resolve identity, role, customer/case scope và purpose of use.</w:t>
      </w:r>
    </w:p>
    <w:p>
      <w:pPr>
        <w:ind w:left="227" w:hanging="227"/>
      </w:pPr>
      <w:r>
        <w:rPr>
          <w:rFonts w:ascii="Arial" w:hAnsi="Arial"/>
          <w:b/>
          <w:color w:val="1D4ED8"/>
          <w:sz w:val="20"/>
        </w:rPr>
        <w:t xml:space="preserve">2. </w:t>
      </w:r>
      <w:r>
        <w:rPr>
          <w:rFonts w:ascii="Arial" w:hAnsi="Arial"/>
          <w:sz w:val="20"/>
        </w:rPr>
        <w:t>Planner tạo structured retrieval plan.</w:t>
      </w:r>
    </w:p>
    <w:p>
      <w:pPr>
        <w:ind w:left="227" w:hanging="227"/>
      </w:pPr>
      <w:r>
        <w:rPr>
          <w:rFonts w:ascii="Arial" w:hAnsi="Arial"/>
          <w:b/>
          <w:color w:val="1D4ED8"/>
          <w:sz w:val="20"/>
        </w:rPr>
        <w:t xml:space="preserve">3. </w:t>
      </w:r>
      <w:r>
        <w:rPr>
          <w:rFonts w:ascii="Arial" w:hAnsi="Arial"/>
          <w:sz w:val="20"/>
        </w:rPr>
        <w:t>Exact metadata/key lookup trước; semantic retrieval sau.</w:t>
      </w:r>
    </w:p>
    <w:p>
      <w:pPr>
        <w:ind w:left="227" w:hanging="227"/>
      </w:pPr>
      <w:r>
        <w:rPr>
          <w:rFonts w:ascii="Arial" w:hAnsi="Arial"/>
          <w:b/>
          <w:color w:val="1D4ED8"/>
          <w:sz w:val="20"/>
        </w:rPr>
        <w:t xml:space="preserve">4. </w:t>
      </w:r>
      <w:r>
        <w:rPr>
          <w:rFonts w:ascii="Arial" w:hAnsi="Arial"/>
          <w:sz w:val="20"/>
        </w:rPr>
        <w:t>Filter tenant/customer/case/effective date/version.</w:t>
      </w:r>
    </w:p>
    <w:p>
      <w:pPr>
        <w:ind w:left="227" w:hanging="227"/>
      </w:pPr>
      <w:r>
        <w:rPr>
          <w:rFonts w:ascii="Arial" w:hAnsi="Arial"/>
          <w:b/>
          <w:color w:val="1D4ED8"/>
          <w:sz w:val="20"/>
        </w:rPr>
        <w:t xml:space="preserve">5. </w:t>
      </w:r>
      <w:r>
        <w:rPr>
          <w:rFonts w:ascii="Arial" w:hAnsi="Arial"/>
          <w:sz w:val="20"/>
        </w:rPr>
        <w:t>Rerank theo authority, applicability, freshness và relevance.</w:t>
      </w:r>
    </w:p>
    <w:p>
      <w:pPr>
        <w:ind w:left="227" w:hanging="227"/>
      </w:pPr>
      <w:r>
        <w:rPr>
          <w:rFonts w:ascii="Arial" w:hAnsi="Arial"/>
          <w:b/>
          <w:color w:val="1D4ED8"/>
          <w:sz w:val="20"/>
        </w:rPr>
        <w:t xml:space="preserve">6. </w:t>
      </w:r>
      <w:r>
        <w:rPr>
          <w:rFonts w:ascii="Arial" w:hAnsi="Arial"/>
          <w:sz w:val="20"/>
        </w:rPr>
        <w:t>Deduplicate và detect conflicts.</w:t>
      </w:r>
    </w:p>
    <w:p>
      <w:pPr>
        <w:ind w:left="227" w:hanging="227"/>
      </w:pPr>
      <w:r>
        <w:rPr>
          <w:rFonts w:ascii="Arial" w:hAnsi="Arial"/>
          <w:b/>
          <w:color w:val="1D4ED8"/>
          <w:sz w:val="20"/>
        </w:rPr>
        <w:t xml:space="preserve">7. </w:t>
      </w:r>
      <w:r>
        <w:rPr>
          <w:rFonts w:ascii="Arial" w:hAnsi="Arial"/>
          <w:sz w:val="20"/>
        </w:rPr>
        <w:t>Tạo Grounding Pack có source_id, version, page/span, quote, authority tier và validation state.</w:t>
      </w:r>
    </w:p>
    <w:p>
      <w:pPr>
        <w:ind w:left="227" w:hanging="227"/>
      </w:pPr>
      <w:r>
        <w:rPr>
          <w:rFonts w:ascii="Arial" w:hAnsi="Arial"/>
          <w:b/>
          <w:color w:val="1D4ED8"/>
          <w:sz w:val="20"/>
        </w:rPr>
        <w:t xml:space="preserve">8. </w:t>
      </w:r>
      <w:r>
        <w:rPr>
          <w:rFonts w:ascii="Arial" w:hAnsi="Arial"/>
          <w:sz w:val="20"/>
        </w:rPr>
        <w:t>Agent chỉ nhận context tối thiểu theo role.</w:t>
      </w:r>
    </w:p>
    <w:p>
      <w:pPr>
        <w:ind w:left="227" w:hanging="227"/>
      </w:pPr>
      <w:r>
        <w:rPr>
          <w:rFonts w:ascii="Arial" w:hAnsi="Arial"/>
          <w:b/>
          <w:color w:val="1D4ED8"/>
          <w:sz w:val="20"/>
        </w:rPr>
        <w:t xml:space="preserve">9. </w:t>
      </w:r>
      <w:r>
        <w:rPr>
          <w:rFonts w:ascii="Arial" w:hAnsi="Arial"/>
          <w:sz w:val="20"/>
        </w:rPr>
        <w:t>Output tham chiếu grounding_item_ids; citation validator kiểm tra lại.</w:t>
      </w:r>
    </w:p>
    <w:p>
      <w:pPr>
        <w:ind w:left="227" w:hanging="227"/>
      </w:pPr>
      <w:r>
        <w:rPr>
          <w:rFonts w:ascii="Arial" w:hAnsi="Arial"/>
          <w:b/>
          <w:color w:val="1D4ED8"/>
          <w:sz w:val="20"/>
        </w:rPr>
        <w:t xml:space="preserve">10. </w:t>
      </w:r>
      <w:r>
        <w:rPr>
          <w:rFonts w:ascii="Arial" w:hAnsi="Arial"/>
          <w:sz w:val="20"/>
        </w:rPr>
        <w:t>Nếu retrieval lỗi hoặc không đủ, Agent abstain/ask/request evidence; không suy đoán.</w:t>
      </w:r>
    </w:p>
    <w:p>
      <w:pPr>
        <w:pStyle w:val="Heading2"/>
      </w:pPr>
      <w:r>
        <w:t>30.2. Source tiers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1D4ED8"/>
            <w:vAlign w:val="center"/>
          </w:tcPr>
          <w:p>
            <w:pPr>
              <w:jc w:val="center"/>
            </w:pPr>
            <w:r>
              <w:rPr>
                <w:rFonts w:ascii="Arial" w:hAnsi="Arial"/>
                <w:b/>
                <w:color w:val="FFFFFF"/>
                <w:sz w:val="16"/>
              </w:rPr>
              <w:t>Tier</w:t>
            </w:r>
          </w:p>
        </w:tc>
        <w:tc>
          <w:tcPr>
            <w:tcW w:type="dxa" w:w="4252"/>
            <w:shd w:fill="1D4ED8"/>
            <w:vAlign w:val="center"/>
          </w:tcPr>
          <w:p>
            <w:pPr>
              <w:jc w:val="center"/>
            </w:pPr>
            <w:r>
              <w:rPr>
                <w:rFonts w:ascii="Arial" w:hAnsi="Arial"/>
                <w:b/>
                <w:color w:val="FFFFFF"/>
                <w:sz w:val="16"/>
              </w:rPr>
              <w:t>Nguồn</w:t>
            </w:r>
          </w:p>
        </w:tc>
        <w:tc>
          <w:tcPr>
            <w:tcW w:type="dxa" w:w="3685"/>
            <w:shd w:fill="1D4ED8"/>
            <w:vAlign w:val="center"/>
          </w:tcPr>
          <w:p>
            <w:pPr>
              <w:jc w:val="center"/>
            </w:pPr>
            <w:r>
              <w:rPr>
                <w:rFonts w:ascii="Arial" w:hAnsi="Arial"/>
                <w:b/>
                <w:color w:val="FFFFFF"/>
                <w:sz w:val="16"/>
              </w:rPr>
              <w:t>Policy sử dụng</w:t>
            </w:r>
          </w:p>
        </w:tc>
      </w:tr>
      <w:tr>
        <w:tc>
          <w:tcPr>
            <w:tcW w:type="dxa" w:w="1701"/>
            <w:vAlign w:val="top"/>
          </w:tcPr>
          <w:p>
            <w:r>
              <w:rPr>
                <w:rFonts w:ascii="Arial" w:hAnsi="Arial"/>
                <w:sz w:val="16"/>
              </w:rPr>
              <w:t>Tier 1</w:t>
            </w:r>
          </w:p>
        </w:tc>
        <w:tc>
          <w:tcPr>
            <w:tcW w:type="dxa" w:w="4252"/>
            <w:vAlign w:val="top"/>
          </w:tcPr>
          <w:p>
            <w:r>
              <w:rPr>
                <w:rFonts w:ascii="Arial" w:hAnsi="Arial"/>
                <w:sz w:val="16"/>
              </w:rPr>
              <w:t>Core/CRM versioned data, approved catalog, policy registry, verified/signed documents.</w:t>
            </w:r>
          </w:p>
        </w:tc>
        <w:tc>
          <w:tcPr>
            <w:tcW w:type="dxa" w:w="3685"/>
            <w:vAlign w:val="top"/>
          </w:tcPr>
          <w:p>
            <w:r>
              <w:rPr>
                <w:rFonts w:ascii="Arial" w:hAnsi="Arial"/>
                <w:sz w:val="16"/>
              </w:rPr>
              <w:t>Ưu tiên cao; kiểm tra freshness/applicability.</w:t>
            </w:r>
          </w:p>
        </w:tc>
      </w:tr>
      <w:tr>
        <w:tc>
          <w:tcPr>
            <w:tcW w:type="dxa" w:w="1701"/>
            <w:vAlign w:val="top"/>
          </w:tcPr>
          <w:p>
            <w:r>
              <w:rPr>
                <w:rFonts w:ascii="Arial" w:hAnsi="Arial"/>
                <w:sz w:val="16"/>
              </w:rPr>
              <w:t>Tier 2</w:t>
            </w:r>
          </w:p>
        </w:tc>
        <w:tc>
          <w:tcPr>
            <w:tcW w:type="dxa" w:w="4252"/>
            <w:vAlign w:val="top"/>
          </w:tcPr>
          <w:p>
            <w:r>
              <w:rPr>
                <w:rFonts w:ascii="Arial" w:hAnsi="Arial"/>
                <w:sz w:val="16"/>
              </w:rPr>
              <w:t>Verified Evidence, specialist review, approved exception, SOP.</w:t>
            </w:r>
          </w:p>
        </w:tc>
        <w:tc>
          <w:tcPr>
            <w:tcW w:type="dxa" w:w="3685"/>
            <w:vAlign w:val="top"/>
          </w:tcPr>
          <w:p>
            <w:r>
              <w:rPr>
                <w:rFonts w:ascii="Arial" w:hAnsi="Arial"/>
                <w:sz w:val="16"/>
              </w:rPr>
              <w:t>Dùng trong đúng scope.</w:t>
            </w:r>
          </w:p>
        </w:tc>
      </w:tr>
      <w:tr>
        <w:tc>
          <w:tcPr>
            <w:tcW w:type="dxa" w:w="1701"/>
            <w:vAlign w:val="top"/>
          </w:tcPr>
          <w:p>
            <w:r>
              <w:rPr>
                <w:rFonts w:ascii="Arial" w:hAnsi="Arial"/>
                <w:sz w:val="16"/>
              </w:rPr>
              <w:t>Tier 3</w:t>
            </w:r>
          </w:p>
        </w:tc>
        <w:tc>
          <w:tcPr>
            <w:tcW w:type="dxa" w:w="4252"/>
            <w:vAlign w:val="top"/>
          </w:tcPr>
          <w:p>
            <w:r>
              <w:rPr>
                <w:rFonts w:ascii="Arial" w:hAnsi="Arial"/>
                <w:sz w:val="16"/>
              </w:rPr>
              <w:t>Customer upload pending, unverified form, meeting note.</w:t>
            </w:r>
          </w:p>
        </w:tc>
        <w:tc>
          <w:tcPr>
            <w:tcW w:type="dxa" w:w="3685"/>
            <w:vAlign w:val="top"/>
          </w:tcPr>
          <w:p>
            <w:r>
              <w:rPr>
                <w:rFonts w:ascii="Arial" w:hAnsi="Arial"/>
                <w:sz w:val="16"/>
              </w:rPr>
              <w:t>Unverified fact; không tạo kết luận chắc chắn.</w:t>
            </w:r>
          </w:p>
        </w:tc>
      </w:tr>
      <w:tr>
        <w:tc>
          <w:tcPr>
            <w:tcW w:type="dxa" w:w="1701"/>
            <w:vAlign w:val="top"/>
          </w:tcPr>
          <w:p>
            <w:r>
              <w:rPr>
                <w:rFonts w:ascii="Arial" w:hAnsi="Arial"/>
                <w:sz w:val="16"/>
              </w:rPr>
              <w:t>Tier 4</w:t>
            </w:r>
          </w:p>
        </w:tc>
        <w:tc>
          <w:tcPr>
            <w:tcW w:type="dxa" w:w="4252"/>
            <w:vAlign w:val="top"/>
          </w:tcPr>
          <w:p>
            <w:r>
              <w:rPr>
                <w:rFonts w:ascii="Arial" w:hAnsi="Arial"/>
                <w:sz w:val="16"/>
              </w:rPr>
              <w:t>Model inference từ facts.</w:t>
            </w:r>
          </w:p>
        </w:tc>
        <w:tc>
          <w:tcPr>
            <w:tcW w:type="dxa" w:w="3685"/>
            <w:vAlign w:val="top"/>
          </w:tcPr>
          <w:p>
            <w:r>
              <w:rPr>
                <w:rFonts w:ascii="Arial" w:hAnsi="Arial"/>
                <w:sz w:val="16"/>
              </w:rPr>
              <w:t>Gắn INFERENCE, confidence và supporting refs.</w:t>
            </w:r>
          </w:p>
        </w:tc>
      </w:tr>
      <w:tr>
        <w:tc>
          <w:tcPr>
            <w:tcW w:type="dxa" w:w="1701"/>
            <w:vAlign w:val="top"/>
          </w:tcPr>
          <w:p>
            <w:r>
              <w:rPr>
                <w:rFonts w:ascii="Arial" w:hAnsi="Arial"/>
                <w:sz w:val="16"/>
              </w:rPr>
              <w:t>Tier 5</w:t>
            </w:r>
          </w:p>
        </w:tc>
        <w:tc>
          <w:tcPr>
            <w:tcW w:type="dxa" w:w="4252"/>
            <w:vAlign w:val="top"/>
          </w:tcPr>
          <w:p>
            <w:r>
              <w:rPr>
                <w:rFonts w:ascii="Arial" w:hAnsi="Arial"/>
                <w:sz w:val="16"/>
              </w:rPr>
              <w:t>Không có nguồn.</w:t>
            </w:r>
          </w:p>
        </w:tc>
        <w:tc>
          <w:tcPr>
            <w:tcW w:type="dxa" w:w="3685"/>
            <w:vAlign w:val="top"/>
          </w:tcPr>
          <w:p>
            <w:r>
              <w:rPr>
                <w:rFonts w:ascii="Arial" w:hAnsi="Arial"/>
                <w:sz w:val="16"/>
              </w:rPr>
              <w:t>Không xuất như fact; tạo question/requirement hoặc abstain.</w:t>
            </w:r>
          </w:p>
        </w:tc>
      </w:tr>
    </w:tbl>
    <w:p/>
    <w:p>
      <w:pPr>
        <w:pStyle w:val="Heading1"/>
      </w:pPr>
      <w:r>
        <w:t>31. Guardrail nhiều lớp</w:t>
      </w:r>
    </w:p>
    <w:p>
      <w:pPr>
        <w:jc w:val="center"/>
      </w:pPr>
      <w:r>
        <w:drawing>
          <wp:inline xmlns:a="http://schemas.openxmlformats.org/drawingml/2006/main" xmlns:pic="http://schemas.openxmlformats.org/drawingml/2006/picture">
            <wp:extent cx="3886200" cy="7710664"/>
            <wp:docPr id="8" name="Picture 8"/>
            <wp:cNvGraphicFramePr>
              <a:graphicFrameLocks noChangeAspect="1"/>
            </wp:cNvGraphicFramePr>
            <a:graphic>
              <a:graphicData uri="http://schemas.openxmlformats.org/drawingml/2006/picture">
                <pic:pic>
                  <pic:nvPicPr>
                    <pic:cNvPr id="0" name="07_ai_retrieval_guardrail_eval.png"/>
                    <pic:cNvPicPr/>
                  </pic:nvPicPr>
                  <pic:blipFill>
                    <a:blip r:embed="rId18"/>
                    <a:stretch>
                      <a:fillRect/>
                    </a:stretch>
                  </pic:blipFill>
                  <pic:spPr>
                    <a:xfrm>
                      <a:off x="0" y="0"/>
                      <a:ext cx="3886200" cy="7710664"/>
                    </a:xfrm>
                    <a:prstGeom prst="rect"/>
                  </pic:spPr>
                </pic:pic>
              </a:graphicData>
            </a:graphic>
          </wp:inline>
        </w:drawing>
      </w:r>
    </w:p>
    <w:p>
      <w:pPr>
        <w:jc w:val="center"/>
      </w:pPr>
      <w:r>
        <w:rPr>
          <w:rFonts w:ascii="Arial" w:hAnsi="Arial"/>
          <w:i/>
          <w:color w:val="475569"/>
          <w:sz w:val="18"/>
        </w:rPr>
        <w:t>Hình 8. Retrieval, guardrail, human review và evaluation bao quanh mọi Agent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shd w:fill="1D4ED8"/>
            <w:vAlign w:val="center"/>
          </w:tcPr>
          <w:p>
            <w:pPr>
              <w:jc w:val="center"/>
            </w:pPr>
            <w:r>
              <w:rPr>
                <w:rFonts w:ascii="Arial" w:hAnsi="Arial"/>
                <w:b/>
                <w:color w:val="FFFFFF"/>
                <w:sz w:val="16"/>
              </w:rPr>
              <w:t>Lớp</w:t>
            </w:r>
          </w:p>
        </w:tc>
        <w:tc>
          <w:tcPr>
            <w:tcW w:type="dxa" w:w="4819"/>
            <w:shd w:fill="1D4ED8"/>
            <w:vAlign w:val="center"/>
          </w:tcPr>
          <w:p>
            <w:pPr>
              <w:jc w:val="center"/>
            </w:pPr>
            <w:r>
              <w:rPr>
                <w:rFonts w:ascii="Arial" w:hAnsi="Arial"/>
                <w:b/>
                <w:color w:val="FFFFFF"/>
                <w:sz w:val="16"/>
              </w:rPr>
              <w:t>Kiểm soát</w:t>
            </w:r>
          </w:p>
        </w:tc>
        <w:tc>
          <w:tcPr>
            <w:tcW w:type="dxa" w:w="2835"/>
            <w:shd w:fill="1D4ED8"/>
            <w:vAlign w:val="center"/>
          </w:tcPr>
          <w:p>
            <w:pPr>
              <w:jc w:val="center"/>
            </w:pPr>
            <w:r>
              <w:rPr>
                <w:rFonts w:ascii="Arial" w:hAnsi="Arial"/>
                <w:b/>
                <w:color w:val="FFFFFF"/>
                <w:sz w:val="16"/>
              </w:rPr>
              <w:t>Fail behavior</w:t>
            </w:r>
          </w:p>
        </w:tc>
      </w:tr>
      <w:tr>
        <w:tc>
          <w:tcPr>
            <w:tcW w:type="dxa" w:w="1984"/>
            <w:vAlign w:val="top"/>
          </w:tcPr>
          <w:p>
            <w:r>
              <w:rPr>
                <w:rFonts w:ascii="Arial" w:hAnsi="Arial"/>
                <w:sz w:val="16"/>
              </w:rPr>
              <w:t>Input</w:t>
            </w:r>
          </w:p>
        </w:tc>
        <w:tc>
          <w:tcPr>
            <w:tcW w:type="dxa" w:w="4819"/>
            <w:vAlign w:val="top"/>
          </w:tcPr>
          <w:p>
            <w:r>
              <w:rPr>
                <w:rFonts w:ascii="Arial" w:hAnsi="Arial"/>
                <w:sz w:val="16"/>
              </w:rPr>
              <w:t>Auth, role, customer scope, injection, PII, file safety.</w:t>
            </w:r>
          </w:p>
        </w:tc>
        <w:tc>
          <w:tcPr>
            <w:tcW w:type="dxa" w:w="2835"/>
            <w:vAlign w:val="top"/>
          </w:tcPr>
          <w:p>
            <w:r>
              <w:rPr>
                <w:rFonts w:ascii="Arial" w:hAnsi="Arial"/>
                <w:sz w:val="16"/>
              </w:rPr>
              <w:t>Reject/redact/quarantine.</w:t>
            </w:r>
          </w:p>
        </w:tc>
      </w:tr>
      <w:tr>
        <w:tc>
          <w:tcPr>
            <w:tcW w:type="dxa" w:w="1984"/>
            <w:vAlign w:val="top"/>
          </w:tcPr>
          <w:p>
            <w:r>
              <w:rPr>
                <w:rFonts w:ascii="Arial" w:hAnsi="Arial"/>
                <w:sz w:val="16"/>
              </w:rPr>
              <w:t>Retrieval</w:t>
            </w:r>
          </w:p>
        </w:tc>
        <w:tc>
          <w:tcPr>
            <w:tcW w:type="dxa" w:w="4819"/>
            <w:vAlign w:val="top"/>
          </w:tcPr>
          <w:p>
            <w:r>
              <w:rPr>
                <w:rFonts w:ascii="Arial" w:hAnsi="Arial"/>
                <w:sz w:val="16"/>
              </w:rPr>
              <w:t>Source allowlist, version/freshness, tenant filter, conflict.</w:t>
            </w:r>
          </w:p>
        </w:tc>
        <w:tc>
          <w:tcPr>
            <w:tcW w:type="dxa" w:w="2835"/>
            <w:vAlign w:val="top"/>
          </w:tcPr>
          <w:p>
            <w:r>
              <w:rPr>
                <w:rFonts w:ascii="Arial" w:hAnsi="Arial"/>
                <w:sz w:val="16"/>
              </w:rPr>
              <w:t>Insufficient/retrieval error; không che thành no-match.</w:t>
            </w:r>
          </w:p>
        </w:tc>
      </w:tr>
      <w:tr>
        <w:tc>
          <w:tcPr>
            <w:tcW w:type="dxa" w:w="1984"/>
            <w:vAlign w:val="top"/>
          </w:tcPr>
          <w:p>
            <w:r>
              <w:rPr>
                <w:rFonts w:ascii="Arial" w:hAnsi="Arial"/>
                <w:sz w:val="16"/>
              </w:rPr>
              <w:t>Context</w:t>
            </w:r>
          </w:p>
        </w:tc>
        <w:tc>
          <w:tcPr>
            <w:tcW w:type="dxa" w:w="4819"/>
            <w:vAlign w:val="top"/>
          </w:tcPr>
          <w:p>
            <w:r>
              <w:rPr>
                <w:rFonts w:ascii="Arial" w:hAnsi="Arial"/>
                <w:sz w:val="16"/>
              </w:rPr>
              <w:t>Delimiter, instruction hierarchy, bỏ instruction trong document.</w:t>
            </w:r>
          </w:p>
        </w:tc>
        <w:tc>
          <w:tcPr>
            <w:tcW w:type="dxa" w:w="2835"/>
            <w:vAlign w:val="top"/>
          </w:tcPr>
          <w:p>
            <w:r>
              <w:rPr>
                <w:rFonts w:ascii="Arial" w:hAnsi="Arial"/>
                <w:sz w:val="16"/>
              </w:rPr>
              <w:t>Flag injection; human review.</w:t>
            </w:r>
          </w:p>
        </w:tc>
      </w:tr>
      <w:tr>
        <w:tc>
          <w:tcPr>
            <w:tcW w:type="dxa" w:w="1984"/>
            <w:vAlign w:val="top"/>
          </w:tcPr>
          <w:p>
            <w:r>
              <w:rPr>
                <w:rFonts w:ascii="Arial" w:hAnsi="Arial"/>
                <w:sz w:val="16"/>
              </w:rPr>
              <w:t>Schema</w:t>
            </w:r>
          </w:p>
        </w:tc>
        <w:tc>
          <w:tcPr>
            <w:tcW w:type="dxa" w:w="4819"/>
            <w:vAlign w:val="top"/>
          </w:tcPr>
          <w:p>
            <w:r>
              <w:rPr>
                <w:rFonts w:ascii="Arial" w:hAnsi="Arial"/>
                <w:sz w:val="16"/>
              </w:rPr>
              <w:t>Pydantic/JSON schema, enum, required refs.</w:t>
            </w:r>
          </w:p>
        </w:tc>
        <w:tc>
          <w:tcPr>
            <w:tcW w:type="dxa" w:w="2835"/>
            <w:vAlign w:val="top"/>
          </w:tcPr>
          <w:p>
            <w:r>
              <w:rPr>
                <w:rFonts w:ascii="Arial" w:hAnsi="Arial"/>
                <w:sz w:val="16"/>
              </w:rPr>
              <w:t>Reject output; retry giới hạn.</w:t>
            </w:r>
          </w:p>
        </w:tc>
      </w:tr>
      <w:tr>
        <w:tc>
          <w:tcPr>
            <w:tcW w:type="dxa" w:w="1984"/>
            <w:vAlign w:val="top"/>
          </w:tcPr>
          <w:p>
            <w:r>
              <w:rPr>
                <w:rFonts w:ascii="Arial" w:hAnsi="Arial"/>
                <w:sz w:val="16"/>
              </w:rPr>
              <w:t>Claim/Evidence</w:t>
            </w:r>
          </w:p>
        </w:tc>
        <w:tc>
          <w:tcPr>
            <w:tcW w:type="dxa" w:w="4819"/>
            <w:vAlign w:val="top"/>
          </w:tcPr>
          <w:p>
            <w:r>
              <w:rPr>
                <w:rFonts w:ascii="Arial" w:hAnsi="Arial"/>
                <w:sz w:val="16"/>
              </w:rPr>
              <w:t>Claim phải có source; quote/page/version tồn tại.</w:t>
            </w:r>
          </w:p>
        </w:tc>
        <w:tc>
          <w:tcPr>
            <w:tcW w:type="dxa" w:w="2835"/>
            <w:vAlign w:val="top"/>
          </w:tcPr>
          <w:p>
            <w:r>
              <w:rPr>
                <w:rFonts w:ascii="Arial" w:hAnsi="Arial"/>
                <w:sz w:val="16"/>
              </w:rPr>
              <w:t>Invalidate/downgrade/block.</w:t>
            </w:r>
          </w:p>
        </w:tc>
      </w:tr>
      <w:tr>
        <w:tc>
          <w:tcPr>
            <w:tcW w:type="dxa" w:w="1984"/>
            <w:vAlign w:val="top"/>
          </w:tcPr>
          <w:p>
            <w:r>
              <w:rPr>
                <w:rFonts w:ascii="Arial" w:hAnsi="Arial"/>
                <w:sz w:val="16"/>
              </w:rPr>
              <w:t>Domain</w:t>
            </w:r>
          </w:p>
        </w:tc>
        <w:tc>
          <w:tcPr>
            <w:tcW w:type="dxa" w:w="4819"/>
            <w:vAlign w:val="top"/>
          </w:tcPr>
          <w:p>
            <w:r>
              <w:rPr>
                <w:rFonts w:ascii="Arial" w:hAnsi="Arial"/>
                <w:sz w:val="16"/>
              </w:rPr>
              <w:t>Giới hạn authority từng Agent.</w:t>
            </w:r>
          </w:p>
        </w:tc>
        <w:tc>
          <w:tcPr>
            <w:tcW w:type="dxa" w:w="2835"/>
            <w:vAlign w:val="top"/>
          </w:tcPr>
          <w:p>
            <w:r>
              <w:rPr>
                <w:rFonts w:ascii="Arial" w:hAnsi="Arial"/>
                <w:sz w:val="16"/>
              </w:rPr>
              <w:t>Conditional/unsupported/review.</w:t>
            </w:r>
          </w:p>
        </w:tc>
      </w:tr>
      <w:tr>
        <w:tc>
          <w:tcPr>
            <w:tcW w:type="dxa" w:w="1984"/>
            <w:vAlign w:val="top"/>
          </w:tcPr>
          <w:p>
            <w:r>
              <w:rPr>
                <w:rFonts w:ascii="Arial" w:hAnsi="Arial"/>
                <w:sz w:val="16"/>
              </w:rPr>
              <w:t>Risk</w:t>
            </w:r>
          </w:p>
        </w:tc>
        <w:tc>
          <w:tcPr>
            <w:tcW w:type="dxa" w:w="4819"/>
            <w:vAlign w:val="top"/>
          </w:tcPr>
          <w:p>
            <w:r>
              <w:rPr>
                <w:rFonts w:ascii="Arial" w:hAnsi="Arial"/>
                <w:sz w:val="16"/>
              </w:rPr>
              <w:t>Absolute blocker, authenticity high-risk, conflict.</w:t>
            </w:r>
          </w:p>
        </w:tc>
        <w:tc>
          <w:tcPr>
            <w:tcW w:type="dxa" w:w="2835"/>
            <w:vAlign w:val="top"/>
          </w:tcPr>
          <w:p>
            <w:r>
              <w:rPr>
                <w:rFonts w:ascii="Arial" w:hAnsi="Arial"/>
                <w:sz w:val="16"/>
              </w:rPr>
              <w:t>Fail-closed.</w:t>
            </w:r>
          </w:p>
        </w:tc>
      </w:tr>
      <w:tr>
        <w:tc>
          <w:tcPr>
            <w:tcW w:type="dxa" w:w="1984"/>
            <w:vAlign w:val="top"/>
          </w:tcPr>
          <w:p>
            <w:r>
              <w:rPr>
                <w:rFonts w:ascii="Arial" w:hAnsi="Arial"/>
                <w:sz w:val="16"/>
              </w:rPr>
              <w:t>Action</w:t>
            </w:r>
          </w:p>
        </w:tc>
        <w:tc>
          <w:tcPr>
            <w:tcW w:type="dxa" w:w="4819"/>
            <w:vAlign w:val="top"/>
          </w:tcPr>
          <w:p>
            <w:r>
              <w:rPr>
                <w:rFonts w:ascii="Arial" w:hAnsi="Arial"/>
                <w:sz w:val="16"/>
              </w:rPr>
              <w:t>Approval hash, version, SoD, idempotency, allowed tool.</w:t>
            </w:r>
          </w:p>
        </w:tc>
        <w:tc>
          <w:tcPr>
            <w:tcW w:type="dxa" w:w="2835"/>
            <w:vAlign w:val="top"/>
          </w:tcPr>
          <w:p>
            <w:r>
              <w:rPr>
                <w:rFonts w:ascii="Arial" w:hAnsi="Arial"/>
                <w:sz w:val="16"/>
              </w:rPr>
              <w:t>403/409/422; không side effect.</w:t>
            </w:r>
          </w:p>
        </w:tc>
      </w:tr>
      <w:tr>
        <w:tc>
          <w:tcPr>
            <w:tcW w:type="dxa" w:w="1984"/>
            <w:vAlign w:val="top"/>
          </w:tcPr>
          <w:p>
            <w:r>
              <w:rPr>
                <w:rFonts w:ascii="Arial" w:hAnsi="Arial"/>
                <w:sz w:val="16"/>
              </w:rPr>
              <w:t>Output</w:t>
            </w:r>
          </w:p>
        </w:tc>
        <w:tc>
          <w:tcPr>
            <w:tcW w:type="dxa" w:w="4819"/>
            <w:vAlign w:val="top"/>
          </w:tcPr>
          <w:p>
            <w:r>
              <w:rPr>
                <w:rFonts w:ascii="Arial" w:hAnsi="Arial"/>
                <w:sz w:val="16"/>
              </w:rPr>
              <w:t>Không lộ dữ liệu, calibrated wording, citations.</w:t>
            </w:r>
          </w:p>
        </w:tc>
        <w:tc>
          <w:tcPr>
            <w:tcW w:type="dxa" w:w="2835"/>
            <w:vAlign w:val="top"/>
          </w:tcPr>
          <w:p>
            <w:r>
              <w:rPr>
                <w:rFonts w:ascii="Arial" w:hAnsi="Arial"/>
                <w:sz w:val="16"/>
              </w:rPr>
              <w:t>Redact/rewrite/block.</w:t>
            </w:r>
          </w:p>
        </w:tc>
      </w:tr>
      <w:tr>
        <w:tc>
          <w:tcPr>
            <w:tcW w:type="dxa" w:w="1984"/>
            <w:vAlign w:val="top"/>
          </w:tcPr>
          <w:p>
            <w:r>
              <w:rPr>
                <w:rFonts w:ascii="Arial" w:hAnsi="Arial"/>
                <w:sz w:val="16"/>
              </w:rPr>
              <w:t>Monitoring</w:t>
            </w:r>
          </w:p>
        </w:tc>
        <w:tc>
          <w:tcPr>
            <w:tcW w:type="dxa" w:w="4819"/>
            <w:vAlign w:val="top"/>
          </w:tcPr>
          <w:p>
            <w:r>
              <w:rPr>
                <w:rFonts w:ascii="Arial" w:hAnsi="Arial"/>
                <w:sz w:val="16"/>
              </w:rPr>
              <w:t>Drift, source outage, fallback, safety metrics.</w:t>
            </w:r>
          </w:p>
        </w:tc>
        <w:tc>
          <w:tcPr>
            <w:tcW w:type="dxa" w:w="2835"/>
            <w:vAlign w:val="top"/>
          </w:tcPr>
          <w:p>
            <w:r>
              <w:rPr>
                <w:rFonts w:ascii="Arial" w:hAnsi="Arial"/>
                <w:sz w:val="16"/>
              </w:rPr>
              <w:t>Degrade safely và alert.</w:t>
            </w:r>
          </w:p>
        </w:tc>
      </w:tr>
    </w:tbl>
    <w:p/>
    <w:p>
      <w:pPr>
        <w:pStyle w:val="Heading2"/>
      </w:pPr>
      <w:r>
        <w:t>31.1. Structured Agent output</w:t>
      </w:r>
    </w:p>
    <w:p>
      <w:pPr>
        <w:pStyle w:val="CodeBlock"/>
        <w:shd w:fill="F8FAFC"/>
      </w:pPr>
      <w:r>
        <w:rPr>
          <w:rFonts w:ascii="DejaVu Sans Mono" w:hAnsi="DejaVu Sans Mono"/>
          <w:color w:val="0F172A"/>
          <w:sz w:val="16"/>
        </w:rPr>
        <w:t>{</w:t>
      </w:r>
    </w:p>
    <w:p>
      <w:pPr>
        <w:pStyle w:val="CodeBlock"/>
        <w:shd w:fill="F8FAFC"/>
      </w:pPr>
      <w:r>
        <w:rPr>
          <w:rFonts w:ascii="DejaVu Sans Mono" w:hAnsi="DejaVu Sans Mono"/>
          <w:color w:val="0F172A"/>
          <w:sz w:val="16"/>
        </w:rPr>
        <w:t xml:space="preserve">  "agent_run_id": "ARUN-...",</w:t>
      </w:r>
    </w:p>
    <w:p>
      <w:pPr>
        <w:pStyle w:val="CodeBlock"/>
        <w:shd w:fill="F8FAFC"/>
      </w:pPr>
      <w:r>
        <w:rPr>
          <w:rFonts w:ascii="DejaVu Sans Mono" w:hAnsi="DejaVu Sans Mono"/>
          <w:color w:val="0F172A"/>
          <w:sz w:val="16"/>
        </w:rPr>
        <w:t xml:space="preserve">  "agent_type": "product | legal | operations",</w:t>
      </w:r>
    </w:p>
    <w:p>
      <w:pPr>
        <w:pStyle w:val="CodeBlock"/>
        <w:shd w:fill="F8FAFC"/>
      </w:pPr>
      <w:r>
        <w:rPr>
          <w:rFonts w:ascii="DejaVu Sans Mono" w:hAnsi="DejaVu Sans Mono"/>
          <w:color w:val="0F172A"/>
          <w:sz w:val="16"/>
        </w:rPr>
        <w:t xml:space="preserve">  "input_snapshot_refs": [],</w:t>
      </w:r>
    </w:p>
    <w:p>
      <w:pPr>
        <w:pStyle w:val="CodeBlock"/>
        <w:shd w:fill="F8FAFC"/>
      </w:pPr>
      <w:r>
        <w:rPr>
          <w:rFonts w:ascii="DejaVu Sans Mono" w:hAnsi="DejaVu Sans Mono"/>
          <w:color w:val="0F172A"/>
          <w:sz w:val="16"/>
        </w:rPr>
        <w:t xml:space="preserve">  "retrieval_plan_ref": {},</w:t>
      </w:r>
    </w:p>
    <w:p>
      <w:pPr>
        <w:pStyle w:val="CodeBlock"/>
        <w:shd w:fill="F8FAFC"/>
      </w:pPr>
      <w:r>
        <w:rPr>
          <w:rFonts w:ascii="DejaVu Sans Mono" w:hAnsi="DejaVu Sans Mono"/>
          <w:color w:val="0F172A"/>
          <w:sz w:val="16"/>
        </w:rPr>
        <w:t xml:space="preserve">  "grounding_item_refs": [],</w:t>
      </w:r>
    </w:p>
    <w:p>
      <w:pPr>
        <w:pStyle w:val="CodeBlock"/>
        <w:shd w:fill="F8FAFC"/>
      </w:pPr>
      <w:r>
        <w:rPr>
          <w:rFonts w:ascii="DejaVu Sans Mono" w:hAnsi="DejaVu Sans Mono"/>
          <w:color w:val="0F172A"/>
          <w:sz w:val="16"/>
        </w:rPr>
        <w:t xml:space="preserve">  "facts_used": [],</w:t>
      </w:r>
    </w:p>
    <w:p>
      <w:pPr>
        <w:pStyle w:val="CodeBlock"/>
        <w:shd w:fill="F8FAFC"/>
      </w:pPr>
      <w:r>
        <w:rPr>
          <w:rFonts w:ascii="DejaVu Sans Mono" w:hAnsi="DejaVu Sans Mono"/>
          <w:color w:val="0F172A"/>
          <w:sz w:val="16"/>
        </w:rPr>
        <w:t xml:space="preserve">  "inferences": [],</w:t>
      </w:r>
    </w:p>
    <w:p>
      <w:pPr>
        <w:pStyle w:val="CodeBlock"/>
        <w:shd w:fill="F8FAFC"/>
      </w:pPr>
      <w:r>
        <w:rPr>
          <w:rFonts w:ascii="DejaVu Sans Mono" w:hAnsi="DejaVu Sans Mono"/>
          <w:color w:val="0F172A"/>
          <w:sz w:val="16"/>
        </w:rPr>
        <w:t xml:space="preserve">  "recommendations": [],</w:t>
      </w:r>
    </w:p>
    <w:p>
      <w:pPr>
        <w:pStyle w:val="CodeBlock"/>
        <w:shd w:fill="F8FAFC"/>
      </w:pPr>
      <w:r>
        <w:rPr>
          <w:rFonts w:ascii="DejaVu Sans Mono" w:hAnsi="DejaVu Sans Mono"/>
          <w:color w:val="0F172A"/>
          <w:sz w:val="16"/>
        </w:rPr>
        <w:t xml:space="preserve">  "requirements": [],</w:t>
      </w:r>
    </w:p>
    <w:p>
      <w:pPr>
        <w:pStyle w:val="CodeBlock"/>
        <w:shd w:fill="F8FAFC"/>
      </w:pPr>
      <w:r>
        <w:rPr>
          <w:rFonts w:ascii="DejaVu Sans Mono" w:hAnsi="DejaVu Sans Mono"/>
          <w:color w:val="0F172A"/>
          <w:sz w:val="16"/>
        </w:rPr>
        <w:t xml:space="preserve">  "risks": [],</w:t>
      </w:r>
    </w:p>
    <w:p>
      <w:pPr>
        <w:pStyle w:val="CodeBlock"/>
        <w:shd w:fill="F8FAFC"/>
      </w:pPr>
      <w:r>
        <w:rPr>
          <w:rFonts w:ascii="DejaVu Sans Mono" w:hAnsi="DejaVu Sans Mono"/>
          <w:color w:val="0F172A"/>
          <w:sz w:val="16"/>
        </w:rPr>
        <w:t xml:space="preserve">  "missing_information": [],</w:t>
      </w:r>
    </w:p>
    <w:p>
      <w:pPr>
        <w:pStyle w:val="CodeBlock"/>
        <w:shd w:fill="F8FAFC"/>
      </w:pPr>
      <w:r>
        <w:rPr>
          <w:rFonts w:ascii="DejaVu Sans Mono" w:hAnsi="DejaVu Sans Mono"/>
          <w:color w:val="0F172A"/>
          <w:sz w:val="16"/>
        </w:rPr>
        <w:t xml:space="preserve">  "abstentions": [],</w:t>
      </w:r>
    </w:p>
    <w:p>
      <w:pPr>
        <w:pStyle w:val="CodeBlock"/>
        <w:shd w:fill="F8FAFC"/>
      </w:pPr>
      <w:r>
        <w:rPr>
          <w:rFonts w:ascii="DejaVu Sans Mono" w:hAnsi="DejaVu Sans Mono"/>
          <w:color w:val="0F172A"/>
          <w:sz w:val="16"/>
        </w:rPr>
        <w:t xml:space="preserve">  "citations": [],</w:t>
      </w:r>
    </w:p>
    <w:p>
      <w:pPr>
        <w:pStyle w:val="CodeBlock"/>
        <w:shd w:fill="F8FAFC"/>
      </w:pPr>
      <w:r>
        <w:rPr>
          <w:rFonts w:ascii="DejaVu Sans Mono" w:hAnsi="DejaVu Sans Mono"/>
          <w:color w:val="0F172A"/>
          <w:sz w:val="16"/>
        </w:rPr>
        <w:t xml:space="preserve">  "confidence": {"overall": 0.0, "basis": "evidence_coverage"},</w:t>
      </w:r>
    </w:p>
    <w:p>
      <w:pPr>
        <w:pStyle w:val="CodeBlock"/>
        <w:shd w:fill="F8FAFC"/>
      </w:pPr>
      <w:r>
        <w:rPr>
          <w:rFonts w:ascii="DejaVu Sans Mono" w:hAnsi="DejaVu Sans Mono"/>
          <w:color w:val="0F172A"/>
          <w:sz w:val="16"/>
        </w:rPr>
        <w:t xml:space="preserve">  "guardrail_results": [],</w:t>
      </w:r>
    </w:p>
    <w:p>
      <w:pPr>
        <w:pStyle w:val="CodeBlock"/>
        <w:shd w:fill="F8FAFC"/>
      </w:pPr>
      <w:r>
        <w:rPr>
          <w:rFonts w:ascii="DejaVu Sans Mono" w:hAnsi="DejaVu Sans Mono"/>
          <w:color w:val="0F172A"/>
          <w:sz w:val="16"/>
        </w:rPr>
        <w:t xml:space="preserve">  "model_provider": "...",</w:t>
      </w:r>
    </w:p>
    <w:p>
      <w:pPr>
        <w:pStyle w:val="CodeBlock"/>
        <w:shd w:fill="F8FAFC"/>
      </w:pPr>
      <w:r>
        <w:rPr>
          <w:rFonts w:ascii="DejaVu Sans Mono" w:hAnsi="DejaVu Sans Mono"/>
          <w:color w:val="0F172A"/>
          <w:sz w:val="16"/>
        </w:rPr>
        <w:t xml:space="preserve">  "model_name": "...",</w:t>
      </w:r>
    </w:p>
    <w:p>
      <w:pPr>
        <w:pStyle w:val="CodeBlock"/>
        <w:shd w:fill="F8FAFC"/>
      </w:pPr>
      <w:r>
        <w:rPr>
          <w:rFonts w:ascii="DejaVu Sans Mono" w:hAnsi="DejaVu Sans Mono"/>
          <w:color w:val="0F172A"/>
          <w:sz w:val="16"/>
        </w:rPr>
        <w:t xml:space="preserve">  "prompt_version": "..."</w:t>
      </w:r>
    </w:p>
    <w:p>
      <w:pPr>
        <w:pStyle w:val="CodeBlock"/>
        <w:shd w:fill="F8FAFC"/>
      </w:pPr>
      <w:r>
        <w:rPr>
          <w:rFonts w:ascii="DejaVu Sans Mono" w:hAnsi="DejaVu Sans Mono"/>
          <w:color w:val="0F172A"/>
          <w:sz w:val="16"/>
        </w:rPr>
        <w:t>}</w:t>
      </w:r>
    </w:p>
    <w:tbl>
      <w:tblPr>
        <w:tblW w:type="auto" w:w="0"/>
        <w:jc w:val="center"/>
        <w:tblLook w:firstColumn="1" w:firstRow="1" w:lastColumn="0" w:lastRow="0" w:noHBand="0" w:noVBand="1" w:val="04A0"/>
      </w:tblPr>
      <w:tblGrid>
        <w:gridCol w:w="9972"/>
      </w:tblGrid>
      <w:tr>
        <w:trPr>
          <w:cantSplit/>
        </w:trPr>
        <w:tc>
          <w:tcPr>
            <w:tcW w:type="dxa" w:w="9972"/>
            <w:shd w:fill="FEF3C7"/>
            <w:tcBorders>
              <w:top w:val="single" w:sz="10" w:color="B45309"/>
              <w:bottom w:val="single" w:sz="10" w:color="B45309"/>
              <w:left w:val="single" w:sz="10" w:color="B45309"/>
              <w:right w:val="single" w:sz="10" w:color="B45309"/>
            </w:tcBorders>
          </w:tcPr>
          <w:p>
            <w:r>
              <w:rPr>
                <w:rFonts w:ascii="Arial" w:hAnsi="Arial"/>
                <w:b/>
                <w:color w:val="B45309"/>
                <w:sz w:val="22"/>
              </w:rPr>
              <w:t>Ngôn ngữ an toàn</w:t>
            </w:r>
          </w:p>
          <w:p>
            <w:r>
              <w:rPr>
                <w:rFonts w:ascii="Arial" w:hAnsi="Arial"/>
                <w:sz w:val="20"/>
              </w:rPr>
              <w:t>Không dùng “chắc chắn”, “đã được phê duyệt”, “đủ điều kiện” hoặc cam kết phí/limit/thời gian nếu authority/source không cho phép. Thiếu dữ liệu phải ghi rõ điều kiện và bước xác minh.</w:t>
            </w:r>
          </w:p>
        </w:tc>
      </w:tr>
    </w:tbl>
    <w:p/>
    <w:p>
      <w:pPr>
        <w:pStyle w:val="Heading1"/>
      </w:pPr>
      <w:r>
        <w:t>32. Đánh giá từng Agent và module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324"/>
            <w:shd w:fill="1D4ED8"/>
            <w:vAlign w:val="center"/>
          </w:tcPr>
          <w:p>
            <w:pPr>
              <w:jc w:val="center"/>
            </w:pPr>
            <w:r>
              <w:rPr>
                <w:rFonts w:ascii="Arial" w:hAnsi="Arial"/>
                <w:b/>
                <w:color w:val="FFFFFF"/>
                <w:sz w:val="16"/>
              </w:rPr>
              <w:t>Agent/Module</w:t>
            </w:r>
          </w:p>
        </w:tc>
        <w:tc>
          <w:tcPr>
            <w:tcW w:type="dxa" w:w="4422"/>
            <w:shd w:fill="1D4ED8"/>
            <w:vAlign w:val="center"/>
          </w:tcPr>
          <w:p>
            <w:pPr>
              <w:jc w:val="center"/>
            </w:pPr>
            <w:r>
              <w:rPr>
                <w:rFonts w:ascii="Arial" w:hAnsi="Arial"/>
                <w:b/>
                <w:color w:val="FFFFFF"/>
                <w:sz w:val="16"/>
              </w:rPr>
              <w:t>Metric chính</w:t>
            </w:r>
          </w:p>
        </w:tc>
        <w:tc>
          <w:tcPr>
            <w:tcW w:type="dxa" w:w="2891"/>
            <w:shd w:fill="1D4ED8"/>
            <w:vAlign w:val="center"/>
          </w:tcPr>
          <w:p>
            <w:pPr>
              <w:jc w:val="center"/>
            </w:pPr>
            <w:r>
              <w:rPr>
                <w:rFonts w:ascii="Arial" w:hAnsi="Arial"/>
                <w:b/>
                <w:color w:val="FFFFFF"/>
                <w:sz w:val="16"/>
              </w:rPr>
              <w:t>Failure nghiêm trọng</w:t>
            </w:r>
          </w:p>
        </w:tc>
      </w:tr>
      <w:tr>
        <w:tc>
          <w:tcPr>
            <w:tcW w:type="dxa" w:w="2324"/>
            <w:vAlign w:val="top"/>
          </w:tcPr>
          <w:p>
            <w:r>
              <w:rPr>
                <w:rFonts w:ascii="Arial" w:hAnsi="Arial"/>
                <w:sz w:val="16"/>
              </w:rPr>
              <w:t>Product Agent</w:t>
            </w:r>
          </w:p>
        </w:tc>
        <w:tc>
          <w:tcPr>
            <w:tcW w:type="dxa" w:w="4422"/>
            <w:vAlign w:val="top"/>
          </w:tcPr>
          <w:p>
            <w:r>
              <w:rPr>
                <w:rFonts w:ascii="Arial" w:hAnsi="Arial"/>
                <w:sz w:val="16"/>
              </w:rPr>
              <w:t>Product precision/recall, bundle completeness, need-fit, evidence coverage, unsupported claim rate.</w:t>
            </w:r>
          </w:p>
        </w:tc>
        <w:tc>
          <w:tcPr>
            <w:tcW w:type="dxa" w:w="2891"/>
            <w:vAlign w:val="top"/>
          </w:tcPr>
          <w:p>
            <w:r>
              <w:rPr>
                <w:rFonts w:ascii="Arial" w:hAnsi="Arial"/>
                <w:sz w:val="16"/>
              </w:rPr>
              <w:t>Bịa sản phẩm/giá/limit; bỏ sót; recommendation không nguồn.</w:t>
            </w:r>
          </w:p>
        </w:tc>
      </w:tr>
      <w:tr>
        <w:tc>
          <w:tcPr>
            <w:tcW w:type="dxa" w:w="2324"/>
            <w:vAlign w:val="top"/>
          </w:tcPr>
          <w:p>
            <w:r>
              <w:rPr>
                <w:rFonts w:ascii="Arial" w:hAnsi="Arial"/>
                <w:sz w:val="16"/>
              </w:rPr>
              <w:t>Legal/Policy Agent</w:t>
            </w:r>
          </w:p>
        </w:tc>
        <w:tc>
          <w:tcPr>
            <w:tcW w:type="dxa" w:w="4422"/>
            <w:vAlign w:val="top"/>
          </w:tcPr>
          <w:p>
            <w:r>
              <w:rPr>
                <w:rFonts w:ascii="Arial" w:hAnsi="Arial"/>
                <w:sz w:val="16"/>
              </w:rPr>
              <w:t>Rule accuracy, missing-info recall, blocker recall, false-clear rate, citation validity.</w:t>
            </w:r>
          </w:p>
        </w:tc>
        <w:tc>
          <w:tcPr>
            <w:tcW w:type="dxa" w:w="2891"/>
            <w:vAlign w:val="top"/>
          </w:tcPr>
          <w:p>
            <w:r>
              <w:rPr>
                <w:rFonts w:ascii="Arial" w:hAnsi="Arial"/>
                <w:sz w:val="16"/>
              </w:rPr>
              <w:t>Gỡ block tuyệt đối; bỏ KYC/UBO; policy sai version.</w:t>
            </w:r>
          </w:p>
        </w:tc>
      </w:tr>
      <w:tr>
        <w:tc>
          <w:tcPr>
            <w:tcW w:type="dxa" w:w="2324"/>
            <w:vAlign w:val="top"/>
          </w:tcPr>
          <w:p>
            <w:r>
              <w:rPr>
                <w:rFonts w:ascii="Arial" w:hAnsi="Arial"/>
                <w:sz w:val="16"/>
              </w:rPr>
              <w:t>Operations Agent</w:t>
            </w:r>
          </w:p>
        </w:tc>
        <w:tc>
          <w:tcPr>
            <w:tcW w:type="dxa" w:w="4422"/>
            <w:vAlign w:val="top"/>
          </w:tcPr>
          <w:p>
            <w:r>
              <w:rPr>
                <w:rFonts w:ascii="Arial" w:hAnsi="Arial"/>
                <w:sz w:val="16"/>
              </w:rPr>
              <w:t>Process completeness, dependency accuracy, checklist recall, readiness accuracy.</w:t>
            </w:r>
          </w:p>
        </w:tc>
        <w:tc>
          <w:tcPr>
            <w:tcW w:type="dxa" w:w="2891"/>
            <w:vAlign w:val="top"/>
          </w:tcPr>
          <w:p>
            <w:r>
              <w:rPr>
                <w:rFonts w:ascii="Arial" w:hAnsi="Arial"/>
                <w:sz w:val="16"/>
              </w:rPr>
              <w:t>Bỏ bước bắt buộc; tự đánh dấu ready; action sai thứ tự.</w:t>
            </w:r>
          </w:p>
        </w:tc>
      </w:tr>
      <w:tr>
        <w:tc>
          <w:tcPr>
            <w:tcW w:type="dxa" w:w="2324"/>
            <w:vAlign w:val="top"/>
          </w:tcPr>
          <w:p>
            <w:r>
              <w:rPr>
                <w:rFonts w:ascii="Arial" w:hAnsi="Arial"/>
                <w:sz w:val="16"/>
              </w:rPr>
              <w:t>Requirement Compiler</w:t>
            </w:r>
          </w:p>
        </w:tc>
        <w:tc>
          <w:tcPr>
            <w:tcW w:type="dxa" w:w="4422"/>
            <w:vAlign w:val="top"/>
          </w:tcPr>
          <w:p>
            <w:r>
              <w:rPr>
                <w:rFonts w:ascii="Arial" w:hAnsi="Arial"/>
                <w:sz w:val="16"/>
              </w:rPr>
              <w:t>Requirement precision/recall, dedup, mapping/reuse accuracy.</w:t>
            </w:r>
          </w:p>
        </w:tc>
        <w:tc>
          <w:tcPr>
            <w:tcW w:type="dxa" w:w="2891"/>
            <w:vAlign w:val="top"/>
          </w:tcPr>
          <w:p>
            <w:r>
              <w:rPr>
                <w:rFonts w:ascii="Arial" w:hAnsi="Arial"/>
                <w:sz w:val="16"/>
              </w:rPr>
              <w:t>Yêu cầu lại hồ sơ hợp lệ; bỏ requirement bắt buộc.</w:t>
            </w:r>
          </w:p>
        </w:tc>
      </w:tr>
      <w:tr>
        <w:tc>
          <w:tcPr>
            <w:tcW w:type="dxa" w:w="2324"/>
            <w:vAlign w:val="top"/>
          </w:tcPr>
          <w:p>
            <w:r>
              <w:rPr>
                <w:rFonts w:ascii="Arial" w:hAnsi="Arial"/>
                <w:sz w:val="16"/>
              </w:rPr>
              <w:t>Document Assurance</w:t>
            </w:r>
          </w:p>
        </w:tc>
        <w:tc>
          <w:tcPr>
            <w:tcW w:type="dxa" w:w="4422"/>
            <w:vAlign w:val="top"/>
          </w:tcPr>
          <w:p>
            <w:r>
              <w:rPr>
                <w:rFonts w:ascii="Arial" w:hAnsi="Arial"/>
                <w:sz w:val="16"/>
              </w:rPr>
              <w:t>Classification/field F1, completeness/conflict recall, authenticity/signature accuracy.</w:t>
            </w:r>
          </w:p>
        </w:tc>
        <w:tc>
          <w:tcPr>
            <w:tcW w:type="dxa" w:w="2891"/>
            <w:vAlign w:val="top"/>
          </w:tcPr>
          <w:p>
            <w:r>
              <w:rPr>
                <w:rFonts w:ascii="Arial" w:hAnsi="Arial"/>
                <w:sz w:val="16"/>
              </w:rPr>
              <w:t>Auto-verify tài liệu giả/sai; mất provenance.</w:t>
            </w:r>
          </w:p>
        </w:tc>
      </w:tr>
      <w:tr>
        <w:tc>
          <w:tcPr>
            <w:tcW w:type="dxa" w:w="2324"/>
            <w:vAlign w:val="top"/>
          </w:tcPr>
          <w:p>
            <w:r>
              <w:rPr>
                <w:rFonts w:ascii="Arial" w:hAnsi="Arial"/>
                <w:sz w:val="16"/>
              </w:rPr>
              <w:t>Underwriting Compiler</w:t>
            </w:r>
          </w:p>
        </w:tc>
        <w:tc>
          <w:tcPr>
            <w:tcW w:type="dxa" w:w="4422"/>
            <w:vAlign w:val="top"/>
          </w:tcPr>
          <w:p>
            <w:r>
              <w:rPr>
                <w:rFonts w:ascii="Arial" w:hAnsi="Arial"/>
                <w:sz w:val="16"/>
              </w:rPr>
              <w:t>Section completeness, source coverage, summary faithfulness, contradiction/diff accuracy.</w:t>
            </w:r>
          </w:p>
        </w:tc>
        <w:tc>
          <w:tcPr>
            <w:tcW w:type="dxa" w:w="2891"/>
            <w:vAlign w:val="top"/>
          </w:tcPr>
          <w:p>
            <w:r>
              <w:rPr>
                <w:rFonts w:ascii="Arial" w:hAnsi="Arial"/>
                <w:sz w:val="16"/>
              </w:rPr>
              <w:t>Tóm tắt sai, che conflict, thêm claim không có trong snapshot.</w:t>
            </w:r>
          </w:p>
        </w:tc>
      </w:tr>
      <w:tr>
        <w:tc>
          <w:tcPr>
            <w:tcW w:type="dxa" w:w="2324"/>
            <w:vAlign w:val="top"/>
          </w:tcPr>
          <w:p>
            <w:r>
              <w:rPr>
                <w:rFonts w:ascii="Arial" w:hAnsi="Arial"/>
                <w:sz w:val="16"/>
              </w:rPr>
              <w:t>Planner/Router</w:t>
            </w:r>
          </w:p>
        </w:tc>
        <w:tc>
          <w:tcPr>
            <w:tcW w:type="dxa" w:w="4422"/>
            <w:vAlign w:val="top"/>
          </w:tcPr>
          <w:p>
            <w:r>
              <w:rPr>
                <w:rFonts w:ascii="Arial" w:hAnsi="Arial"/>
                <w:sz w:val="16"/>
              </w:rPr>
              <w:t>Routing accuracy, false-simple rate, dependency ordering.</w:t>
            </w:r>
          </w:p>
        </w:tc>
        <w:tc>
          <w:tcPr>
            <w:tcW w:type="dxa" w:w="2891"/>
            <w:vAlign w:val="top"/>
          </w:tcPr>
          <w:p>
            <w:r>
              <w:rPr>
                <w:rFonts w:ascii="Arial" w:hAnsi="Arial"/>
                <w:sz w:val="16"/>
              </w:rPr>
              <w:t>Bỏ Agent bắt buộc.</w:t>
            </w:r>
          </w:p>
        </w:tc>
      </w:tr>
      <w:tr>
        <w:tc>
          <w:tcPr>
            <w:tcW w:type="dxa" w:w="2324"/>
            <w:vAlign w:val="top"/>
          </w:tcPr>
          <w:p>
            <w:r>
              <w:rPr>
                <w:rFonts w:ascii="Arial" w:hAnsi="Arial"/>
                <w:sz w:val="16"/>
              </w:rPr>
              <w:t>Approval/Action</w:t>
            </w:r>
          </w:p>
        </w:tc>
        <w:tc>
          <w:tcPr>
            <w:tcW w:type="dxa" w:w="4422"/>
            <w:vAlign w:val="top"/>
          </w:tcPr>
          <w:p>
            <w:r>
              <w:rPr>
                <w:rFonts w:ascii="Arial" w:hAnsi="Arial"/>
                <w:sz w:val="16"/>
              </w:rPr>
              <w:t>Authorization, idempotency, version conflict, lineage.</w:t>
            </w:r>
          </w:p>
        </w:tc>
        <w:tc>
          <w:tcPr>
            <w:tcW w:type="dxa" w:w="2891"/>
            <w:vAlign w:val="top"/>
          </w:tcPr>
          <w:p>
            <w:r>
              <w:rPr>
                <w:rFonts w:ascii="Arial" w:hAnsi="Arial"/>
                <w:sz w:val="16"/>
              </w:rPr>
              <w:t>Execute thiếu decision/approval; duplicate side effect.</w:t>
            </w:r>
          </w:p>
        </w:tc>
      </w:tr>
    </w:tbl>
    <w:p/>
    <w:p>
      <w:pPr>
        <w:pStyle w:val="Heading2"/>
      </w:pPr>
      <w:r>
        <w:t>32.1. Evaluation dataset và hard gates</w:t>
      </w:r>
    </w:p>
    <w:p>
      <w:pPr>
        <w:pStyle w:val="ListBullet"/>
      </w:pPr>
      <w:r>
        <w:rPr>
          <w:rFonts w:ascii="Arial" w:hAnsi="Arial"/>
          <w:sz w:val="20"/>
        </w:rPr>
        <w:t>Dataset có existing/new customer, simple/multi-product, missing info, legal block, operations dependency, out-of-scope và adversarial injection.</w:t>
      </w:r>
    </w:p>
    <w:p>
      <w:pPr>
        <w:pStyle w:val="ListBullet"/>
      </w:pPr>
      <w:r>
        <w:rPr>
          <w:rFonts w:ascii="Arial" w:hAnsi="Arial"/>
          <w:sz w:val="20"/>
        </w:rPr>
        <w:t>Có evidence cũ còn hiệu lực, hết hạn, conflict, duplicate, partial, signature pending và authenticity suspected.</w:t>
      </w:r>
    </w:p>
    <w:p>
      <w:pPr>
        <w:pStyle w:val="ListBullet"/>
      </w:pPr>
      <w:r>
        <w:rPr>
          <w:rFonts w:ascii="Arial" w:hAnsi="Arial"/>
          <w:sz w:val="20"/>
        </w:rPr>
        <w:t>Có underwriting approved/conditional/rejected/information-request/resubmission.</w:t>
      </w:r>
    </w:p>
    <w:p>
      <w:pPr>
        <w:pStyle w:val="ListBullet"/>
      </w:pPr>
      <w:r>
        <w:rPr>
          <w:rFonts w:ascii="Arial" w:hAnsi="Arial"/>
          <w:sz w:val="20"/>
        </w:rPr>
        <w:t>Offline deterministic tests tách khỏi live-model evaluation; ghi model/prompt/source versions.</w:t>
      </w:r>
    </w:p>
    <w:p>
      <w:pPr>
        <w:pStyle w:val="ListBullet"/>
      </w:pPr>
      <w:r>
        <w:rPr>
          <w:rFonts w:ascii="Arial" w:hAnsi="Arial"/>
          <w:sz w:val="20"/>
        </w:rPr>
        <w:t>Cold-cache và warm-cache; infrastructure errors tách quality failures.</w:t>
      </w:r>
    </w:p>
    <w:p>
      <w:pPr>
        <w:pStyle w:val="ListBullet"/>
      </w:pPr>
      <w:r>
        <w:rPr>
          <w:rFonts w:ascii="Arial" w:hAnsi="Arial"/>
          <w:sz w:val="20"/>
        </w:rPr>
        <w:t>Human review sample cho summary faithfulness và policy interpretation.</w:t>
      </w:r>
    </w:p>
    <w:p>
      <w:pPr>
        <w:pStyle w:val="ListBullet"/>
      </w:pPr>
      <w:r>
        <w:rPr>
          <w:rFonts w:ascii="Arial" w:hAnsi="Arial"/>
          <w:sz w:val="20"/>
        </w:rPr>
        <w:t>Critical safety metric không được giảm dù average score tăng.</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535"/>
            <w:shd w:fill="1D4ED8"/>
            <w:vAlign w:val="center"/>
          </w:tcPr>
          <w:p>
            <w:pPr>
              <w:jc w:val="center"/>
            </w:pPr>
            <w:r>
              <w:rPr>
                <w:rFonts w:ascii="Arial" w:hAnsi="Arial"/>
                <w:b/>
                <w:color w:val="FFFFFF"/>
                <w:sz w:val="16"/>
              </w:rPr>
              <w:t>Hard gate pilot</w:t>
            </w:r>
          </w:p>
        </w:tc>
        <w:tc>
          <w:tcPr>
            <w:tcW w:type="dxa" w:w="5102"/>
            <w:shd w:fill="1D4ED8"/>
            <w:vAlign w:val="center"/>
          </w:tcPr>
          <w:p>
            <w:pPr>
              <w:jc w:val="center"/>
            </w:pPr>
            <w:r>
              <w:rPr>
                <w:rFonts w:ascii="Arial" w:hAnsi="Arial"/>
                <w:b/>
                <w:color w:val="FFFFFF"/>
                <w:sz w:val="16"/>
              </w:rPr>
              <w:t>Yêu cầu</w:t>
            </w:r>
          </w:p>
        </w:tc>
      </w:tr>
      <w:tr>
        <w:tc>
          <w:tcPr>
            <w:tcW w:type="dxa" w:w="4535"/>
            <w:vAlign w:val="top"/>
          </w:tcPr>
          <w:p>
            <w:r>
              <w:rPr>
                <w:rFonts w:ascii="Arial" w:hAnsi="Arial"/>
                <w:sz w:val="16"/>
              </w:rPr>
              <w:t>Invalid evidence accepted</w:t>
            </w:r>
          </w:p>
        </w:tc>
        <w:tc>
          <w:tcPr>
            <w:tcW w:type="dxa" w:w="5102"/>
            <w:vAlign w:val="top"/>
          </w:tcPr>
          <w:p>
            <w:r>
              <w:rPr>
                <w:rFonts w:ascii="Arial" w:hAnsi="Arial"/>
                <w:sz w:val="16"/>
              </w:rPr>
              <w:t>0</w:t>
            </w:r>
          </w:p>
        </w:tc>
      </w:tr>
      <w:tr>
        <w:tc>
          <w:tcPr>
            <w:tcW w:type="dxa" w:w="4535"/>
            <w:vAlign w:val="top"/>
          </w:tcPr>
          <w:p>
            <w:r>
              <w:rPr>
                <w:rFonts w:ascii="Arial" w:hAnsi="Arial"/>
                <w:sz w:val="16"/>
              </w:rPr>
              <w:t>Non-overridable blocker cleared</w:t>
            </w:r>
          </w:p>
        </w:tc>
        <w:tc>
          <w:tcPr>
            <w:tcW w:type="dxa" w:w="5102"/>
            <w:vAlign w:val="top"/>
          </w:tcPr>
          <w:p>
            <w:r>
              <w:rPr>
                <w:rFonts w:ascii="Arial" w:hAnsi="Arial"/>
                <w:sz w:val="16"/>
              </w:rPr>
              <w:t>0</w:t>
            </w:r>
          </w:p>
        </w:tc>
      </w:tr>
      <w:tr>
        <w:tc>
          <w:tcPr>
            <w:tcW w:type="dxa" w:w="4535"/>
            <w:vAlign w:val="top"/>
          </w:tcPr>
          <w:p>
            <w:r>
              <w:rPr>
                <w:rFonts w:ascii="Arial" w:hAnsi="Arial"/>
                <w:sz w:val="16"/>
              </w:rPr>
              <w:t>Action without valid decision/approval</w:t>
            </w:r>
          </w:p>
        </w:tc>
        <w:tc>
          <w:tcPr>
            <w:tcW w:type="dxa" w:w="5102"/>
            <w:vAlign w:val="top"/>
          </w:tcPr>
          <w:p>
            <w:r>
              <w:rPr>
                <w:rFonts w:ascii="Arial" w:hAnsi="Arial"/>
                <w:sz w:val="16"/>
              </w:rPr>
              <w:t>0</w:t>
            </w:r>
          </w:p>
        </w:tc>
      </w:tr>
      <w:tr>
        <w:tc>
          <w:tcPr>
            <w:tcW w:type="dxa" w:w="4535"/>
            <w:vAlign w:val="top"/>
          </w:tcPr>
          <w:p>
            <w:r>
              <w:rPr>
                <w:rFonts w:ascii="Arial" w:hAnsi="Arial"/>
                <w:sz w:val="16"/>
              </w:rPr>
              <w:t>Critical claim citation validity</w:t>
            </w:r>
          </w:p>
        </w:tc>
        <w:tc>
          <w:tcPr>
            <w:tcW w:type="dxa" w:w="5102"/>
            <w:vAlign w:val="top"/>
          </w:tcPr>
          <w:p>
            <w:r>
              <w:rPr>
                <w:rFonts w:ascii="Arial" w:hAnsi="Arial"/>
                <w:sz w:val="16"/>
              </w:rPr>
              <w:t>100% hoặc claim bị block/insufficient</w:t>
            </w:r>
          </w:p>
        </w:tc>
      </w:tr>
      <w:tr>
        <w:tc>
          <w:tcPr>
            <w:tcW w:type="dxa" w:w="4535"/>
            <w:vAlign w:val="top"/>
          </w:tcPr>
          <w:p>
            <w:r>
              <w:rPr>
                <w:rFonts w:ascii="Arial" w:hAnsi="Arial"/>
                <w:sz w:val="16"/>
              </w:rPr>
              <w:t>Cross-customer leakage</w:t>
            </w:r>
          </w:p>
        </w:tc>
        <w:tc>
          <w:tcPr>
            <w:tcW w:type="dxa" w:w="5102"/>
            <w:vAlign w:val="top"/>
          </w:tcPr>
          <w:p>
            <w:r>
              <w:rPr>
                <w:rFonts w:ascii="Arial" w:hAnsi="Arial"/>
                <w:sz w:val="16"/>
              </w:rPr>
              <w:t>0</w:t>
            </w:r>
          </w:p>
        </w:tc>
      </w:tr>
      <w:tr>
        <w:tc>
          <w:tcPr>
            <w:tcW w:type="dxa" w:w="4535"/>
            <w:vAlign w:val="top"/>
          </w:tcPr>
          <w:p>
            <w:r>
              <w:rPr>
                <w:rFonts w:ascii="Arial" w:hAnsi="Arial"/>
                <w:sz w:val="16"/>
              </w:rPr>
              <w:t>Prompt injection bypass</w:t>
            </w:r>
          </w:p>
        </w:tc>
        <w:tc>
          <w:tcPr>
            <w:tcW w:type="dxa" w:w="5102"/>
            <w:vAlign w:val="top"/>
          </w:tcPr>
          <w:p>
            <w:r>
              <w:rPr>
                <w:rFonts w:ascii="Arial" w:hAnsi="Arial"/>
                <w:sz w:val="16"/>
              </w:rPr>
              <w:t>0 trên adversarial suite</w:t>
            </w:r>
          </w:p>
        </w:tc>
      </w:tr>
      <w:tr>
        <w:tc>
          <w:tcPr>
            <w:tcW w:type="dxa" w:w="4535"/>
            <w:vAlign w:val="top"/>
          </w:tcPr>
          <w:p>
            <w:r>
              <w:rPr>
                <w:rFonts w:ascii="Arial" w:hAnsi="Arial"/>
                <w:sz w:val="16"/>
              </w:rPr>
              <w:t>Underwriting unsupported critical claim</w:t>
            </w:r>
          </w:p>
        </w:tc>
        <w:tc>
          <w:tcPr>
            <w:tcW w:type="dxa" w:w="5102"/>
            <w:vAlign w:val="top"/>
          </w:tcPr>
          <w:p>
            <w:r>
              <w:rPr>
                <w:rFonts w:ascii="Arial" w:hAnsi="Arial"/>
                <w:sz w:val="16"/>
              </w:rPr>
              <w:t>0</w:t>
            </w:r>
          </w:p>
        </w:tc>
      </w:tr>
      <w:tr>
        <w:tc>
          <w:tcPr>
            <w:tcW w:type="dxa" w:w="4535"/>
            <w:vAlign w:val="top"/>
          </w:tcPr>
          <w:p>
            <w:r>
              <w:rPr>
                <w:rFonts w:ascii="Arial" w:hAnsi="Arial"/>
                <w:sz w:val="16"/>
              </w:rPr>
              <w:t>Critical route false-simple</w:t>
            </w:r>
          </w:p>
        </w:tc>
        <w:tc>
          <w:tcPr>
            <w:tcW w:type="dxa" w:w="5102"/>
            <w:vAlign w:val="top"/>
          </w:tcPr>
          <w:p>
            <w:r>
              <w:rPr>
                <w:rFonts w:ascii="Arial" w:hAnsi="Arial"/>
                <w:sz w:val="16"/>
              </w:rPr>
              <w:t>0</w:t>
            </w:r>
          </w:p>
        </w:tc>
      </w:tr>
      <w:tr>
        <w:tc>
          <w:tcPr>
            <w:tcW w:type="dxa" w:w="4535"/>
            <w:vAlign w:val="top"/>
          </w:tcPr>
          <w:p>
            <w:r>
              <w:rPr>
                <w:rFonts w:ascii="Arial" w:hAnsi="Arial"/>
                <w:sz w:val="16"/>
              </w:rPr>
              <w:t>Duplicate side effect</w:t>
            </w:r>
          </w:p>
        </w:tc>
        <w:tc>
          <w:tcPr>
            <w:tcW w:type="dxa" w:w="5102"/>
            <w:vAlign w:val="top"/>
          </w:tcPr>
          <w:p>
            <w:r>
              <w:rPr>
                <w:rFonts w:ascii="Arial" w:hAnsi="Arial"/>
                <w:sz w:val="16"/>
              </w:rPr>
              <w:t>0</w:t>
            </w:r>
          </w:p>
        </w:tc>
      </w:tr>
    </w:tbl>
    <w:p/>
    <w:p>
      <w:pPr>
        <w:pStyle w:val="Heading1"/>
      </w:pPr>
      <w:r>
        <w:t>33. Submission state machine</w:t>
      </w:r>
    </w:p>
    <w:p>
      <w:pPr>
        <w:pStyle w:val="CodeBlock"/>
        <w:shd w:fill="F8FAFC"/>
      </w:pPr>
      <w:r>
        <w:rPr>
          <w:rFonts w:ascii="DejaVu Sans Mono" w:hAnsi="DejaVu Sans Mono"/>
          <w:color w:val="0F172A"/>
          <w:sz w:val="16"/>
        </w:rPr>
        <w:t>DRAFT</w:t>
      </w:r>
    </w:p>
    <w:p>
      <w:pPr>
        <w:pStyle w:val="CodeBlock"/>
        <w:shd w:fill="F8FAFC"/>
      </w:pPr>
      <w:r>
        <w:rPr>
          <w:rFonts w:ascii="DejaVu Sans Mono" w:hAnsi="DejaVu Sans Mono"/>
          <w:color w:val="0F172A"/>
          <w:sz w:val="16"/>
        </w:rPr>
        <w:t>→ READY_FOR_RM_REVIEW</w:t>
      </w:r>
    </w:p>
    <w:p>
      <w:pPr>
        <w:pStyle w:val="CodeBlock"/>
        <w:shd w:fill="F8FAFC"/>
      </w:pPr>
      <w:r>
        <w:rPr>
          <w:rFonts w:ascii="DejaVu Sans Mono" w:hAnsi="DejaVu Sans Mono"/>
          <w:color w:val="0F172A"/>
          <w:sz w:val="16"/>
        </w:rPr>
        <w:t>→ RM_APPROVED</w:t>
      </w:r>
    </w:p>
    <w:p>
      <w:pPr>
        <w:pStyle w:val="CodeBlock"/>
        <w:shd w:fill="F8FAFC"/>
      </w:pPr>
      <w:r>
        <w:rPr>
          <w:rFonts w:ascii="DejaVu Sans Mono" w:hAnsi="DejaVu Sans Mono"/>
          <w:color w:val="0F172A"/>
          <w:sz w:val="16"/>
        </w:rPr>
        <w:t>→ SUBMISSION_FROZEN</w:t>
      </w:r>
    </w:p>
    <w:p>
      <w:pPr>
        <w:pStyle w:val="CodeBlock"/>
        <w:shd w:fill="F8FAFC"/>
      </w:pPr>
      <w:r>
        <w:rPr>
          <w:rFonts w:ascii="DejaVu Sans Mono" w:hAnsi="DejaVu Sans Mono"/>
          <w:color w:val="0F172A"/>
          <w:sz w:val="16"/>
        </w:rPr>
        <w:t>→ SENT_TO_UNDERWRITING</w:t>
      </w:r>
    </w:p>
    <w:p>
      <w:pPr>
        <w:pStyle w:val="CodeBlock"/>
        <w:shd w:fill="F8FAFC"/>
      </w:pPr>
      <w:r>
        <w:rPr>
          <w:rFonts w:ascii="DejaVu Sans Mono" w:hAnsi="DejaVu Sans Mono"/>
          <w:color w:val="0F172A"/>
          <w:sz w:val="16"/>
        </w:rPr>
        <w:t>→ UNDER_REVIEW</w:t>
      </w:r>
    </w:p>
    <w:p>
      <w:pPr>
        <w:pStyle w:val="CodeBlock"/>
        <w:shd w:fill="F8FAFC"/>
      </w:pPr>
      <w:r>
        <w:rPr>
          <w:rFonts w:ascii="DejaVu Sans Mono" w:hAnsi="DejaVu Sans Mono"/>
          <w:color w:val="0F172A"/>
          <w:sz w:val="16"/>
        </w:rPr>
        <w:t>→ INFORMATION_REQUESTED</w:t>
      </w:r>
    </w:p>
    <w:p>
      <w:pPr>
        <w:pStyle w:val="CodeBlock"/>
        <w:shd w:fill="F8FAFC"/>
      </w:pPr>
      <w:r>
        <w:rPr>
          <w:rFonts w:ascii="DejaVu Sans Mono" w:hAnsi="DejaVu Sans Mono"/>
          <w:color w:val="0F172A"/>
          <w:sz w:val="16"/>
        </w:rPr>
        <w:t>→ RESUBMISSION_READY</w:t>
      </w:r>
    </w:p>
    <w:p>
      <w:pPr>
        <w:pStyle w:val="CodeBlock"/>
        <w:shd w:fill="F8FAFC"/>
      </w:pPr>
      <w:r>
        <w:rPr>
          <w:rFonts w:ascii="DejaVu Sans Mono" w:hAnsi="DejaVu Sans Mono"/>
          <w:color w:val="0F172A"/>
          <w:sz w:val="16"/>
        </w:rPr>
        <w:t>→ RESUBMITTED</w:t>
      </w:r>
    </w:p>
    <w:p>
      <w:pPr>
        <w:pStyle w:val="CodeBlock"/>
        <w:shd w:fill="F8FAFC"/>
      </w:pPr>
      <w:r>
        <w:rPr>
          <w:rFonts w:ascii="DejaVu Sans Mono" w:hAnsi="DejaVu Sans Mono"/>
          <w:color w:val="0F172A"/>
          <w:sz w:val="16"/>
        </w:rPr>
        <w:t>→ UNDER_REVIEW</w:t>
      </w:r>
    </w:p>
    <w:p>
      <w:pPr>
        <w:pStyle w:val="CodeBlock"/>
        <w:shd w:fill="F8FAFC"/>
      </w:pPr>
      <w:r>
        <w:rPr>
          <w:rFonts w:ascii="DejaVu Sans Mono" w:hAnsi="DejaVu Sans Mono"/>
          <w:color w:val="0F172A"/>
          <w:sz w:val="16"/>
        </w:rPr>
        <w:t>→ APPROVED | CONDITIONALLY_APPROVED | REJECTED | WITHDRAWN</w:t>
      </w:r>
    </w:p>
    <w:p>
      <w:pPr>
        <w:pStyle w:val="CodeBlock"/>
        <w:shd w:fill="F8FAFC"/>
      </w:pPr>
      <w:r>
        <w:rPr>
          <w:rFonts w:ascii="DejaVu Sans Mono" w:hAnsi="DejaVu Sans Mono"/>
          <w:color w:val="0F172A"/>
          <w:sz w:val="16"/>
        </w:rPr>
      </w:r>
    </w:p>
    <w:p>
      <w:pPr>
        <w:pStyle w:val="CodeBlock"/>
        <w:shd w:fill="F8FAFC"/>
      </w:pPr>
      <w:r>
        <w:rPr>
          <w:rFonts w:ascii="DejaVu Sans Mono" w:hAnsi="DejaVu Sans Mono"/>
          <w:color w:val="0F172A"/>
          <w:sz w:val="16"/>
        </w:rPr>
        <w:t>- Resubmission tạo version mới.</w:t>
      </w:r>
    </w:p>
    <w:p>
      <w:pPr>
        <w:pStyle w:val="CodeBlock"/>
        <w:shd w:fill="F8FAFC"/>
      </w:pPr>
      <w:r>
        <w:rPr>
          <w:rFonts w:ascii="DejaVu Sans Mono" w:hAnsi="DejaVu Sans Mono"/>
          <w:color w:val="0F172A"/>
          <w:sz w:val="16"/>
        </w:rPr>
        <w:t>- Decision pin một submission version.</w:t>
      </w:r>
    </w:p>
    <w:p>
      <w:pPr>
        <w:pStyle w:val="CodeBlock"/>
        <w:shd w:fill="F8FAFC"/>
      </w:pPr>
      <w:r>
        <w:rPr>
          <w:rFonts w:ascii="DejaVu Sans Mono" w:hAnsi="DejaVu Sans Mono"/>
          <w:color w:val="0F172A"/>
          <w:sz w:val="16"/>
        </w:rPr>
        <w:t>- Package thay đổi làm RM approval cũ invalid.</w:t>
      </w:r>
    </w:p>
    <w:p>
      <w:pPr>
        <w:pStyle w:val="CodeBlock"/>
        <w:shd w:fill="F8FAFC"/>
      </w:pPr>
      <w:r>
        <w:rPr>
          <w:rFonts w:ascii="DejaVu Sans Mono" w:hAnsi="DejaVu Sans Mono"/>
          <w:color w:val="0F172A"/>
          <w:sz w:val="16"/>
        </w:rPr>
        <w:t>- Information Request không sửa submission cũ.</w:t>
      </w:r>
    </w:p>
    <w:p>
      <w:pPr>
        <w:pStyle w:val="CodeBlock"/>
        <w:shd w:fill="F8FAFC"/>
      </w:pPr>
      <w:r>
        <w:rPr>
          <w:rFonts w:ascii="DejaVu Sans Mono" w:hAnsi="DejaVu Sans Mono"/>
          <w:color w:val="0F172A"/>
          <w:sz w:val="16"/>
        </w:rPr>
        <w:t>- Underwriting Decision không tự execute action.</w:t>
      </w:r>
    </w:p>
    <w:p>
      <w:pPr>
        <w:pStyle w:val="Heading1"/>
      </w:pPr>
      <w:r>
        <w:t>34. API và database bổ sung</w:t>
      </w:r>
    </w:p>
    <w:p>
      <w:pPr>
        <w:pStyle w:val="Heading2"/>
      </w:pPr>
      <w:r>
        <w:t>34.1. API</w:t>
      </w:r>
    </w:p>
    <w:p>
      <w:pPr>
        <w:pStyle w:val="CodeBlock"/>
        <w:shd w:fill="F8FAFC"/>
      </w:pPr>
      <w:r>
        <w:rPr>
          <w:rFonts w:ascii="DejaVu Sans Mono" w:hAnsi="DejaVu Sans Mono"/>
          <w:color w:val="0F172A"/>
          <w:sz w:val="16"/>
        </w:rPr>
        <w:t>GET  /api/v2/cases/{case_id}/submission-readiness</w:t>
      </w:r>
    </w:p>
    <w:p>
      <w:pPr>
        <w:pStyle w:val="CodeBlock"/>
        <w:shd w:fill="F8FAFC"/>
      </w:pPr>
      <w:r>
        <w:rPr>
          <w:rFonts w:ascii="DejaVu Sans Mono" w:hAnsi="DejaVu Sans Mono"/>
          <w:color w:val="0F172A"/>
          <w:sz w:val="16"/>
        </w:rPr>
        <w:t>POST /api/v2/cases/{case_id}/submissions/prepare</w:t>
      </w:r>
    </w:p>
    <w:p>
      <w:pPr>
        <w:pStyle w:val="CodeBlock"/>
        <w:shd w:fill="F8FAFC"/>
      </w:pPr>
      <w:r>
        <w:rPr>
          <w:rFonts w:ascii="DejaVu Sans Mono" w:hAnsi="DejaVu Sans Mono"/>
          <w:color w:val="0F172A"/>
          <w:sz w:val="16"/>
        </w:rPr>
        <w:t>GET  /api/v2/cases/{case_id}/submissions/{submission_id}/preview</w:t>
      </w:r>
    </w:p>
    <w:p>
      <w:pPr>
        <w:pStyle w:val="CodeBlock"/>
        <w:shd w:fill="F8FAFC"/>
      </w:pPr>
      <w:r>
        <w:rPr>
          <w:rFonts w:ascii="DejaVu Sans Mono" w:hAnsi="DejaVu Sans Mono"/>
          <w:color w:val="0F172A"/>
          <w:sz w:val="16"/>
        </w:rPr>
        <w:t>POST /api/v2/cases/{case_id}/submissions/{submission_id}/approve</w:t>
      </w:r>
    </w:p>
    <w:p>
      <w:pPr>
        <w:pStyle w:val="CodeBlock"/>
        <w:shd w:fill="F8FAFC"/>
      </w:pPr>
      <w:r>
        <w:rPr>
          <w:rFonts w:ascii="DejaVu Sans Mono" w:hAnsi="DejaVu Sans Mono"/>
          <w:color w:val="0F172A"/>
          <w:sz w:val="16"/>
        </w:rPr>
        <w:t>POST /api/v2/submissions/{submission_id}/send</w:t>
      </w:r>
    </w:p>
    <w:p>
      <w:pPr>
        <w:pStyle w:val="CodeBlock"/>
        <w:shd w:fill="F8FAFC"/>
      </w:pPr>
      <w:r>
        <w:rPr>
          <w:rFonts w:ascii="DejaVu Sans Mono" w:hAnsi="DejaVu Sans Mono"/>
          <w:color w:val="0F172A"/>
          <w:sz w:val="16"/>
        </w:rPr>
      </w:r>
    </w:p>
    <w:p>
      <w:pPr>
        <w:pStyle w:val="CodeBlock"/>
        <w:shd w:fill="F8FAFC"/>
      </w:pPr>
      <w:r>
        <w:rPr>
          <w:rFonts w:ascii="DejaVu Sans Mono" w:hAnsi="DejaVu Sans Mono"/>
          <w:color w:val="0F172A"/>
          <w:sz w:val="16"/>
        </w:rPr>
        <w:t>GET  /api/v2/underwriting/queue</w:t>
      </w:r>
    </w:p>
    <w:p>
      <w:pPr>
        <w:pStyle w:val="CodeBlock"/>
        <w:shd w:fill="F8FAFC"/>
      </w:pPr>
      <w:r>
        <w:rPr>
          <w:rFonts w:ascii="DejaVu Sans Mono" w:hAnsi="DejaVu Sans Mono"/>
          <w:color w:val="0F172A"/>
          <w:sz w:val="16"/>
        </w:rPr>
        <w:t>GET  /api/v2/underwriting/submissions/{submission_id}</w:t>
      </w:r>
    </w:p>
    <w:p>
      <w:pPr>
        <w:pStyle w:val="CodeBlock"/>
        <w:shd w:fill="F8FAFC"/>
      </w:pPr>
      <w:r>
        <w:rPr>
          <w:rFonts w:ascii="DejaVu Sans Mono" w:hAnsi="DejaVu Sans Mono"/>
          <w:color w:val="0F172A"/>
          <w:sz w:val="16"/>
        </w:rPr>
        <w:t>GET  /api/v2/underwriting/submissions/{submission_id}/lineage</w:t>
      </w:r>
    </w:p>
    <w:p>
      <w:pPr>
        <w:pStyle w:val="CodeBlock"/>
        <w:shd w:fill="F8FAFC"/>
      </w:pPr>
      <w:r>
        <w:rPr>
          <w:rFonts w:ascii="DejaVu Sans Mono" w:hAnsi="DejaVu Sans Mono"/>
          <w:color w:val="0F172A"/>
          <w:sz w:val="16"/>
        </w:rPr>
        <w:t>GET  /api/v2/underwriting/submissions/{submission_id}/diff</w:t>
      </w:r>
    </w:p>
    <w:p>
      <w:pPr>
        <w:pStyle w:val="CodeBlock"/>
        <w:shd w:fill="F8FAFC"/>
      </w:pPr>
      <w:r>
        <w:rPr>
          <w:rFonts w:ascii="DejaVu Sans Mono" w:hAnsi="DejaVu Sans Mono"/>
          <w:color w:val="0F172A"/>
          <w:sz w:val="16"/>
        </w:rPr>
        <w:t>POST /api/v2/underwriting/submissions/{submission_id}/assign</w:t>
      </w:r>
    </w:p>
    <w:p>
      <w:pPr>
        <w:pStyle w:val="CodeBlock"/>
        <w:shd w:fill="F8FAFC"/>
      </w:pPr>
      <w:r>
        <w:rPr>
          <w:rFonts w:ascii="DejaVu Sans Mono" w:hAnsi="DejaVu Sans Mono"/>
          <w:color w:val="0F172A"/>
          <w:sz w:val="16"/>
        </w:rPr>
        <w:t>POST /api/v2/underwriting/submissions/{submission_id}/information-requests</w:t>
      </w:r>
    </w:p>
    <w:p>
      <w:pPr>
        <w:pStyle w:val="CodeBlock"/>
        <w:shd w:fill="F8FAFC"/>
      </w:pPr>
      <w:r>
        <w:rPr>
          <w:rFonts w:ascii="DejaVu Sans Mono" w:hAnsi="DejaVu Sans Mono"/>
          <w:color w:val="0F172A"/>
          <w:sz w:val="16"/>
        </w:rPr>
        <w:t>POST /api/v2/underwriting/submissions/{submission_id}/reviews</w:t>
      </w:r>
    </w:p>
    <w:p>
      <w:pPr>
        <w:pStyle w:val="CodeBlock"/>
        <w:shd w:fill="F8FAFC"/>
      </w:pPr>
      <w:r>
        <w:rPr>
          <w:rFonts w:ascii="DejaVu Sans Mono" w:hAnsi="DejaVu Sans Mono"/>
          <w:color w:val="0F172A"/>
          <w:sz w:val="16"/>
        </w:rPr>
        <w:t>POST /api/v2/underwriting/submissions/{submission_id}/decision</w:t>
      </w:r>
    </w:p>
    <w:p>
      <w:pPr>
        <w:pStyle w:val="Heading2"/>
      </w:pPr>
      <w:r>
        <w:t>34.2. Database/Event Store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402"/>
            <w:shd w:fill="1D4ED8"/>
            <w:vAlign w:val="center"/>
          </w:tcPr>
          <w:p>
            <w:pPr>
              <w:jc w:val="center"/>
            </w:pPr>
            <w:r>
              <w:rPr>
                <w:rFonts w:ascii="Arial" w:hAnsi="Arial"/>
                <w:b/>
                <w:color w:val="FFFFFF"/>
                <w:sz w:val="16"/>
              </w:rPr>
              <w:t>Bảng</w:t>
            </w:r>
          </w:p>
        </w:tc>
        <w:tc>
          <w:tcPr>
            <w:tcW w:type="dxa" w:w="6236"/>
            <w:shd w:fill="1D4ED8"/>
            <w:vAlign w:val="center"/>
          </w:tcPr>
          <w:p>
            <w:pPr>
              <w:jc w:val="center"/>
            </w:pPr>
            <w:r>
              <w:rPr>
                <w:rFonts w:ascii="Arial" w:hAnsi="Arial"/>
                <w:b/>
                <w:color w:val="FFFFFF"/>
                <w:sz w:val="16"/>
              </w:rPr>
              <w:t>Mục đích</w:t>
            </w:r>
          </w:p>
        </w:tc>
      </w:tr>
      <w:tr>
        <w:tc>
          <w:tcPr>
            <w:tcW w:type="dxa" w:w="3402"/>
            <w:vAlign w:val="top"/>
          </w:tcPr>
          <w:p>
            <w:r>
              <w:rPr>
                <w:rFonts w:ascii="Arial" w:hAnsi="Arial"/>
                <w:sz w:val="16"/>
              </w:rPr>
              <w:t>underwriting_submissions</w:t>
            </w:r>
          </w:p>
        </w:tc>
        <w:tc>
          <w:tcPr>
            <w:tcW w:type="dxa" w:w="6236"/>
            <w:vAlign w:val="top"/>
          </w:tcPr>
          <w:p>
            <w:r>
              <w:rPr>
                <w:rFonts w:ascii="Arial" w:hAnsi="Arial"/>
                <w:sz w:val="16"/>
              </w:rPr>
              <w:t>Logical submission và current state/version.</w:t>
            </w:r>
          </w:p>
        </w:tc>
      </w:tr>
      <w:tr>
        <w:tc>
          <w:tcPr>
            <w:tcW w:type="dxa" w:w="3402"/>
            <w:vAlign w:val="top"/>
          </w:tcPr>
          <w:p>
            <w:r>
              <w:rPr>
                <w:rFonts w:ascii="Arial" w:hAnsi="Arial"/>
                <w:sz w:val="16"/>
              </w:rPr>
              <w:t>underwriting_submission_versions</w:t>
            </w:r>
          </w:p>
        </w:tc>
        <w:tc>
          <w:tcPr>
            <w:tcW w:type="dxa" w:w="6236"/>
            <w:vAlign w:val="top"/>
          </w:tcPr>
          <w:p>
            <w:r>
              <w:rPr>
                <w:rFonts w:ascii="Arial" w:hAnsi="Arial"/>
                <w:sz w:val="16"/>
              </w:rPr>
              <w:t>Immutable package, hash và pinned refs.</w:t>
            </w:r>
          </w:p>
        </w:tc>
      </w:tr>
      <w:tr>
        <w:tc>
          <w:tcPr>
            <w:tcW w:type="dxa" w:w="3402"/>
            <w:vAlign w:val="top"/>
          </w:tcPr>
          <w:p>
            <w:r>
              <w:rPr>
                <w:rFonts w:ascii="Arial" w:hAnsi="Arial"/>
                <w:sz w:val="16"/>
              </w:rPr>
              <w:t>underwriting_submission_sections</w:t>
            </w:r>
          </w:p>
        </w:tc>
        <w:tc>
          <w:tcPr>
            <w:tcW w:type="dxa" w:w="6236"/>
            <w:vAlign w:val="top"/>
          </w:tcPr>
          <w:p>
            <w:r>
              <w:rPr>
                <w:rFonts w:ascii="Arial" w:hAnsi="Arial"/>
                <w:sz w:val="16"/>
              </w:rPr>
              <w:t>Typed sections và display summaries.</w:t>
            </w:r>
          </w:p>
        </w:tc>
      </w:tr>
      <w:tr>
        <w:tc>
          <w:tcPr>
            <w:tcW w:type="dxa" w:w="3402"/>
            <w:vAlign w:val="top"/>
          </w:tcPr>
          <w:p>
            <w:r>
              <w:rPr>
                <w:rFonts w:ascii="Arial" w:hAnsi="Arial"/>
                <w:sz w:val="16"/>
              </w:rPr>
              <w:t>underwriting_submission_evidence_links</w:t>
            </w:r>
          </w:p>
        </w:tc>
        <w:tc>
          <w:tcPr>
            <w:tcW w:type="dxa" w:w="6236"/>
            <w:vAlign w:val="top"/>
          </w:tcPr>
          <w:p>
            <w:r>
              <w:rPr>
                <w:rFonts w:ascii="Arial" w:hAnsi="Arial"/>
                <w:sz w:val="16"/>
              </w:rPr>
              <w:t>Claim/requirement/evidence/source mapping.</w:t>
            </w:r>
          </w:p>
        </w:tc>
      </w:tr>
      <w:tr>
        <w:tc>
          <w:tcPr>
            <w:tcW w:type="dxa" w:w="3402"/>
            <w:vAlign w:val="top"/>
          </w:tcPr>
          <w:p>
            <w:r>
              <w:rPr>
                <w:rFonts w:ascii="Arial" w:hAnsi="Arial"/>
                <w:sz w:val="16"/>
              </w:rPr>
              <w:t>underwriting_assignments</w:t>
            </w:r>
          </w:p>
        </w:tc>
        <w:tc>
          <w:tcPr>
            <w:tcW w:type="dxa" w:w="6236"/>
            <w:vAlign w:val="top"/>
          </w:tcPr>
          <w:p>
            <w:r>
              <w:rPr>
                <w:rFonts w:ascii="Arial" w:hAnsi="Arial"/>
                <w:sz w:val="16"/>
              </w:rPr>
              <w:t>Queue, reviewer, SLA, history.</w:t>
            </w:r>
          </w:p>
        </w:tc>
      </w:tr>
      <w:tr>
        <w:tc>
          <w:tcPr>
            <w:tcW w:type="dxa" w:w="3402"/>
            <w:vAlign w:val="top"/>
          </w:tcPr>
          <w:p>
            <w:r>
              <w:rPr>
                <w:rFonts w:ascii="Arial" w:hAnsi="Arial"/>
                <w:sz w:val="16"/>
              </w:rPr>
              <w:t>underwriting_reviews</w:t>
            </w:r>
          </w:p>
        </w:tc>
        <w:tc>
          <w:tcPr>
            <w:tcW w:type="dxa" w:w="6236"/>
            <w:vAlign w:val="top"/>
          </w:tcPr>
          <w:p>
            <w:r>
              <w:rPr>
                <w:rFonts w:ascii="Arial" w:hAnsi="Arial"/>
                <w:sz w:val="16"/>
              </w:rPr>
              <w:t>Findings append-only.</w:t>
            </w:r>
          </w:p>
        </w:tc>
      </w:tr>
      <w:tr>
        <w:tc>
          <w:tcPr>
            <w:tcW w:type="dxa" w:w="3402"/>
            <w:vAlign w:val="top"/>
          </w:tcPr>
          <w:p>
            <w:r>
              <w:rPr>
                <w:rFonts w:ascii="Arial" w:hAnsi="Arial"/>
                <w:sz w:val="16"/>
              </w:rPr>
              <w:t>underwriting_information_requests</w:t>
            </w:r>
          </w:p>
        </w:tc>
        <w:tc>
          <w:tcPr>
            <w:tcW w:type="dxa" w:w="6236"/>
            <w:vAlign w:val="top"/>
          </w:tcPr>
          <w:p>
            <w:r>
              <w:rPr>
                <w:rFonts w:ascii="Arial" w:hAnsi="Arial"/>
                <w:sz w:val="16"/>
              </w:rPr>
              <w:t>Structured request quay lại RM/customer.</w:t>
            </w:r>
          </w:p>
        </w:tc>
      </w:tr>
      <w:tr>
        <w:tc>
          <w:tcPr>
            <w:tcW w:type="dxa" w:w="3402"/>
            <w:vAlign w:val="top"/>
          </w:tcPr>
          <w:p>
            <w:r>
              <w:rPr>
                <w:rFonts w:ascii="Arial" w:hAnsi="Arial"/>
                <w:sz w:val="16"/>
              </w:rPr>
              <w:t>underwriting_decisions</w:t>
            </w:r>
          </w:p>
        </w:tc>
        <w:tc>
          <w:tcPr>
            <w:tcW w:type="dxa" w:w="6236"/>
            <w:vAlign w:val="top"/>
          </w:tcPr>
          <w:p>
            <w:r>
              <w:rPr>
                <w:rFonts w:ascii="Arial" w:hAnsi="Arial"/>
                <w:sz w:val="16"/>
              </w:rPr>
              <w:t>Outcome, reasons, conditions, validity, hash.</w:t>
            </w:r>
          </w:p>
        </w:tc>
      </w:tr>
      <w:tr>
        <w:tc>
          <w:tcPr>
            <w:tcW w:type="dxa" w:w="3402"/>
            <w:vAlign w:val="top"/>
          </w:tcPr>
          <w:p>
            <w:r>
              <w:rPr>
                <w:rFonts w:ascii="Arial" w:hAnsi="Arial"/>
                <w:sz w:val="16"/>
              </w:rPr>
              <w:t>underwriting_decision_conditions</w:t>
            </w:r>
          </w:p>
        </w:tc>
        <w:tc>
          <w:tcPr>
            <w:tcW w:type="dxa" w:w="6236"/>
            <w:vAlign w:val="top"/>
          </w:tcPr>
          <w:p>
            <w:r>
              <w:rPr>
                <w:rFonts w:ascii="Arial" w:hAnsi="Arial"/>
                <w:sz w:val="16"/>
              </w:rPr>
              <w:t>Condition lifecycle và evidence closure.</w:t>
            </w:r>
          </w:p>
        </w:tc>
      </w:tr>
      <w:tr>
        <w:tc>
          <w:tcPr>
            <w:tcW w:type="dxa" w:w="3402"/>
            <w:vAlign w:val="top"/>
          </w:tcPr>
          <w:p>
            <w:r>
              <w:rPr>
                <w:rFonts w:ascii="Arial" w:hAnsi="Arial"/>
                <w:sz w:val="16"/>
              </w:rPr>
              <w:t>underwriting_access_logs</w:t>
            </w:r>
          </w:p>
        </w:tc>
        <w:tc>
          <w:tcPr>
            <w:tcW w:type="dxa" w:w="6236"/>
            <w:vAlign w:val="top"/>
          </w:tcPr>
          <w:p>
            <w:r>
              <w:rPr>
                <w:rFonts w:ascii="Arial" w:hAnsi="Arial"/>
                <w:sz w:val="16"/>
              </w:rPr>
              <w:t>Audit nguồn nhạy cảm.</w:t>
            </w:r>
          </w:p>
        </w:tc>
      </w:tr>
      <w:tr>
        <w:tc>
          <w:tcPr>
            <w:tcW w:type="dxa" w:w="3402"/>
            <w:vAlign w:val="top"/>
          </w:tcPr>
          <w:p>
            <w:r>
              <w:rPr>
                <w:rFonts w:ascii="Arial" w:hAnsi="Arial"/>
                <w:sz w:val="16"/>
              </w:rPr>
              <w:t>agent_evaluation_runs</w:t>
            </w:r>
          </w:p>
        </w:tc>
        <w:tc>
          <w:tcPr>
            <w:tcW w:type="dxa" w:w="6236"/>
            <w:vAlign w:val="top"/>
          </w:tcPr>
          <w:p>
            <w:r>
              <w:rPr>
                <w:rFonts w:ascii="Arial" w:hAnsi="Arial"/>
                <w:sz w:val="16"/>
              </w:rPr>
              <w:t>Dataset/model/source versions/metrics/failures.</w:t>
            </w:r>
          </w:p>
        </w:tc>
      </w:tr>
      <w:tr>
        <w:tc>
          <w:tcPr>
            <w:tcW w:type="dxa" w:w="3402"/>
            <w:vAlign w:val="top"/>
          </w:tcPr>
          <w:p>
            <w:r>
              <w:rPr>
                <w:rFonts w:ascii="Arial" w:hAnsi="Arial"/>
                <w:sz w:val="16"/>
              </w:rPr>
              <w:t>guardrail_events</w:t>
            </w:r>
          </w:p>
        </w:tc>
        <w:tc>
          <w:tcPr>
            <w:tcW w:type="dxa" w:w="6236"/>
            <w:vAlign w:val="top"/>
          </w:tcPr>
          <w:p>
            <w:r>
              <w:rPr>
                <w:rFonts w:ascii="Arial" w:hAnsi="Arial"/>
                <w:sz w:val="16"/>
              </w:rPr>
              <w:t>Blocked stage, reason, actor, trace.</w:t>
            </w:r>
          </w:p>
        </w:tc>
      </w:tr>
      <w:tr>
        <w:tc>
          <w:tcPr>
            <w:tcW w:type="dxa" w:w="3402"/>
            <w:vAlign w:val="top"/>
          </w:tcPr>
          <w:p>
            <w:r>
              <w:rPr>
                <w:rFonts w:ascii="Arial" w:hAnsi="Arial"/>
                <w:sz w:val="16"/>
              </w:rPr>
              <w:t>metadata_objects/versions/relations/events</w:t>
            </w:r>
          </w:p>
        </w:tc>
        <w:tc>
          <w:tcPr>
            <w:tcW w:type="dxa" w:w="6236"/>
            <w:vAlign w:val="top"/>
          </w:tcPr>
          <w:p>
            <w:r>
              <w:rPr>
                <w:rFonts w:ascii="Arial" w:hAnsi="Arial"/>
                <w:sz w:val="16"/>
              </w:rPr>
              <w:t>Unified metadata plane.</w:t>
            </w:r>
          </w:p>
        </w:tc>
      </w:tr>
    </w:tbl>
    <w:p/>
    <w:p>
      <w:pPr>
        <w:pStyle w:val="Heading1"/>
      </w:pPr>
      <w:r>
        <w:t>35. Acceptance criteria end-to-end</w:t>
      </w:r>
    </w:p>
    <w:p>
      <w:pPr>
        <w:pStyle w:val="ListBullet"/>
      </w:pPr>
      <w:r>
        <w:rPr>
          <w:rFonts w:ascii="Arial" w:hAnsi="Arial"/>
          <w:sz w:val="20"/>
        </w:rPr>
        <w:t>Existing customer hiển thị dữ liệu/evidence đã có trước khi yêu cầu mới.</w:t>
      </w:r>
    </w:p>
    <w:p>
      <w:pPr>
        <w:pStyle w:val="ListBullet"/>
      </w:pPr>
      <w:r>
        <w:rPr>
          <w:rFonts w:ascii="Arial" w:hAnsi="Arial"/>
          <w:sz w:val="20"/>
        </w:rPr>
        <w:t>New customer nhận recommendation sơ bộ nhưng không bị trình bày như đã đủ điều kiện.</w:t>
      </w:r>
    </w:p>
    <w:p>
      <w:pPr>
        <w:pStyle w:val="ListBullet"/>
      </w:pPr>
      <w:r>
        <w:rPr>
          <w:rFonts w:ascii="Arial" w:hAnsi="Arial"/>
          <w:sz w:val="20"/>
        </w:rPr>
        <w:t>Ba Agent chỉ dùng Grounding Pack và output có schema/source refs.</w:t>
      </w:r>
    </w:p>
    <w:p>
      <w:pPr>
        <w:pStyle w:val="ListBullet"/>
      </w:pPr>
      <w:r>
        <w:rPr>
          <w:rFonts w:ascii="Arial" w:hAnsi="Arial"/>
          <w:sz w:val="20"/>
        </w:rPr>
        <w:t>Checklist không yêu cầu lại evidence còn hiệu lực.</w:t>
      </w:r>
    </w:p>
    <w:p>
      <w:pPr>
        <w:pStyle w:val="ListBullet"/>
      </w:pPr>
      <w:r>
        <w:rPr>
          <w:rFonts w:ascii="Arial" w:hAnsi="Arial"/>
          <w:sz w:val="20"/>
        </w:rPr>
        <w:t>Tài liệu phải qua Document Assurance trước khi thành Evidence.</w:t>
      </w:r>
    </w:p>
    <w:p>
      <w:pPr>
        <w:pStyle w:val="ListBullet"/>
      </w:pPr>
      <w:r>
        <w:rPr>
          <w:rFonts w:ascii="Arial" w:hAnsi="Arial"/>
          <w:sz w:val="20"/>
        </w:rPr>
        <w:t>Nút gửi thẩm định chỉ mở khi Submission Readiness đạt.</w:t>
      </w:r>
    </w:p>
    <w:p>
      <w:pPr>
        <w:pStyle w:val="ListBullet"/>
      </w:pPr>
      <w:r>
        <w:rPr>
          <w:rFonts w:ascii="Arial" w:hAnsi="Arial"/>
          <w:sz w:val="20"/>
        </w:rPr>
        <w:t>RM duyệt package hash/exact versions, không phát hành underwriting decision.</w:t>
      </w:r>
    </w:p>
    <w:p>
      <w:pPr>
        <w:pStyle w:val="ListBullet"/>
      </w:pPr>
      <w:r>
        <w:rPr>
          <w:rFonts w:ascii="Arial" w:hAnsi="Arial"/>
          <w:sz w:val="20"/>
        </w:rPr>
        <w:t>Underwriter nhận Executive View dễ đọc và drill-down được nguồn/metadata/lineage.</w:t>
      </w:r>
    </w:p>
    <w:p>
      <w:pPr>
        <w:pStyle w:val="ListBullet"/>
      </w:pPr>
      <w:r>
        <w:rPr>
          <w:rFonts w:ascii="Arial" w:hAnsi="Arial"/>
          <w:sz w:val="20"/>
        </w:rPr>
        <w:t>Information Request tạo resubmission version mới.</w:t>
      </w:r>
    </w:p>
    <w:p>
      <w:pPr>
        <w:pStyle w:val="ListBullet"/>
      </w:pPr>
      <w:r>
        <w:rPr>
          <w:rFonts w:ascii="Arial" w:hAnsi="Arial"/>
          <w:sz w:val="20"/>
        </w:rPr>
        <w:t>Decision có outcome/reasons/conditions/validity/source refs và pin đúng version.</w:t>
      </w:r>
    </w:p>
    <w:p>
      <w:pPr>
        <w:pStyle w:val="ListBullet"/>
      </w:pPr>
      <w:r>
        <w:rPr>
          <w:rFonts w:ascii="Arial" w:hAnsi="Arial"/>
          <w:sz w:val="20"/>
        </w:rPr>
        <w:t>Guardrail chặn unsupported claim, invalid evidence, stale version, unauthorized action và injection.</w:t>
      </w:r>
    </w:p>
    <w:p>
      <w:pPr>
        <w:pStyle w:val="ListBullet"/>
      </w:pPr>
      <w:r>
        <w:rPr>
          <w:rFonts w:ascii="Arial" w:hAnsi="Arial"/>
          <w:sz w:val="20"/>
        </w:rPr>
        <w:t>Mỗi Agent có evaluation riêng và hard safety gates.</w:t>
      </w:r>
    </w:p>
    <w:p>
      <w:pPr>
        <w:pStyle w:val="ListBullet"/>
      </w:pPr>
      <w:r>
        <w:rPr>
          <w:rFonts w:ascii="Arial" w:hAnsi="Arial"/>
          <w:sz w:val="20"/>
        </w:rPr>
        <w:t>Action cuối truy ngược được tới raw artifact, evidence, Agent output, RM submission approval và underwriting decision.</w:t>
      </w:r>
    </w:p>
    <w:p>
      <w:pPr>
        <w:pStyle w:val="Heading1"/>
      </w:pPr>
      <w:r>
        <w:t>36. Intent chuẩn để AI triển khai</w:t>
      </w:r>
    </w:p>
    <w:tbl>
      <w:tblPr>
        <w:tblW w:type="auto" w:w="0"/>
        <w:jc w:val="center"/>
        <w:tblLook w:firstColumn="1" w:firstRow="1" w:lastColumn="0" w:lastRow="0" w:noHBand="0" w:noVBand="1" w:val="04A0"/>
      </w:tblPr>
      <w:tblGrid>
        <w:gridCol w:w="9972"/>
      </w:tblGrid>
      <w:tr>
        <w:trPr>
          <w:cantSplit/>
        </w:trPr>
        <w:tc>
          <w:tcPr>
            <w:tcW w:type="dxa" w:w="9972"/>
            <w:shd w:fill="EDE9FE"/>
            <w:tcBorders>
              <w:top w:val="single" w:sz="10" w:color="6D28D9"/>
              <w:bottom w:val="single" w:sz="10" w:color="6D28D9"/>
              <w:left w:val="single" w:sz="10" w:color="6D28D9"/>
              <w:right w:val="single" w:sz="10" w:color="6D28D9"/>
            </w:tcBorders>
          </w:tcPr>
          <w:p>
            <w:r>
              <w:rPr>
                <w:rFonts w:ascii="Arial" w:hAnsi="Arial"/>
                <w:b/>
                <w:color w:val="6D28D9"/>
                <w:sz w:val="22"/>
              </w:rPr>
              <w:t>Prompt intent tổng thể</w:t>
            </w:r>
          </w:p>
          <w:p>
            <w:r>
              <w:rPr>
                <w:rFonts w:ascii="Arial" w:hAnsi="Arial"/>
                <w:sz w:val="20"/>
              </w:rPr>
              <w:t>Giữ nguyên flow bán hàng, existing/new customer handling, Evidence Requirement Compiler, Document Assurance và RM Workspace. Bổ sung Submission Readiness: khi requirement bắt buộc đã đạt, RM xem Submission Preview và duyệt đúng package hash/exact versions để gửi thẩm định. Hệ thống freeze Underwriting Submission bất biến, tạo Executive/Product/Policy/Operations views, Evidence Matrix, Source Manifest, Lineage và Diff. Mọi kết luận truy xuất được về requirement, evidence, document, page/region/span, version, validation, freshness, authenticity, signature, Agent run và policy/rule version. Underwriter tạo structured information request; evidence mới tạo snapshot/submission version mới và resubmit. Decision pin đúng submission version, có reasons/conditions/validity/source refs và không tự execute. Mọi Agent dùng Controlled Retrieval Plane, Grounding Pack, structured output, claim/evidence validator, domain/risk/action guardrails và human review. Thiếu nguồn phải abstain hoặc tạo requirement. Đánh giá riêng Product, Legal/Policy, Operations, Requirement Compiler, Document Assurance, Planner/Router và Underwriting Compiler; có hard safety gates. Toàn bộ dữ liệu dùng Unified Metadata Plane giống DeepStream: ID/type/version, relations, processor metadata, source refs, hashes, access control, audit và khả năng query/intervene/replay tại từng checkpoint.</w:t>
            </w:r>
          </w:p>
        </w:tc>
      </w:tr>
    </w:tbl>
    <w:p/>
    <w:p>
      <w:pPr>
        <w:pStyle w:val="Heading1"/>
      </w:pPr>
      <w:r>
        <w:t>37. Flow kết luận</w:t>
      </w:r>
    </w:p>
    <w:p>
      <w:pPr>
        <w:pStyle w:val="CodeBlock"/>
        <w:shd w:fill="F8FAFC"/>
      </w:pPr>
      <w:r>
        <w:rPr>
          <w:rFonts w:ascii="DejaVu Sans Mono" w:hAnsi="DejaVu Sans Mono"/>
          <w:color w:val="0F172A"/>
          <w:sz w:val="16"/>
        </w:rPr>
        <w:t>Customer Resolution</w:t>
      </w:r>
    </w:p>
    <w:p>
      <w:pPr>
        <w:pStyle w:val="CodeBlock"/>
        <w:shd w:fill="F8FAFC"/>
      </w:pPr>
      <w:r>
        <w:rPr>
          <w:rFonts w:ascii="DejaVu Sans Mono" w:hAnsi="DejaVu Sans Mono"/>
          <w:color w:val="0F172A"/>
          <w:sz w:val="16"/>
        </w:rPr>
        <w:t>→ Existing Data Reuse / New Customer Intake</w:t>
      </w:r>
    </w:p>
    <w:p>
      <w:pPr>
        <w:pStyle w:val="CodeBlock"/>
        <w:shd w:fill="F8FAFC"/>
      </w:pPr>
      <w:r>
        <w:rPr>
          <w:rFonts w:ascii="DejaVu Sans Mono" w:hAnsi="DejaVu Sans Mono"/>
          <w:color w:val="0F172A"/>
          <w:sz w:val="16"/>
        </w:rPr>
        <w:t>→ Controlled Retrieval</w:t>
      </w:r>
    </w:p>
    <w:p>
      <w:pPr>
        <w:pStyle w:val="CodeBlock"/>
        <w:shd w:fill="F8FAFC"/>
      </w:pPr>
      <w:r>
        <w:rPr>
          <w:rFonts w:ascii="DejaVu Sans Mono" w:hAnsi="DejaVu Sans Mono"/>
          <w:color w:val="0F172A"/>
          <w:sz w:val="16"/>
        </w:rPr>
        <w:t>→ Product + Legal/Policy + Operations Agents</w:t>
      </w:r>
    </w:p>
    <w:p>
      <w:pPr>
        <w:pStyle w:val="CodeBlock"/>
        <w:shd w:fill="F8FAFC"/>
      </w:pPr>
      <w:r>
        <w:rPr>
          <w:rFonts w:ascii="DejaVu Sans Mono" w:hAnsi="DejaVu Sans Mono"/>
          <w:color w:val="0F172A"/>
          <w:sz w:val="16"/>
        </w:rPr>
        <w:t>→ Guardrail &amp; Evidence Validation</w:t>
      </w:r>
    </w:p>
    <w:p>
      <w:pPr>
        <w:pStyle w:val="CodeBlock"/>
        <w:shd w:fill="F8FAFC"/>
      </w:pPr>
      <w:r>
        <w:rPr>
          <w:rFonts w:ascii="DejaVu Sans Mono" w:hAnsi="DejaVu Sans Mono"/>
          <w:color w:val="0F172A"/>
          <w:sz w:val="16"/>
        </w:rPr>
        <w:t>→ Dynamic Checklist</w:t>
      </w:r>
    </w:p>
    <w:p>
      <w:pPr>
        <w:pStyle w:val="CodeBlock"/>
        <w:shd w:fill="F8FAFC"/>
      </w:pPr>
      <w:r>
        <w:rPr>
          <w:rFonts w:ascii="DejaVu Sans Mono" w:hAnsi="DejaVu Sans Mono"/>
          <w:color w:val="0F172A"/>
          <w:sz w:val="16"/>
        </w:rPr>
        <w:t>→ Customer Evidence Collection</w:t>
      </w:r>
    </w:p>
    <w:p>
      <w:pPr>
        <w:pStyle w:val="CodeBlock"/>
        <w:shd w:fill="F8FAFC"/>
      </w:pPr>
      <w:r>
        <w:rPr>
          <w:rFonts w:ascii="DejaVu Sans Mono" w:hAnsi="DejaVu Sans Mono"/>
          <w:color w:val="0F172A"/>
          <w:sz w:val="16"/>
        </w:rPr>
        <w:t>→ Document Assurance</w:t>
      </w:r>
    </w:p>
    <w:p>
      <w:pPr>
        <w:pStyle w:val="CodeBlock"/>
        <w:shd w:fill="F8FAFC"/>
      </w:pPr>
      <w:r>
        <w:rPr>
          <w:rFonts w:ascii="DejaVu Sans Mono" w:hAnsi="DejaVu Sans Mono"/>
          <w:color w:val="0F172A"/>
          <w:sz w:val="16"/>
        </w:rPr>
        <w:t>→ Verified Evidence + Snapshot</w:t>
      </w:r>
    </w:p>
    <w:p>
      <w:pPr>
        <w:pStyle w:val="CodeBlock"/>
        <w:shd w:fill="F8FAFC"/>
      </w:pPr>
      <w:r>
        <w:rPr>
          <w:rFonts w:ascii="DejaVu Sans Mono" w:hAnsi="DejaVu Sans Mono"/>
          <w:color w:val="0F172A"/>
          <w:sz w:val="16"/>
        </w:rPr>
        <w:t>→ RM Submission Approval</w:t>
      </w:r>
    </w:p>
    <w:p>
      <w:pPr>
        <w:pStyle w:val="CodeBlock"/>
        <w:shd w:fill="F8FAFC"/>
      </w:pPr>
      <w:r>
        <w:rPr>
          <w:rFonts w:ascii="DejaVu Sans Mono" w:hAnsi="DejaVu Sans Mono"/>
          <w:color w:val="0F172A"/>
          <w:sz w:val="16"/>
        </w:rPr>
        <w:t>→ Underwriting Case Packet</w:t>
      </w:r>
    </w:p>
    <w:p>
      <w:pPr>
        <w:pStyle w:val="CodeBlock"/>
        <w:shd w:fill="F8FAFC"/>
      </w:pPr>
      <w:r>
        <w:rPr>
          <w:rFonts w:ascii="DejaVu Sans Mono" w:hAnsi="DejaVu Sans Mono"/>
          <w:color w:val="0F172A"/>
          <w:sz w:val="16"/>
        </w:rPr>
        <w:t>→ Underwriting Review / Information Request / Decision</w:t>
      </w:r>
    </w:p>
    <w:p>
      <w:pPr>
        <w:pStyle w:val="CodeBlock"/>
        <w:shd w:fill="F8FAFC"/>
      </w:pPr>
      <w:r>
        <w:rPr>
          <w:rFonts w:ascii="DejaVu Sans Mono" w:hAnsi="DejaVu Sans Mono"/>
          <w:color w:val="0F172A"/>
          <w:sz w:val="16"/>
        </w:rPr>
        <w:t>→ RM Next Best Work</w:t>
      </w:r>
    </w:p>
    <w:p>
      <w:pPr>
        <w:pStyle w:val="CodeBlock"/>
        <w:shd w:fill="F8FAFC"/>
      </w:pPr>
      <w:r>
        <w:rPr>
          <w:rFonts w:ascii="DejaVu Sans Mono" w:hAnsi="DejaVu Sans Mono"/>
          <w:color w:val="0F172A"/>
          <w:sz w:val="16"/>
        </w:rPr>
        <w:t>→ Approved Action under policy</w:t>
      </w:r>
    </w:p>
    <w:p>
      <w:pPr>
        <w:pStyle w:val="CodeBlock"/>
        <w:shd w:fill="F8FAFC"/>
      </w:pPr>
      <w:r>
        <w:rPr>
          <w:rFonts w:ascii="DejaVu Sans Mono" w:hAnsi="DejaVu Sans Mono"/>
          <w:color w:val="0F172A"/>
          <w:sz w:val="16"/>
        </w:rPr>
        <w:t>→ Evaluation, Metadata, Audit and Replay</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75569"/>
        <w:sz w:val="16"/>
      </w:rPr>
      <w:t>Thiết kế nghiệp vụ và kiến trúc — Dữ liệu minh họa là synthetic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7"/>
      </w:rPr>
      <w:t>SHB Corporate Sales Copilot — End-to-End Evidence &amp; Underwriting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891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83" w:right="113"/>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