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22483" w14:textId="77777777" w:rsidR="001C32CA" w:rsidRPr="006528A0" w:rsidRDefault="001C32CA" w:rsidP="001C32CA">
      <w:pPr>
        <w:bidi w:val="0"/>
        <w:spacing w:line="480" w:lineRule="auto"/>
        <w:rPr>
          <w:rFonts w:asciiTheme="minorBidi" w:hAnsiTheme="minorBidi"/>
          <w:b/>
          <w:bCs/>
        </w:rPr>
      </w:pPr>
      <w:r w:rsidRPr="006528A0">
        <w:rPr>
          <w:rFonts w:asciiTheme="minorBidi" w:hAnsiTheme="minorBidi"/>
          <w:b/>
          <w:bCs/>
        </w:rPr>
        <w:t>Supplementary Table 2</w:t>
      </w:r>
    </w:p>
    <w:tbl>
      <w:tblPr>
        <w:tblW w:w="5465" w:type="pct"/>
        <w:tblInd w:w="-792" w:type="dxa"/>
        <w:tblLayout w:type="fixed"/>
        <w:tblLook w:val="04A0" w:firstRow="1" w:lastRow="0" w:firstColumn="1" w:lastColumn="0" w:noHBand="0" w:noVBand="1"/>
      </w:tblPr>
      <w:tblGrid>
        <w:gridCol w:w="2894"/>
        <w:gridCol w:w="5614"/>
        <w:gridCol w:w="570"/>
      </w:tblGrid>
      <w:tr w:rsidR="001C32CA" w:rsidRPr="006528A0" w14:paraId="62129022" w14:textId="77777777" w:rsidTr="008A1F19">
        <w:trPr>
          <w:trHeight w:hRule="exact" w:val="288"/>
        </w:trPr>
        <w:tc>
          <w:tcPr>
            <w:tcW w:w="1594" w:type="pct"/>
            <w:tcBorders>
              <w:top w:val="single" w:sz="4" w:space="0" w:color="auto"/>
              <w:bottom w:val="single" w:sz="4" w:space="0" w:color="auto"/>
              <w:right w:val="single" w:sz="4" w:space="0" w:color="auto"/>
            </w:tcBorders>
            <w:shd w:val="clear" w:color="auto" w:fill="auto"/>
            <w:noWrap/>
            <w:hideMark/>
          </w:tcPr>
          <w:p w14:paraId="202FB7E4" w14:textId="77777777" w:rsidR="001C32CA" w:rsidRPr="006528A0" w:rsidRDefault="001C32CA" w:rsidP="008A1F19">
            <w:pPr>
              <w:bidi w:val="0"/>
              <w:spacing w:after="0" w:line="480" w:lineRule="auto"/>
              <w:jc w:val="center"/>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ROIs (n = 26)</w:t>
            </w:r>
          </w:p>
        </w:tc>
        <w:tc>
          <w:tcPr>
            <w:tcW w:w="3092" w:type="pct"/>
            <w:tcBorders>
              <w:top w:val="single" w:sz="4" w:space="0" w:color="auto"/>
              <w:left w:val="nil"/>
              <w:bottom w:val="single" w:sz="4" w:space="0" w:color="auto"/>
              <w:right w:val="single" w:sz="4" w:space="0" w:color="auto"/>
            </w:tcBorders>
            <w:shd w:val="clear" w:color="auto" w:fill="auto"/>
            <w:noWrap/>
            <w:hideMark/>
          </w:tcPr>
          <w:p w14:paraId="61AE7ADF"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Original Atlas Regions (n = 90)</w:t>
            </w:r>
          </w:p>
        </w:tc>
        <w:tc>
          <w:tcPr>
            <w:tcW w:w="314" w:type="pct"/>
            <w:tcBorders>
              <w:top w:val="single" w:sz="4" w:space="0" w:color="auto"/>
              <w:left w:val="nil"/>
              <w:bottom w:val="single" w:sz="4" w:space="0" w:color="auto"/>
            </w:tcBorders>
          </w:tcPr>
          <w:p w14:paraId="7DAC9D11"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Atlas</w:t>
            </w:r>
          </w:p>
        </w:tc>
      </w:tr>
      <w:tr w:rsidR="001C32CA" w:rsidRPr="006528A0" w14:paraId="538BB643" w14:textId="77777777" w:rsidTr="008A1F19">
        <w:trPr>
          <w:trHeight w:hRule="exact" w:val="288"/>
        </w:trPr>
        <w:tc>
          <w:tcPr>
            <w:tcW w:w="1594" w:type="pct"/>
            <w:tcBorders>
              <w:top w:val="single" w:sz="4" w:space="0" w:color="auto"/>
              <w:bottom w:val="dotted" w:sz="4" w:space="0" w:color="auto"/>
              <w:right w:val="single" w:sz="4" w:space="0" w:color="auto"/>
            </w:tcBorders>
            <w:shd w:val="clear" w:color="auto" w:fill="auto"/>
            <w:noWrap/>
            <w:hideMark/>
          </w:tcPr>
          <w:p w14:paraId="7D304509"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1.  M1 </w:t>
            </w:r>
          </w:p>
        </w:tc>
        <w:tc>
          <w:tcPr>
            <w:tcW w:w="3092" w:type="pct"/>
            <w:tcBorders>
              <w:top w:val="single" w:sz="4" w:space="0" w:color="auto"/>
              <w:left w:val="nil"/>
              <w:bottom w:val="dotted" w:sz="4" w:space="0" w:color="auto"/>
              <w:right w:val="single" w:sz="4" w:space="0" w:color="auto"/>
            </w:tcBorders>
            <w:shd w:val="clear" w:color="auto" w:fill="auto"/>
            <w:noWrap/>
            <w:hideMark/>
          </w:tcPr>
          <w:p w14:paraId="3FD55E8F"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Precentral gyrus</w:t>
            </w:r>
          </w:p>
        </w:tc>
        <w:tc>
          <w:tcPr>
            <w:tcW w:w="314" w:type="pct"/>
            <w:tcBorders>
              <w:top w:val="single" w:sz="4" w:space="0" w:color="auto"/>
              <w:left w:val="nil"/>
              <w:bottom w:val="dotted" w:sz="4" w:space="0" w:color="auto"/>
            </w:tcBorders>
          </w:tcPr>
          <w:p w14:paraId="77996A30"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1FBF05E9"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31DC07E0"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2.  Sup-Front </w:t>
            </w:r>
          </w:p>
        </w:tc>
        <w:tc>
          <w:tcPr>
            <w:tcW w:w="3092" w:type="pct"/>
            <w:tcBorders>
              <w:top w:val="dotted" w:sz="4" w:space="0" w:color="auto"/>
              <w:left w:val="nil"/>
              <w:bottom w:val="dotted" w:sz="4" w:space="0" w:color="auto"/>
              <w:right w:val="single" w:sz="4" w:space="0" w:color="auto"/>
            </w:tcBorders>
            <w:shd w:val="clear" w:color="auto" w:fill="auto"/>
            <w:noWrap/>
            <w:hideMark/>
          </w:tcPr>
          <w:p w14:paraId="6126E68D"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F sup;  F sup orb;  F sup med orb</w:t>
            </w:r>
          </w:p>
        </w:tc>
        <w:tc>
          <w:tcPr>
            <w:tcW w:w="314" w:type="pct"/>
            <w:tcBorders>
              <w:top w:val="dotted" w:sz="4" w:space="0" w:color="auto"/>
              <w:left w:val="nil"/>
              <w:bottom w:val="dotted" w:sz="4" w:space="0" w:color="auto"/>
            </w:tcBorders>
          </w:tcPr>
          <w:p w14:paraId="2C67A8AF"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1355A314"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7E52884B"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3.  Mid-Front </w:t>
            </w:r>
          </w:p>
        </w:tc>
        <w:tc>
          <w:tcPr>
            <w:tcW w:w="3092" w:type="pct"/>
            <w:tcBorders>
              <w:top w:val="dotted" w:sz="4" w:space="0" w:color="auto"/>
              <w:left w:val="nil"/>
              <w:bottom w:val="dotted" w:sz="4" w:space="0" w:color="auto"/>
              <w:right w:val="single" w:sz="4" w:space="0" w:color="auto"/>
            </w:tcBorders>
            <w:shd w:val="clear" w:color="auto" w:fill="auto"/>
            <w:noWrap/>
            <w:hideMark/>
          </w:tcPr>
          <w:p w14:paraId="3F439E7B"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 xml:space="preserve">F mid;  F mid orb </w:t>
            </w:r>
          </w:p>
        </w:tc>
        <w:tc>
          <w:tcPr>
            <w:tcW w:w="314" w:type="pct"/>
            <w:tcBorders>
              <w:top w:val="dotted" w:sz="4" w:space="0" w:color="auto"/>
              <w:left w:val="nil"/>
              <w:bottom w:val="dotted" w:sz="4" w:space="0" w:color="auto"/>
            </w:tcBorders>
          </w:tcPr>
          <w:p w14:paraId="2023AAA1"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42DD57ED"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575DFFC5"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4.  Inf-Front </w:t>
            </w:r>
          </w:p>
        </w:tc>
        <w:tc>
          <w:tcPr>
            <w:tcW w:w="3092" w:type="pct"/>
            <w:tcBorders>
              <w:top w:val="dotted" w:sz="4" w:space="0" w:color="auto"/>
              <w:left w:val="nil"/>
              <w:bottom w:val="dotted" w:sz="4" w:space="0" w:color="auto"/>
              <w:right w:val="single" w:sz="4" w:space="0" w:color="auto"/>
            </w:tcBorders>
            <w:shd w:val="clear" w:color="auto" w:fill="auto"/>
            <w:noWrap/>
            <w:hideMark/>
          </w:tcPr>
          <w:p w14:paraId="4C2A09AC"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F inf op;  F inf tr;  F inf orb;  Rolandic operculum</w:t>
            </w:r>
          </w:p>
        </w:tc>
        <w:tc>
          <w:tcPr>
            <w:tcW w:w="314" w:type="pct"/>
            <w:tcBorders>
              <w:top w:val="dotted" w:sz="4" w:space="0" w:color="auto"/>
              <w:left w:val="nil"/>
              <w:bottom w:val="dotted" w:sz="4" w:space="0" w:color="auto"/>
            </w:tcBorders>
          </w:tcPr>
          <w:p w14:paraId="03C1F4EA"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00C69377"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4082EB4D"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5.  SMA</w:t>
            </w:r>
          </w:p>
        </w:tc>
        <w:tc>
          <w:tcPr>
            <w:tcW w:w="3092" w:type="pct"/>
            <w:tcBorders>
              <w:top w:val="dotted" w:sz="4" w:space="0" w:color="auto"/>
              <w:left w:val="nil"/>
              <w:bottom w:val="dotted" w:sz="4" w:space="0" w:color="auto"/>
              <w:right w:val="single" w:sz="4" w:space="0" w:color="auto"/>
            </w:tcBorders>
            <w:shd w:val="clear" w:color="auto" w:fill="auto"/>
            <w:noWrap/>
            <w:hideMark/>
          </w:tcPr>
          <w:p w14:paraId="7989B865"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Supplementary motor area;  F sup med</w:t>
            </w:r>
          </w:p>
        </w:tc>
        <w:tc>
          <w:tcPr>
            <w:tcW w:w="314" w:type="pct"/>
            <w:tcBorders>
              <w:top w:val="dotted" w:sz="4" w:space="0" w:color="auto"/>
              <w:left w:val="nil"/>
              <w:bottom w:val="dotted" w:sz="4" w:space="0" w:color="auto"/>
            </w:tcBorders>
          </w:tcPr>
          <w:p w14:paraId="3373E936"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22B45CAC"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5D13DD59"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6.  Insula</w:t>
            </w:r>
          </w:p>
        </w:tc>
        <w:tc>
          <w:tcPr>
            <w:tcW w:w="3092" w:type="pct"/>
            <w:tcBorders>
              <w:top w:val="dotted" w:sz="4" w:space="0" w:color="auto"/>
              <w:left w:val="nil"/>
              <w:bottom w:val="dotted" w:sz="4" w:space="0" w:color="auto"/>
              <w:right w:val="single" w:sz="4" w:space="0" w:color="auto"/>
            </w:tcBorders>
            <w:shd w:val="clear" w:color="auto" w:fill="auto"/>
            <w:noWrap/>
            <w:hideMark/>
          </w:tcPr>
          <w:p w14:paraId="5E1F841C"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Insula</w:t>
            </w:r>
          </w:p>
        </w:tc>
        <w:tc>
          <w:tcPr>
            <w:tcW w:w="314" w:type="pct"/>
            <w:tcBorders>
              <w:top w:val="dotted" w:sz="4" w:space="0" w:color="auto"/>
              <w:left w:val="nil"/>
              <w:bottom w:val="dotted" w:sz="4" w:space="0" w:color="auto"/>
            </w:tcBorders>
          </w:tcPr>
          <w:p w14:paraId="7A1C173C"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6A2EF085"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7C540055"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7.  Cingulate</w:t>
            </w:r>
          </w:p>
        </w:tc>
        <w:tc>
          <w:tcPr>
            <w:tcW w:w="3092" w:type="pct"/>
            <w:tcBorders>
              <w:top w:val="dotted" w:sz="4" w:space="0" w:color="auto"/>
              <w:left w:val="nil"/>
              <w:bottom w:val="dotted" w:sz="4" w:space="0" w:color="auto"/>
              <w:right w:val="single" w:sz="4" w:space="0" w:color="auto"/>
            </w:tcBorders>
            <w:shd w:val="clear" w:color="auto" w:fill="auto"/>
            <w:noWrap/>
            <w:hideMark/>
          </w:tcPr>
          <w:p w14:paraId="3D9DB284"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Cingulum ant;  Cingulum mid;  Cingulum post</w:t>
            </w:r>
          </w:p>
        </w:tc>
        <w:tc>
          <w:tcPr>
            <w:tcW w:w="314" w:type="pct"/>
            <w:tcBorders>
              <w:top w:val="dotted" w:sz="4" w:space="0" w:color="auto"/>
              <w:left w:val="nil"/>
              <w:bottom w:val="dotted" w:sz="4" w:space="0" w:color="auto"/>
            </w:tcBorders>
          </w:tcPr>
          <w:p w14:paraId="65D652AF"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18233F55"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25CDFC34"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8.  MTL (medial T lobe)</w:t>
            </w:r>
          </w:p>
        </w:tc>
        <w:tc>
          <w:tcPr>
            <w:tcW w:w="3092" w:type="pct"/>
            <w:tcBorders>
              <w:top w:val="dotted" w:sz="4" w:space="0" w:color="auto"/>
              <w:left w:val="nil"/>
              <w:bottom w:val="dotted" w:sz="4" w:space="0" w:color="auto"/>
              <w:right w:val="single" w:sz="4" w:space="0" w:color="auto"/>
            </w:tcBorders>
            <w:shd w:val="clear" w:color="auto" w:fill="auto"/>
            <w:noWrap/>
            <w:hideMark/>
          </w:tcPr>
          <w:p w14:paraId="6A512138"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hippocampus;  para hippocampal;  amygdala</w:t>
            </w:r>
          </w:p>
        </w:tc>
        <w:tc>
          <w:tcPr>
            <w:tcW w:w="314" w:type="pct"/>
            <w:tcBorders>
              <w:top w:val="dotted" w:sz="4" w:space="0" w:color="auto"/>
              <w:left w:val="nil"/>
              <w:bottom w:val="dotted" w:sz="4" w:space="0" w:color="auto"/>
            </w:tcBorders>
          </w:tcPr>
          <w:p w14:paraId="45744260"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54B85A89"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1B416D48"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9.  S1 </w:t>
            </w:r>
          </w:p>
        </w:tc>
        <w:tc>
          <w:tcPr>
            <w:tcW w:w="3092" w:type="pct"/>
            <w:tcBorders>
              <w:top w:val="dotted" w:sz="4" w:space="0" w:color="auto"/>
              <w:left w:val="nil"/>
              <w:bottom w:val="dotted" w:sz="4" w:space="0" w:color="auto"/>
              <w:right w:val="single" w:sz="4" w:space="0" w:color="auto"/>
            </w:tcBorders>
            <w:shd w:val="clear" w:color="auto" w:fill="auto"/>
            <w:noWrap/>
            <w:hideMark/>
          </w:tcPr>
          <w:p w14:paraId="380A2EFC"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Postcentral</w:t>
            </w:r>
          </w:p>
        </w:tc>
        <w:tc>
          <w:tcPr>
            <w:tcW w:w="314" w:type="pct"/>
            <w:tcBorders>
              <w:top w:val="dotted" w:sz="4" w:space="0" w:color="auto"/>
              <w:left w:val="nil"/>
              <w:bottom w:val="dotted" w:sz="4" w:space="0" w:color="auto"/>
            </w:tcBorders>
          </w:tcPr>
          <w:p w14:paraId="79B94C7D"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794D70AB"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3F760ED0"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10.  SPL (sup P lobule)</w:t>
            </w:r>
          </w:p>
        </w:tc>
        <w:tc>
          <w:tcPr>
            <w:tcW w:w="3092" w:type="pct"/>
            <w:tcBorders>
              <w:top w:val="dotted" w:sz="4" w:space="0" w:color="auto"/>
              <w:left w:val="nil"/>
              <w:bottom w:val="dotted" w:sz="4" w:space="0" w:color="auto"/>
              <w:right w:val="single" w:sz="4" w:space="0" w:color="auto"/>
            </w:tcBorders>
            <w:shd w:val="clear" w:color="auto" w:fill="auto"/>
            <w:noWrap/>
            <w:hideMark/>
          </w:tcPr>
          <w:p w14:paraId="2F23219F"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P. sup</w:t>
            </w:r>
          </w:p>
        </w:tc>
        <w:tc>
          <w:tcPr>
            <w:tcW w:w="314" w:type="pct"/>
            <w:tcBorders>
              <w:top w:val="dotted" w:sz="4" w:space="0" w:color="auto"/>
              <w:left w:val="nil"/>
              <w:bottom w:val="dotted" w:sz="4" w:space="0" w:color="auto"/>
            </w:tcBorders>
          </w:tcPr>
          <w:p w14:paraId="71CDA55A"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73081C03"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2AE83D71"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11.  IPL (inf P lobule)</w:t>
            </w:r>
          </w:p>
        </w:tc>
        <w:tc>
          <w:tcPr>
            <w:tcW w:w="3092" w:type="pct"/>
            <w:tcBorders>
              <w:top w:val="dotted" w:sz="4" w:space="0" w:color="auto"/>
              <w:left w:val="nil"/>
              <w:bottom w:val="dotted" w:sz="4" w:space="0" w:color="auto"/>
              <w:right w:val="single" w:sz="4" w:space="0" w:color="auto"/>
            </w:tcBorders>
            <w:shd w:val="clear" w:color="auto" w:fill="auto"/>
            <w:noWrap/>
            <w:hideMark/>
          </w:tcPr>
          <w:p w14:paraId="2A89F27E"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P inf;  supramarginal;  angular</w:t>
            </w:r>
          </w:p>
        </w:tc>
        <w:tc>
          <w:tcPr>
            <w:tcW w:w="314" w:type="pct"/>
            <w:tcBorders>
              <w:top w:val="dotted" w:sz="4" w:space="0" w:color="auto"/>
              <w:left w:val="nil"/>
              <w:bottom w:val="dotted" w:sz="4" w:space="0" w:color="auto"/>
            </w:tcBorders>
          </w:tcPr>
          <w:p w14:paraId="09288878"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1BEEE8C0"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192796AE"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12.  Precuneus</w:t>
            </w:r>
          </w:p>
        </w:tc>
        <w:tc>
          <w:tcPr>
            <w:tcW w:w="3092" w:type="pct"/>
            <w:tcBorders>
              <w:top w:val="dotted" w:sz="4" w:space="0" w:color="auto"/>
              <w:left w:val="nil"/>
              <w:bottom w:val="dotted" w:sz="4" w:space="0" w:color="auto"/>
              <w:right w:val="single" w:sz="4" w:space="0" w:color="auto"/>
            </w:tcBorders>
            <w:shd w:val="clear" w:color="auto" w:fill="auto"/>
            <w:noWrap/>
            <w:hideMark/>
          </w:tcPr>
          <w:p w14:paraId="1ECC40CB"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Precuneus</w:t>
            </w:r>
          </w:p>
        </w:tc>
        <w:tc>
          <w:tcPr>
            <w:tcW w:w="314" w:type="pct"/>
            <w:tcBorders>
              <w:top w:val="dotted" w:sz="4" w:space="0" w:color="auto"/>
              <w:left w:val="nil"/>
              <w:bottom w:val="dotted" w:sz="4" w:space="0" w:color="auto"/>
            </w:tcBorders>
          </w:tcPr>
          <w:p w14:paraId="1CDE6C56"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14CDB567"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3763C87F"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13.  PCL </w:t>
            </w:r>
          </w:p>
        </w:tc>
        <w:tc>
          <w:tcPr>
            <w:tcW w:w="3092" w:type="pct"/>
            <w:tcBorders>
              <w:top w:val="dotted" w:sz="4" w:space="0" w:color="auto"/>
              <w:left w:val="nil"/>
              <w:bottom w:val="dotted" w:sz="4" w:space="0" w:color="auto"/>
              <w:right w:val="single" w:sz="4" w:space="0" w:color="auto"/>
            </w:tcBorders>
            <w:shd w:val="clear" w:color="auto" w:fill="auto"/>
            <w:noWrap/>
            <w:hideMark/>
          </w:tcPr>
          <w:p w14:paraId="0A0F7333"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Paracentral lobule</w:t>
            </w:r>
          </w:p>
        </w:tc>
        <w:tc>
          <w:tcPr>
            <w:tcW w:w="314" w:type="pct"/>
            <w:tcBorders>
              <w:top w:val="dotted" w:sz="4" w:space="0" w:color="auto"/>
              <w:left w:val="nil"/>
              <w:bottom w:val="dotted" w:sz="4" w:space="0" w:color="auto"/>
            </w:tcBorders>
          </w:tcPr>
          <w:p w14:paraId="0DC334D0"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05B072B5"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32B4FFD8"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14.  Basal Ganglia</w:t>
            </w:r>
          </w:p>
        </w:tc>
        <w:tc>
          <w:tcPr>
            <w:tcW w:w="3092" w:type="pct"/>
            <w:tcBorders>
              <w:top w:val="dotted" w:sz="4" w:space="0" w:color="auto"/>
              <w:left w:val="nil"/>
              <w:bottom w:val="dotted" w:sz="4" w:space="0" w:color="auto"/>
              <w:right w:val="single" w:sz="4" w:space="0" w:color="auto"/>
            </w:tcBorders>
            <w:shd w:val="clear" w:color="auto" w:fill="auto"/>
            <w:noWrap/>
            <w:hideMark/>
          </w:tcPr>
          <w:p w14:paraId="64C7C99F"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Caudate;  Putamen;  Pallidum</w:t>
            </w:r>
          </w:p>
        </w:tc>
        <w:tc>
          <w:tcPr>
            <w:tcW w:w="314" w:type="pct"/>
            <w:tcBorders>
              <w:top w:val="dotted" w:sz="4" w:space="0" w:color="auto"/>
              <w:left w:val="nil"/>
              <w:bottom w:val="dotted" w:sz="4" w:space="0" w:color="auto"/>
            </w:tcBorders>
          </w:tcPr>
          <w:p w14:paraId="5F8ED5E4"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52717E82"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5D2D4C4A"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15.  Thalamus</w:t>
            </w:r>
          </w:p>
        </w:tc>
        <w:tc>
          <w:tcPr>
            <w:tcW w:w="3092" w:type="pct"/>
            <w:tcBorders>
              <w:top w:val="dotted" w:sz="4" w:space="0" w:color="auto"/>
              <w:left w:val="nil"/>
              <w:bottom w:val="dotted" w:sz="4" w:space="0" w:color="auto"/>
              <w:right w:val="single" w:sz="4" w:space="0" w:color="auto"/>
            </w:tcBorders>
            <w:shd w:val="clear" w:color="auto" w:fill="auto"/>
            <w:noWrap/>
            <w:hideMark/>
          </w:tcPr>
          <w:p w14:paraId="2DD4981D"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Thalamus</w:t>
            </w:r>
          </w:p>
        </w:tc>
        <w:tc>
          <w:tcPr>
            <w:tcW w:w="314" w:type="pct"/>
            <w:tcBorders>
              <w:top w:val="dotted" w:sz="4" w:space="0" w:color="auto"/>
              <w:left w:val="nil"/>
              <w:bottom w:val="dotted" w:sz="4" w:space="0" w:color="auto"/>
            </w:tcBorders>
          </w:tcPr>
          <w:p w14:paraId="4FDC5338"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745A2DC9"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670F2208"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16.  DL-Temp (Dorsolateral T lobe)</w:t>
            </w:r>
          </w:p>
        </w:tc>
        <w:tc>
          <w:tcPr>
            <w:tcW w:w="3092" w:type="pct"/>
            <w:tcBorders>
              <w:top w:val="dotted" w:sz="4" w:space="0" w:color="auto"/>
              <w:left w:val="nil"/>
              <w:bottom w:val="dotted" w:sz="4" w:space="0" w:color="auto"/>
              <w:right w:val="single" w:sz="4" w:space="0" w:color="auto"/>
            </w:tcBorders>
            <w:shd w:val="clear" w:color="auto" w:fill="auto"/>
            <w:noWrap/>
            <w:hideMark/>
          </w:tcPr>
          <w:p w14:paraId="4A9980D2"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T sur;  Heschl g;  T pole sup</w:t>
            </w:r>
          </w:p>
        </w:tc>
        <w:tc>
          <w:tcPr>
            <w:tcW w:w="314" w:type="pct"/>
            <w:tcBorders>
              <w:top w:val="dotted" w:sz="4" w:space="0" w:color="auto"/>
              <w:left w:val="nil"/>
              <w:bottom w:val="dotted" w:sz="4" w:space="0" w:color="auto"/>
            </w:tcBorders>
          </w:tcPr>
          <w:p w14:paraId="7DEFD20D"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6F4C30BD"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429B7BF8"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17.  VL-Temp (Ventrolateral-T lobe)</w:t>
            </w:r>
          </w:p>
        </w:tc>
        <w:tc>
          <w:tcPr>
            <w:tcW w:w="3092" w:type="pct"/>
            <w:tcBorders>
              <w:top w:val="dotted" w:sz="4" w:space="0" w:color="auto"/>
              <w:left w:val="nil"/>
              <w:bottom w:val="dotted" w:sz="4" w:space="0" w:color="auto"/>
              <w:right w:val="single" w:sz="4" w:space="0" w:color="auto"/>
            </w:tcBorders>
            <w:shd w:val="clear" w:color="auto" w:fill="auto"/>
            <w:noWrap/>
            <w:hideMark/>
          </w:tcPr>
          <w:p w14:paraId="61EFADFC"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T mid; T pole mid; T inf</w:t>
            </w:r>
          </w:p>
        </w:tc>
        <w:tc>
          <w:tcPr>
            <w:tcW w:w="314" w:type="pct"/>
            <w:tcBorders>
              <w:top w:val="dotted" w:sz="4" w:space="0" w:color="auto"/>
              <w:left w:val="nil"/>
              <w:bottom w:val="dotted" w:sz="4" w:space="0" w:color="auto"/>
            </w:tcBorders>
          </w:tcPr>
          <w:p w14:paraId="42F29508"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45DFA77E" w14:textId="77777777" w:rsidTr="008A1F19">
        <w:trPr>
          <w:trHeight w:hRule="exact" w:val="546"/>
        </w:trPr>
        <w:tc>
          <w:tcPr>
            <w:tcW w:w="1594" w:type="pct"/>
            <w:tcBorders>
              <w:top w:val="dotted" w:sz="4" w:space="0" w:color="auto"/>
              <w:bottom w:val="dotted" w:sz="4" w:space="0" w:color="auto"/>
              <w:right w:val="single" w:sz="4" w:space="0" w:color="auto"/>
            </w:tcBorders>
            <w:shd w:val="clear" w:color="auto" w:fill="auto"/>
            <w:noWrap/>
            <w:hideMark/>
          </w:tcPr>
          <w:p w14:paraId="58F6C4E2"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18.  VBS</w:t>
            </w:r>
            <w:bookmarkStart w:id="0" w:name="_GoBack"/>
            <w:bookmarkEnd w:id="0"/>
            <w:r w:rsidRPr="006528A0">
              <w:rPr>
                <w:rFonts w:asciiTheme="minorBidi" w:eastAsia="Times New Roman" w:hAnsiTheme="minorBidi"/>
                <w:color w:val="000000"/>
                <w:sz w:val="14"/>
                <w:szCs w:val="14"/>
              </w:rPr>
              <w:t xml:space="preserve"> (ventral brainstem)</w:t>
            </w:r>
          </w:p>
        </w:tc>
        <w:tc>
          <w:tcPr>
            <w:tcW w:w="3092" w:type="pct"/>
            <w:tcBorders>
              <w:top w:val="dotted" w:sz="4" w:space="0" w:color="auto"/>
              <w:left w:val="nil"/>
              <w:bottom w:val="dotted" w:sz="4" w:space="0" w:color="auto"/>
              <w:right w:val="single" w:sz="4" w:space="0" w:color="auto"/>
            </w:tcBorders>
            <w:shd w:val="clear" w:color="auto" w:fill="auto"/>
            <w:noWrap/>
            <w:hideMark/>
          </w:tcPr>
          <w:p w14:paraId="0DEC069E" w14:textId="77777777" w:rsidR="001C32CA"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Corticospinal tract (CST); Pontine crossing tract (PCT); Mid cerebellar peduncle (MCP)</w:t>
            </w:r>
            <w:r>
              <w:rPr>
                <w:rFonts w:asciiTheme="minorBidi" w:eastAsia="Times New Roman" w:hAnsiTheme="minorBidi"/>
                <w:sz w:val="14"/>
                <w:szCs w:val="14"/>
              </w:rPr>
              <w:t xml:space="preserve">, </w:t>
            </w:r>
            <w:r w:rsidRPr="001C32CA">
              <w:rPr>
                <w:rFonts w:asciiTheme="minorBidi" w:eastAsia="Times New Roman" w:hAnsiTheme="minorBidi"/>
                <w:sz w:val="14"/>
                <w:szCs w:val="14"/>
              </w:rPr>
              <w:t>ML (Medial Lemniscus)</w:t>
            </w:r>
          </w:p>
          <w:p w14:paraId="32C6A02F" w14:textId="77777777" w:rsidR="001C32CA" w:rsidRPr="006528A0" w:rsidRDefault="001C32CA" w:rsidP="008A1F19">
            <w:pPr>
              <w:bidi w:val="0"/>
              <w:spacing w:after="0" w:line="480" w:lineRule="auto"/>
              <w:rPr>
                <w:rFonts w:asciiTheme="minorBidi" w:eastAsia="Times New Roman" w:hAnsiTheme="minorBidi"/>
                <w:sz w:val="14"/>
                <w:szCs w:val="14"/>
              </w:rPr>
            </w:pPr>
            <w:r>
              <w:rPr>
                <w:rFonts w:asciiTheme="minorBidi" w:eastAsia="Times New Roman" w:hAnsiTheme="minorBidi"/>
                <w:sz w:val="14"/>
                <w:szCs w:val="14"/>
              </w:rPr>
              <w:t>M</w:t>
            </w:r>
          </w:p>
        </w:tc>
        <w:tc>
          <w:tcPr>
            <w:tcW w:w="314" w:type="pct"/>
            <w:tcBorders>
              <w:top w:val="dotted" w:sz="4" w:space="0" w:color="auto"/>
              <w:left w:val="nil"/>
              <w:bottom w:val="dotted" w:sz="4" w:space="0" w:color="auto"/>
            </w:tcBorders>
          </w:tcPr>
          <w:p w14:paraId="08FBFB2D"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3F665FCD"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302964D1"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19.  ALIC </w:t>
            </w:r>
          </w:p>
        </w:tc>
        <w:tc>
          <w:tcPr>
            <w:tcW w:w="3092" w:type="pct"/>
            <w:tcBorders>
              <w:top w:val="dotted" w:sz="4" w:space="0" w:color="auto"/>
              <w:left w:val="nil"/>
              <w:bottom w:val="dotted" w:sz="4" w:space="0" w:color="auto"/>
              <w:right w:val="single" w:sz="4" w:space="0" w:color="auto"/>
            </w:tcBorders>
            <w:shd w:val="clear" w:color="auto" w:fill="auto"/>
            <w:noWrap/>
            <w:hideMark/>
          </w:tcPr>
          <w:p w14:paraId="3F0D69D0"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Anterior limb of internal capsule</w:t>
            </w:r>
          </w:p>
        </w:tc>
        <w:tc>
          <w:tcPr>
            <w:tcW w:w="314" w:type="pct"/>
            <w:tcBorders>
              <w:top w:val="dotted" w:sz="4" w:space="0" w:color="auto"/>
              <w:left w:val="nil"/>
              <w:bottom w:val="dotted" w:sz="4" w:space="0" w:color="auto"/>
            </w:tcBorders>
          </w:tcPr>
          <w:p w14:paraId="00A119C6"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661D1E66"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55760F05" w14:textId="77777777" w:rsidR="001C32CA" w:rsidRPr="006528A0" w:rsidRDefault="001C32CA" w:rsidP="008A1F19">
            <w:pPr>
              <w:bidi w:val="0"/>
              <w:spacing w:after="0" w:line="480" w:lineRule="auto"/>
              <w:ind w:left="435" w:hanging="435"/>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20.  PLIC </w:t>
            </w:r>
          </w:p>
        </w:tc>
        <w:tc>
          <w:tcPr>
            <w:tcW w:w="3092" w:type="pct"/>
            <w:tcBorders>
              <w:top w:val="dotted" w:sz="4" w:space="0" w:color="auto"/>
              <w:left w:val="nil"/>
              <w:bottom w:val="dotted" w:sz="4" w:space="0" w:color="auto"/>
              <w:right w:val="single" w:sz="4" w:space="0" w:color="auto"/>
            </w:tcBorders>
            <w:shd w:val="clear" w:color="auto" w:fill="auto"/>
            <w:noWrap/>
            <w:hideMark/>
          </w:tcPr>
          <w:p w14:paraId="2D2B0610"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Posterior limb of the internal capsule; the retro-lenticular limb of the internal capsule</w:t>
            </w:r>
          </w:p>
        </w:tc>
        <w:tc>
          <w:tcPr>
            <w:tcW w:w="314" w:type="pct"/>
            <w:tcBorders>
              <w:top w:val="dotted" w:sz="4" w:space="0" w:color="auto"/>
              <w:left w:val="nil"/>
              <w:bottom w:val="dotted" w:sz="4" w:space="0" w:color="auto"/>
            </w:tcBorders>
          </w:tcPr>
          <w:p w14:paraId="66946615"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3375B710"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0624290B"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21.  CR (corona radiata)</w:t>
            </w:r>
          </w:p>
        </w:tc>
        <w:tc>
          <w:tcPr>
            <w:tcW w:w="3092" w:type="pct"/>
            <w:tcBorders>
              <w:top w:val="dotted" w:sz="4" w:space="0" w:color="auto"/>
              <w:left w:val="nil"/>
              <w:bottom w:val="dotted" w:sz="4" w:space="0" w:color="auto"/>
              <w:right w:val="single" w:sz="4" w:space="0" w:color="auto"/>
            </w:tcBorders>
            <w:shd w:val="clear" w:color="auto" w:fill="auto"/>
            <w:noWrap/>
            <w:hideMark/>
          </w:tcPr>
          <w:p w14:paraId="34473362"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 xml:space="preserve">Anterior corona radiata;  Superior corona radiata;  Posterior corona radiata </w:t>
            </w:r>
          </w:p>
        </w:tc>
        <w:tc>
          <w:tcPr>
            <w:tcW w:w="314" w:type="pct"/>
            <w:tcBorders>
              <w:top w:val="dotted" w:sz="4" w:space="0" w:color="auto"/>
              <w:left w:val="nil"/>
              <w:bottom w:val="dotted" w:sz="4" w:space="0" w:color="auto"/>
            </w:tcBorders>
          </w:tcPr>
          <w:p w14:paraId="2A8B0CC5"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62685B33"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45FC9DF4"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22.  SS </w:t>
            </w:r>
          </w:p>
        </w:tc>
        <w:tc>
          <w:tcPr>
            <w:tcW w:w="3092" w:type="pct"/>
            <w:tcBorders>
              <w:top w:val="dotted" w:sz="4" w:space="0" w:color="auto"/>
              <w:left w:val="nil"/>
              <w:bottom w:val="dotted" w:sz="4" w:space="0" w:color="auto"/>
              <w:right w:val="single" w:sz="4" w:space="0" w:color="auto"/>
            </w:tcBorders>
            <w:shd w:val="clear" w:color="auto" w:fill="auto"/>
            <w:noWrap/>
            <w:hideMark/>
          </w:tcPr>
          <w:p w14:paraId="07447BE0"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Sagittal Stratum</w:t>
            </w:r>
          </w:p>
        </w:tc>
        <w:tc>
          <w:tcPr>
            <w:tcW w:w="314" w:type="pct"/>
            <w:tcBorders>
              <w:top w:val="dotted" w:sz="4" w:space="0" w:color="auto"/>
              <w:left w:val="nil"/>
              <w:bottom w:val="dotted" w:sz="4" w:space="0" w:color="auto"/>
            </w:tcBorders>
          </w:tcPr>
          <w:p w14:paraId="6950F8DE"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5B51508E"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hideMark/>
          </w:tcPr>
          <w:p w14:paraId="587FABB6"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23.  EC </w:t>
            </w:r>
          </w:p>
        </w:tc>
        <w:tc>
          <w:tcPr>
            <w:tcW w:w="3092" w:type="pct"/>
            <w:tcBorders>
              <w:top w:val="dotted" w:sz="4" w:space="0" w:color="auto"/>
              <w:left w:val="nil"/>
              <w:bottom w:val="dotted" w:sz="4" w:space="0" w:color="auto"/>
              <w:right w:val="single" w:sz="4" w:space="0" w:color="auto"/>
            </w:tcBorders>
            <w:shd w:val="clear" w:color="auto" w:fill="auto"/>
            <w:noWrap/>
            <w:hideMark/>
          </w:tcPr>
          <w:p w14:paraId="34EB4C72"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External capsule</w:t>
            </w:r>
          </w:p>
        </w:tc>
        <w:tc>
          <w:tcPr>
            <w:tcW w:w="314" w:type="pct"/>
            <w:tcBorders>
              <w:top w:val="dotted" w:sz="4" w:space="0" w:color="auto"/>
              <w:left w:val="nil"/>
              <w:bottom w:val="dotted" w:sz="4" w:space="0" w:color="auto"/>
            </w:tcBorders>
          </w:tcPr>
          <w:p w14:paraId="41E07766"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75D35A1F" w14:textId="77777777" w:rsidTr="008A1F19">
        <w:trPr>
          <w:trHeight w:hRule="exact" w:val="288"/>
        </w:trPr>
        <w:tc>
          <w:tcPr>
            <w:tcW w:w="1594" w:type="pct"/>
            <w:tcBorders>
              <w:top w:val="dotted" w:sz="4" w:space="0" w:color="auto"/>
              <w:bottom w:val="dotted" w:sz="4" w:space="0" w:color="auto"/>
              <w:right w:val="single" w:sz="4" w:space="0" w:color="auto"/>
            </w:tcBorders>
            <w:shd w:val="clear" w:color="auto" w:fill="auto"/>
            <w:noWrap/>
          </w:tcPr>
          <w:p w14:paraId="598C42E2"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24.  SLF</w:t>
            </w:r>
          </w:p>
        </w:tc>
        <w:tc>
          <w:tcPr>
            <w:tcW w:w="3092" w:type="pct"/>
            <w:tcBorders>
              <w:top w:val="dotted" w:sz="4" w:space="0" w:color="auto"/>
              <w:left w:val="nil"/>
              <w:bottom w:val="dotted" w:sz="4" w:space="0" w:color="auto"/>
              <w:right w:val="single" w:sz="4" w:space="0" w:color="auto"/>
            </w:tcBorders>
            <w:shd w:val="clear" w:color="auto" w:fill="auto"/>
            <w:noWrap/>
          </w:tcPr>
          <w:p w14:paraId="74EEB622"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Superior longitudinal fasciculus</w:t>
            </w:r>
          </w:p>
        </w:tc>
        <w:tc>
          <w:tcPr>
            <w:tcW w:w="314" w:type="pct"/>
            <w:tcBorders>
              <w:top w:val="dotted" w:sz="4" w:space="0" w:color="auto"/>
              <w:left w:val="nil"/>
              <w:bottom w:val="dotted" w:sz="4" w:space="0" w:color="auto"/>
            </w:tcBorders>
          </w:tcPr>
          <w:p w14:paraId="04CE34FC"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5C43C3F3" w14:textId="77777777" w:rsidTr="008A1F19">
        <w:trPr>
          <w:trHeight w:hRule="exact" w:val="689"/>
        </w:trPr>
        <w:tc>
          <w:tcPr>
            <w:tcW w:w="1594" w:type="pct"/>
            <w:tcBorders>
              <w:top w:val="dotted" w:sz="4" w:space="0" w:color="auto"/>
              <w:bottom w:val="dotted" w:sz="4" w:space="0" w:color="auto"/>
              <w:right w:val="single" w:sz="4" w:space="0" w:color="auto"/>
            </w:tcBorders>
            <w:shd w:val="clear" w:color="auto" w:fill="auto"/>
            <w:noWrap/>
            <w:hideMark/>
          </w:tcPr>
          <w:p w14:paraId="48354867" w14:textId="77777777" w:rsidR="001C32CA" w:rsidRPr="006528A0" w:rsidRDefault="001C32CA" w:rsidP="008A1F19">
            <w:pPr>
              <w:bidi w:val="0"/>
              <w:spacing w:after="0" w:line="480" w:lineRule="auto"/>
              <w:ind w:left="435" w:hanging="435"/>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25.  Post-WM (post WM association tracts)</w:t>
            </w:r>
          </w:p>
        </w:tc>
        <w:tc>
          <w:tcPr>
            <w:tcW w:w="3092" w:type="pct"/>
            <w:tcBorders>
              <w:top w:val="dotted" w:sz="4" w:space="0" w:color="auto"/>
              <w:left w:val="nil"/>
              <w:bottom w:val="dotted" w:sz="4" w:space="0" w:color="auto"/>
              <w:right w:val="single" w:sz="4" w:space="0" w:color="auto"/>
            </w:tcBorders>
            <w:shd w:val="clear" w:color="auto" w:fill="auto"/>
            <w:noWrap/>
            <w:hideMark/>
          </w:tcPr>
          <w:p w14:paraId="3F277C0C"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Superior fronto-occipital fasciculus (SFO);  Inferior fronto-occipital fasciculus (IFOF); Uncinate fasciculus (UNC)</w:t>
            </w:r>
          </w:p>
        </w:tc>
        <w:tc>
          <w:tcPr>
            <w:tcW w:w="314" w:type="pct"/>
            <w:tcBorders>
              <w:top w:val="dotted" w:sz="4" w:space="0" w:color="auto"/>
              <w:left w:val="nil"/>
              <w:bottom w:val="dotted" w:sz="4" w:space="0" w:color="auto"/>
            </w:tcBorders>
          </w:tcPr>
          <w:p w14:paraId="68CEB006" w14:textId="77777777" w:rsidR="001C32CA" w:rsidRPr="006528A0" w:rsidDel="005F5E4C"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2E6475F1" w14:textId="77777777" w:rsidTr="008A1F19">
        <w:trPr>
          <w:trHeight w:hRule="exact" w:val="570"/>
        </w:trPr>
        <w:tc>
          <w:tcPr>
            <w:tcW w:w="1594" w:type="pct"/>
            <w:tcBorders>
              <w:top w:val="dotted" w:sz="4" w:space="0" w:color="auto"/>
              <w:bottom w:val="dotted" w:sz="4" w:space="0" w:color="auto"/>
              <w:right w:val="single" w:sz="4" w:space="0" w:color="auto"/>
            </w:tcBorders>
            <w:shd w:val="clear" w:color="auto" w:fill="auto"/>
            <w:noWrap/>
          </w:tcPr>
          <w:p w14:paraId="2EC11F17"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26.  RoB (rest of brain)</w:t>
            </w:r>
          </w:p>
        </w:tc>
        <w:tc>
          <w:tcPr>
            <w:tcW w:w="3092" w:type="pct"/>
            <w:tcBorders>
              <w:top w:val="dotted" w:sz="4" w:space="0" w:color="auto"/>
              <w:left w:val="nil"/>
              <w:bottom w:val="dotted" w:sz="4" w:space="0" w:color="auto"/>
              <w:right w:val="single" w:sz="4" w:space="0" w:color="auto"/>
            </w:tcBorders>
            <w:shd w:val="clear" w:color="auto" w:fill="auto"/>
            <w:noWrap/>
          </w:tcPr>
          <w:p w14:paraId="41D278B7"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 xml:space="preserve">Olfactory gyrus;  Gyrus rectus;  Calcarine sulcus;  Cuneus;  Lingual gyrus;  Occipital cortex (superior, middle and inferior occipital gyri); Fusiform area; </w:t>
            </w:r>
          </w:p>
          <w:p w14:paraId="426DE9A2" w14:textId="77777777" w:rsidR="001C32CA" w:rsidRPr="006528A0" w:rsidRDefault="001C32CA" w:rsidP="008A1F19">
            <w:pPr>
              <w:bidi w:val="0"/>
              <w:spacing w:after="0" w:line="480" w:lineRule="auto"/>
              <w:rPr>
                <w:rFonts w:asciiTheme="minorBidi" w:eastAsia="Times New Roman" w:hAnsiTheme="minorBidi"/>
                <w:sz w:val="14"/>
                <w:szCs w:val="14"/>
              </w:rPr>
            </w:pPr>
          </w:p>
          <w:p w14:paraId="0DA8CDF0" w14:textId="77777777" w:rsidR="001C32CA" w:rsidRPr="006528A0" w:rsidRDefault="001C32CA" w:rsidP="008A1F19">
            <w:pPr>
              <w:bidi w:val="0"/>
              <w:spacing w:after="0" w:line="480" w:lineRule="auto"/>
              <w:rPr>
                <w:rFonts w:asciiTheme="minorBidi" w:eastAsia="Times New Roman" w:hAnsiTheme="minorBidi"/>
                <w:sz w:val="14"/>
                <w:szCs w:val="14"/>
              </w:rPr>
            </w:pPr>
          </w:p>
          <w:p w14:paraId="1FF11AC0" w14:textId="77777777" w:rsidR="001C32CA" w:rsidRPr="006528A0" w:rsidRDefault="001C32CA" w:rsidP="008A1F19">
            <w:pPr>
              <w:bidi w:val="0"/>
              <w:spacing w:after="0" w:line="480" w:lineRule="auto"/>
              <w:rPr>
                <w:rFonts w:asciiTheme="minorBidi" w:eastAsia="Times New Roman" w:hAnsiTheme="minorBidi"/>
                <w:sz w:val="14"/>
                <w:szCs w:val="14"/>
              </w:rPr>
            </w:pPr>
          </w:p>
          <w:p w14:paraId="7F9BF1D1" w14:textId="77777777" w:rsidR="001C32CA" w:rsidRPr="006528A0" w:rsidDel="005F5E4C" w:rsidRDefault="001C32CA" w:rsidP="008A1F19">
            <w:pPr>
              <w:bidi w:val="0"/>
              <w:spacing w:after="0" w:line="480" w:lineRule="auto"/>
              <w:rPr>
                <w:rFonts w:asciiTheme="minorBidi" w:eastAsia="Times New Roman" w:hAnsiTheme="minorBidi"/>
                <w:sz w:val="14"/>
                <w:szCs w:val="14"/>
              </w:rPr>
            </w:pPr>
          </w:p>
        </w:tc>
        <w:tc>
          <w:tcPr>
            <w:tcW w:w="314" w:type="pct"/>
            <w:tcBorders>
              <w:top w:val="dotted" w:sz="4" w:space="0" w:color="auto"/>
              <w:left w:val="nil"/>
              <w:bottom w:val="dotted" w:sz="4" w:space="0" w:color="auto"/>
            </w:tcBorders>
          </w:tcPr>
          <w:p w14:paraId="1C98D65D"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tc>
      </w:tr>
      <w:tr w:rsidR="001C32CA" w:rsidRPr="006528A0" w14:paraId="1AB1DD3E" w14:textId="77777777" w:rsidTr="008A1F19">
        <w:trPr>
          <w:trHeight w:hRule="exact" w:val="1231"/>
        </w:trPr>
        <w:tc>
          <w:tcPr>
            <w:tcW w:w="1594" w:type="pct"/>
            <w:tcBorders>
              <w:top w:val="dotted" w:sz="4" w:space="0" w:color="auto"/>
              <w:bottom w:val="dotted" w:sz="4" w:space="0" w:color="auto"/>
              <w:right w:val="single" w:sz="4" w:space="0" w:color="auto"/>
            </w:tcBorders>
            <w:shd w:val="clear" w:color="auto" w:fill="auto"/>
            <w:noWrap/>
          </w:tcPr>
          <w:p w14:paraId="5F0D7551" w14:textId="77777777" w:rsidR="001C32CA" w:rsidRPr="006528A0" w:rsidRDefault="001C32CA" w:rsidP="008A1F19">
            <w:pPr>
              <w:bidi w:val="0"/>
              <w:spacing w:after="0" w:line="480" w:lineRule="auto"/>
              <w:rPr>
                <w:rFonts w:asciiTheme="minorBidi" w:eastAsia="Times New Roman" w:hAnsiTheme="minorBidi"/>
                <w:color w:val="000000"/>
                <w:sz w:val="14"/>
                <w:szCs w:val="14"/>
              </w:rPr>
            </w:pPr>
          </w:p>
        </w:tc>
        <w:tc>
          <w:tcPr>
            <w:tcW w:w="3092" w:type="pct"/>
            <w:tcBorders>
              <w:top w:val="dotted" w:sz="4" w:space="0" w:color="auto"/>
              <w:left w:val="nil"/>
              <w:bottom w:val="dotted" w:sz="4" w:space="0" w:color="auto"/>
              <w:right w:val="single" w:sz="4" w:space="0" w:color="auto"/>
            </w:tcBorders>
            <w:shd w:val="clear" w:color="auto" w:fill="auto"/>
            <w:noWrap/>
          </w:tcPr>
          <w:p w14:paraId="225A8B4E" w14:textId="16880126" w:rsidR="001C32CA" w:rsidRPr="006528A0" w:rsidRDefault="001C32CA" w:rsidP="001C32CA">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Fornix and Stria Terminalis (FX, FX/ST</w:t>
            </w:r>
            <w:r>
              <w:rPr>
                <w:rFonts w:asciiTheme="minorBidi" w:eastAsia="Times New Roman" w:hAnsiTheme="minorBidi"/>
                <w:sz w:val="14"/>
                <w:szCs w:val="14"/>
              </w:rPr>
              <w:t>,</w:t>
            </w:r>
            <w:r w:rsidRPr="006528A0">
              <w:rPr>
                <w:rFonts w:asciiTheme="minorBidi" w:eastAsia="Times New Roman" w:hAnsiTheme="minorBidi"/>
                <w:sz w:val="14"/>
                <w:szCs w:val="14"/>
              </w:rPr>
              <w:t xml:space="preserve"> Superior &amp; Inferior Cerebellar Peduncles </w:t>
            </w:r>
            <w:r w:rsidRPr="006528A0">
              <w:rPr>
                <w:rFonts w:asciiTheme="minorBidi" w:eastAsia="Times New Roman" w:hAnsiTheme="minorBidi"/>
                <w:sz w:val="14"/>
                <w:szCs w:val="14"/>
              </w:rPr>
              <w:br/>
              <w:t>(SCP, ICP), Cerebral Peduncle (CP), Posterior Thalamic Radiation (PTR), Cingulum fasciculus (Hippocampus &amp; below cingulate gyrus: CGH, CGC), Tapetum (TAP)</w:t>
            </w:r>
          </w:p>
        </w:tc>
        <w:tc>
          <w:tcPr>
            <w:tcW w:w="314" w:type="pct"/>
            <w:tcBorders>
              <w:top w:val="dotted" w:sz="4" w:space="0" w:color="auto"/>
              <w:left w:val="nil"/>
              <w:bottom w:val="dotted" w:sz="4" w:space="0" w:color="auto"/>
            </w:tcBorders>
          </w:tcPr>
          <w:p w14:paraId="069EF1E0"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r w:rsidR="001C32CA" w:rsidRPr="006528A0" w14:paraId="11D7CBF5" w14:textId="77777777" w:rsidTr="008A1F19">
        <w:trPr>
          <w:trHeight w:hRule="exact" w:val="1656"/>
        </w:trPr>
        <w:tc>
          <w:tcPr>
            <w:tcW w:w="1594" w:type="pct"/>
            <w:tcBorders>
              <w:top w:val="dotted" w:sz="4" w:space="0" w:color="auto"/>
              <w:bottom w:val="single" w:sz="4" w:space="0" w:color="auto"/>
              <w:right w:val="single" w:sz="4" w:space="0" w:color="auto"/>
            </w:tcBorders>
            <w:shd w:val="clear" w:color="auto" w:fill="auto"/>
            <w:noWrap/>
          </w:tcPr>
          <w:p w14:paraId="34815636" w14:textId="77777777" w:rsidR="001C32CA" w:rsidRPr="006528A0" w:rsidRDefault="001C32CA" w:rsidP="008A1F19">
            <w:pPr>
              <w:bidi w:val="0"/>
              <w:spacing w:after="0" w:line="480" w:lineRule="auto"/>
              <w:rPr>
                <w:rFonts w:asciiTheme="minorBidi" w:eastAsia="Times New Roman" w:hAnsiTheme="minorBidi"/>
                <w:color w:val="000000"/>
                <w:sz w:val="14"/>
                <w:szCs w:val="14"/>
              </w:rPr>
            </w:pPr>
            <w:r w:rsidRPr="006528A0">
              <w:rPr>
                <w:rFonts w:asciiTheme="minorBidi" w:eastAsia="Times New Roman" w:hAnsiTheme="minorBidi"/>
                <w:color w:val="000000"/>
                <w:sz w:val="14"/>
                <w:szCs w:val="14"/>
              </w:rPr>
              <w:t xml:space="preserve">       Regions not included in the analysis</w:t>
            </w:r>
          </w:p>
        </w:tc>
        <w:tc>
          <w:tcPr>
            <w:tcW w:w="3092" w:type="pct"/>
            <w:tcBorders>
              <w:top w:val="dotted" w:sz="4" w:space="0" w:color="auto"/>
              <w:left w:val="nil"/>
              <w:bottom w:val="single" w:sz="4" w:space="0" w:color="auto"/>
              <w:right w:val="single" w:sz="4" w:space="0" w:color="auto"/>
            </w:tcBorders>
            <w:shd w:val="clear" w:color="auto" w:fill="auto"/>
            <w:noWrap/>
          </w:tcPr>
          <w:p w14:paraId="60D5226B"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Cerebellum;  Vermis</w:t>
            </w:r>
          </w:p>
          <w:p w14:paraId="6B9643AD" w14:textId="77777777" w:rsidR="001C32CA" w:rsidRPr="006528A0" w:rsidRDefault="001C32CA" w:rsidP="008A1F19">
            <w:pPr>
              <w:bidi w:val="0"/>
              <w:spacing w:after="0" w:line="480" w:lineRule="auto"/>
              <w:rPr>
                <w:rFonts w:asciiTheme="minorBidi" w:eastAsia="Times New Roman" w:hAnsiTheme="minorBidi"/>
                <w:sz w:val="14"/>
                <w:szCs w:val="14"/>
              </w:rPr>
            </w:pPr>
          </w:p>
          <w:p w14:paraId="7EAF37C2" w14:textId="77777777" w:rsidR="001C32CA" w:rsidRPr="006528A0" w:rsidRDefault="001C32CA" w:rsidP="008A1F19">
            <w:pPr>
              <w:bidi w:val="0"/>
              <w:spacing w:after="0" w:line="480" w:lineRule="auto"/>
              <w:rPr>
                <w:rFonts w:asciiTheme="minorBidi" w:eastAsia="Times New Roman" w:hAnsiTheme="minorBidi"/>
                <w:sz w:val="14"/>
                <w:szCs w:val="14"/>
              </w:rPr>
            </w:pPr>
            <w:r w:rsidRPr="006528A0">
              <w:rPr>
                <w:rFonts w:asciiTheme="minorBidi" w:eastAsia="Times New Roman" w:hAnsiTheme="minorBidi"/>
                <w:sz w:val="14"/>
                <w:szCs w:val="14"/>
              </w:rPr>
              <w:t xml:space="preserve"> Corpus callosum</w:t>
            </w:r>
          </w:p>
          <w:p w14:paraId="22FB0DAE" w14:textId="77777777" w:rsidR="001C32CA" w:rsidRPr="006528A0" w:rsidRDefault="001C32CA" w:rsidP="008A1F19">
            <w:pPr>
              <w:bidi w:val="0"/>
              <w:spacing w:after="0" w:line="480" w:lineRule="auto"/>
              <w:rPr>
                <w:rFonts w:asciiTheme="minorBidi" w:eastAsia="Times New Roman" w:hAnsiTheme="minorBidi"/>
                <w:sz w:val="14"/>
                <w:szCs w:val="14"/>
              </w:rPr>
            </w:pPr>
          </w:p>
        </w:tc>
        <w:tc>
          <w:tcPr>
            <w:tcW w:w="314" w:type="pct"/>
            <w:tcBorders>
              <w:top w:val="dotted" w:sz="4" w:space="0" w:color="auto"/>
              <w:left w:val="nil"/>
              <w:bottom w:val="single" w:sz="4" w:space="0" w:color="auto"/>
            </w:tcBorders>
          </w:tcPr>
          <w:p w14:paraId="14489DF6"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AAL</w:t>
            </w:r>
          </w:p>
          <w:p w14:paraId="40E0A05D" w14:textId="77777777" w:rsidR="001C32CA" w:rsidRPr="006528A0" w:rsidRDefault="001C32CA" w:rsidP="008A1F19">
            <w:pPr>
              <w:bidi w:val="0"/>
              <w:spacing w:after="0" w:line="480" w:lineRule="auto"/>
              <w:jc w:val="center"/>
              <w:rPr>
                <w:rFonts w:asciiTheme="minorBidi" w:eastAsia="Times New Roman" w:hAnsiTheme="minorBidi"/>
                <w:sz w:val="14"/>
                <w:szCs w:val="14"/>
              </w:rPr>
            </w:pPr>
          </w:p>
          <w:p w14:paraId="0474D9E5" w14:textId="77777777" w:rsidR="001C32CA" w:rsidRPr="006528A0" w:rsidRDefault="001C32CA" w:rsidP="008A1F19">
            <w:pPr>
              <w:bidi w:val="0"/>
              <w:spacing w:after="0" w:line="480" w:lineRule="auto"/>
              <w:jc w:val="center"/>
              <w:rPr>
                <w:rFonts w:asciiTheme="minorBidi" w:eastAsia="Times New Roman" w:hAnsiTheme="minorBidi"/>
                <w:sz w:val="14"/>
                <w:szCs w:val="14"/>
              </w:rPr>
            </w:pPr>
            <w:r w:rsidRPr="006528A0">
              <w:rPr>
                <w:rFonts w:asciiTheme="minorBidi" w:eastAsia="Times New Roman" w:hAnsiTheme="minorBidi"/>
                <w:sz w:val="14"/>
                <w:szCs w:val="14"/>
              </w:rPr>
              <w:t>WM</w:t>
            </w:r>
          </w:p>
        </w:tc>
      </w:tr>
    </w:tbl>
    <w:p w14:paraId="1EB83E76" w14:textId="77777777" w:rsidR="001C32CA" w:rsidRPr="008A1F19" w:rsidRDefault="001C32CA" w:rsidP="001C32CA">
      <w:pPr>
        <w:bidi w:val="0"/>
        <w:spacing w:before="120" w:after="0" w:line="480" w:lineRule="auto"/>
        <w:ind w:left="-907"/>
        <w:rPr>
          <w:rFonts w:asciiTheme="minorBidi" w:hAnsiTheme="minorBidi"/>
          <w:sz w:val="16"/>
          <w:szCs w:val="16"/>
        </w:rPr>
      </w:pPr>
      <w:r w:rsidRPr="008A1F19">
        <w:rPr>
          <w:rFonts w:asciiTheme="minorBidi" w:hAnsiTheme="minorBidi"/>
          <w:b/>
          <w:bCs/>
          <w:sz w:val="16"/>
          <w:szCs w:val="16"/>
        </w:rPr>
        <w:t>Table S2. Brain parcellation into 26 regions of interest (ROIs)</w:t>
      </w:r>
      <w:r w:rsidRPr="008A1F19">
        <w:rPr>
          <w:rFonts w:asciiTheme="minorBidi" w:hAnsiTheme="minorBidi"/>
          <w:sz w:val="16"/>
          <w:szCs w:val="16"/>
        </w:rPr>
        <w:t xml:space="preserve">. ROIs 1-17 and 26 are derived from the Automated Anatomical Labeling (AAL) atlas </w:t>
      </w:r>
      <w:r w:rsidRPr="008A1F19">
        <w:rPr>
          <w:rFonts w:asciiTheme="minorBidi" w:hAnsiTheme="minorBidi"/>
          <w:sz w:val="16"/>
          <w:szCs w:val="16"/>
        </w:rPr>
        <w:fldChar w:fldCharType="begin"/>
      </w:r>
      <w:r w:rsidRPr="008A1F19">
        <w:rPr>
          <w:rFonts w:asciiTheme="minorBidi" w:hAnsiTheme="minorBidi"/>
          <w:sz w:val="16"/>
          <w:szCs w:val="16"/>
        </w:rPr>
        <w:instrText xml:space="preserve"> ADDIN ZOTERO_ITEM CSL_CITATION {"citationID":"jl3gNAxk","properties":{"formattedCitation":"(Tzourio-Mazoyer et al. 2002)","plainCitation":"(Tzourio-Mazoyer et al. 2002)","dontUpdate":true,"noteIndex":0},"citationItems":[{"id":1451,"uris":["http://zotero.org/users/4816728/items/ELHEBPUS"],"uri":["http://zotero.org/users/4816728/items/ELHEBPUS"],"itemData":{"id":1451,"type":"article-journal","abstract":"An anatomical parcellation of the spatially normalized single-subject high-resolution T1 volume provided by the Montreal Neurological Institute (MNI) (D. L. Collins et al., 1998, Trans. Med. Imag. 17, 463-468) was performed. The MNI single-subject main sulci were first delineated and further used as landmarks for the 3D definition of 45 anatomical volumes of interest (AVOI) in each hemisphere. This procedure was performed using a dedicated software which allowed a 3D following of the sulci course on the edited brain. Regions of interest were then drawn manually with the same software every 2 mm on the axial slices of the high-resolution MNI single subject. The 90 AVOI were reconstructed and assigned a label. Using this parcellation method, three procedures to perform the automated anatomical labeling of functional studies are proposed: (1) labeling of an extremum defined by a set of coordinates, (2) percentage of voxels belonging to each of the AVOI intersected by a sphere centered by a set of coordinates, and (3) percentage of voxels belonging to each of the AVOI intersected by an activated cluster. An interface with the Statistical Parametric Mapping package (SPM, J. Ashburner and K. J. Friston, 1999, Hum. Brain Mapp. 7, 254-266) is provided as a freeware to researchers of the neuroimaging community. We believe that this tool is an improvement for the macroscopical labeling of activated area compared to labeling assessed using the Talairach atlas brain in which deformations are well known. However, this tool does not alleviate the need for more sophisticated labeling strategies based on anatomical or cytoarchitectonic probabilistic maps.","container-title":"NeuroImage","DOI":"10.1006/nimg.2001.0978","ISSN":"1053-8119","issue":"1","journalAbbreviation":"Neuroimage","language":"eng","note":"PMID: 11771995","page":"273-289","source":"PubMed","title":"Automated anatomical labeling of activations in SPM using a macroscopic anatomical parcellation of the MNI MRI single-subject brain","volume":"15","author":[{"family":"Tzourio-Mazoyer","given":"N."},{"family":"Landeau","given":"B."},{"family":"Papathanassiou","given":"D."},{"family":"Crivello","given":"F."},{"family":"Etard","given":"O."},{"family":"Delcroix","given":"N."},{"family":"Mazoyer","given":"B."},{"family":"Joliot","given":"M."}],"issued":{"date-parts":[["2002",1]]}}}],"schema":"https://github.com/citation-style-language/schema/raw/master/csl-citation.json"} </w:instrText>
      </w:r>
      <w:r w:rsidRPr="008A1F19">
        <w:rPr>
          <w:rFonts w:asciiTheme="minorBidi" w:hAnsiTheme="minorBidi"/>
          <w:sz w:val="16"/>
          <w:szCs w:val="16"/>
        </w:rPr>
        <w:fldChar w:fldCharType="separate"/>
      </w:r>
      <w:r w:rsidRPr="008A1F19">
        <w:rPr>
          <w:rFonts w:asciiTheme="minorBidi" w:hAnsiTheme="minorBidi"/>
          <w:sz w:val="16"/>
          <w:szCs w:val="16"/>
        </w:rPr>
        <w:t>(Tzourio-Mazoyer et al., 2002)</w:t>
      </w:r>
      <w:r w:rsidRPr="008A1F19">
        <w:rPr>
          <w:rFonts w:asciiTheme="minorBidi" w:hAnsiTheme="minorBidi"/>
          <w:sz w:val="16"/>
          <w:szCs w:val="16"/>
        </w:rPr>
        <w:fldChar w:fldCharType="end"/>
      </w:r>
      <w:r w:rsidRPr="008A1F19">
        <w:rPr>
          <w:rFonts w:asciiTheme="minorBidi" w:hAnsiTheme="minorBidi"/>
          <w:sz w:val="16"/>
          <w:szCs w:val="16"/>
        </w:rPr>
        <w:t xml:space="preserve">; ROIs 18-25 are derived from the White Matter (WM) atlas </w:t>
      </w:r>
      <w:r w:rsidRPr="008A1F19">
        <w:rPr>
          <w:rFonts w:asciiTheme="minorBidi" w:hAnsiTheme="minorBidi"/>
          <w:sz w:val="16"/>
          <w:szCs w:val="16"/>
        </w:rPr>
        <w:fldChar w:fldCharType="begin"/>
      </w:r>
      <w:r w:rsidRPr="008A1F19">
        <w:rPr>
          <w:rFonts w:asciiTheme="minorBidi" w:hAnsiTheme="minorBidi"/>
          <w:sz w:val="16"/>
          <w:szCs w:val="16"/>
        </w:rPr>
        <w:instrText xml:space="preserve"> ADDIN ZOTERO_ITEM CSL_CITATION {"citationID":"S6RPADaQ","properties":{"formattedCitation":"(Mori et al. 2008)","plainCitation":"(Mori et al. 2008)","dontUpdate":true,"noteIndex":0},"citationItems":[{"id":1597,"uris":["http://zotero.org/users/4816728/items/MIDAF8RZ"],"uri":["http://zotero.org/users/4816728/items/MIDAF8RZ"],"itemData":{"id":1597,"type":"article-journal","abstract":"Brain registration to a stereotaxic atlas is an effective way to report anatomic locations of interest and to perform anatomic quantification. However, existing stereotaxic atlases lack comprehensive coordinate information about white matter structures. In this paper, white matter-specific atlases in stereotaxic coordinates are introduced. As a reference template, the widely used ICBM-152 was used. The atlas contains fiber orientation maps and hand-segmented white matter parcellation maps based on diffusion tensor imaging (DTI). Registration accuracy by linear and non-linear transformation was measured, and automated template-based white matter parcellation was tested. The results showed a high correlation between the manual ROI-based and the automated approaches for normal adult populations. The atlases are freely available and believed to be a useful resource as a target template and for automated parcellation methods.","container-title":"NeuroImage","DOI":"10.1016/j.neuroimage.2007.12.035","ISSN":"1053-8119","issue":"2","journalAbbreviation":"Neuroimage","language":"eng","note":"PMID: 18255316\nPMCID: PMC2478641","page":"570-582","source":"PubMed","title":"Stereotaxic white matter atlas based on diffusion tensor imaging in an ICBM template","volume":"40","author":[{"family":"Mori","given":"Susumu"},{"family":"Oishi","given":"Kenichi"},{"family":"Jiang","given":"Hangyi"},{"family":"Jiang","given":"Li"},{"family":"Li","given":"Xin"},{"family":"Akhter","given":"Kazi"},{"family":"Hua","given":"Kegang"},{"family":"Faria","given":"Andreia V."},{"family":"Mahmood","given":"Asif"},{"family":"Woods","given":"Roger"},{"family":"Toga","given":"Arthur W."},{"family":"Pike","given":"G. Bruce"},{"family":"Neto","given":"Pedro Rosa"},{"family":"Evans","given":"Alan"},{"family":"Zhang","given":"Jiangyang"},{"family":"Huang","given":"Hao"},{"family":"Miller","given":"Michael I."},{"family":"Zijl","given":"Peter","non-dropping-particle":"van"},{"family":"Mazziotta","given":"John"}],"issued":{"date-parts":[["2008",4,1]]}}}],"schema":"https://github.com/citation-style-language/schema/raw/master/csl-citation.json"} </w:instrText>
      </w:r>
      <w:r w:rsidRPr="008A1F19">
        <w:rPr>
          <w:rFonts w:asciiTheme="minorBidi" w:hAnsiTheme="minorBidi"/>
          <w:sz w:val="16"/>
          <w:szCs w:val="16"/>
        </w:rPr>
        <w:fldChar w:fldCharType="separate"/>
      </w:r>
      <w:r w:rsidRPr="008A1F19">
        <w:rPr>
          <w:rFonts w:asciiTheme="minorBidi" w:hAnsiTheme="minorBidi"/>
          <w:sz w:val="16"/>
          <w:szCs w:val="16"/>
        </w:rPr>
        <w:t>(Mori et al., 2008)</w:t>
      </w:r>
      <w:r w:rsidRPr="008A1F19">
        <w:rPr>
          <w:rFonts w:asciiTheme="minorBidi" w:hAnsiTheme="minorBidi"/>
          <w:sz w:val="16"/>
          <w:szCs w:val="16"/>
        </w:rPr>
        <w:fldChar w:fldCharType="end"/>
      </w:r>
      <w:r w:rsidRPr="008A1F19">
        <w:rPr>
          <w:rFonts w:asciiTheme="minorBidi" w:hAnsiTheme="minorBidi"/>
          <w:sz w:val="16"/>
          <w:szCs w:val="16"/>
        </w:rPr>
        <w:t xml:space="preserve">. F, P, T, O = frontal, parietal, temporal, occipital lobes; Sup, Mid, Inf, Post, Ant, Med =  superior, middle, inferior, posterior, anterior, </w:t>
      </w:r>
      <w:r w:rsidRPr="008A1F19">
        <w:rPr>
          <w:rFonts w:asciiTheme="minorBidi" w:hAnsiTheme="minorBidi"/>
          <w:sz w:val="16"/>
          <w:szCs w:val="16"/>
        </w:rPr>
        <w:lastRenderedPageBreak/>
        <w:t>medial; Op, Tr, Orb = opercular, triangular, orbital (parts of inferior frontal gyrus); WM = white matter; D = dorsal, V = ventral, L = lateral; G = gyrus;</w:t>
      </w:r>
    </w:p>
    <w:p w14:paraId="30052F56" w14:textId="77777777" w:rsidR="005026B6" w:rsidRPr="001C32CA" w:rsidRDefault="005026B6" w:rsidP="001C32CA">
      <w:pPr>
        <w:rPr>
          <w:rFonts w:hint="cs"/>
          <w:rtl/>
        </w:rPr>
      </w:pPr>
    </w:p>
    <w:sectPr w:rsidR="005026B6" w:rsidRPr="001C32CA" w:rsidSect="00832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0MzMwM7QwMDQ3NrRQ0lEKTi0uzszPAykwqgUAkqewZiwAAAA="/>
  </w:docVars>
  <w:rsids>
    <w:rsidRoot w:val="004F2904"/>
    <w:rsid w:val="001C32CA"/>
    <w:rsid w:val="004F2904"/>
    <w:rsid w:val="005026B6"/>
    <w:rsid w:val="00832033"/>
    <w:rsid w:val="00D71F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DA0A"/>
  <w15:chartTrackingRefBased/>
  <w15:docId w15:val="{7508FAB3-6914-4169-B990-84D11C65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2C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C32CA"/>
    <w:rPr>
      <w:sz w:val="16"/>
      <w:szCs w:val="16"/>
    </w:rPr>
  </w:style>
  <w:style w:type="paragraph" w:styleId="a4">
    <w:name w:val="annotation text"/>
    <w:basedOn w:val="a"/>
    <w:link w:val="a5"/>
    <w:uiPriority w:val="99"/>
    <w:semiHidden/>
    <w:unhideWhenUsed/>
    <w:rsid w:val="001C32CA"/>
    <w:pPr>
      <w:spacing w:line="240" w:lineRule="auto"/>
    </w:pPr>
    <w:rPr>
      <w:sz w:val="20"/>
      <w:szCs w:val="20"/>
    </w:rPr>
  </w:style>
  <w:style w:type="character" w:customStyle="1" w:styleId="a5">
    <w:name w:val="טקסט הערה תו"/>
    <w:basedOn w:val="a0"/>
    <w:link w:val="a4"/>
    <w:uiPriority w:val="99"/>
    <w:semiHidden/>
    <w:rsid w:val="001C32CA"/>
    <w:rPr>
      <w:sz w:val="20"/>
      <w:szCs w:val="20"/>
    </w:rPr>
  </w:style>
  <w:style w:type="paragraph" w:styleId="a6">
    <w:name w:val="Balloon Text"/>
    <w:basedOn w:val="a"/>
    <w:link w:val="a7"/>
    <w:uiPriority w:val="99"/>
    <w:semiHidden/>
    <w:unhideWhenUsed/>
    <w:rsid w:val="001C32CA"/>
    <w:pPr>
      <w:spacing w:after="0" w:line="240" w:lineRule="auto"/>
    </w:pPr>
    <w:rPr>
      <w:rFonts w:ascii="Tahoma" w:hAnsi="Tahoma" w:cs="Tahoma"/>
      <w:sz w:val="18"/>
      <w:szCs w:val="18"/>
    </w:rPr>
  </w:style>
  <w:style w:type="character" w:customStyle="1" w:styleId="a7">
    <w:name w:val="טקסט בלונים תו"/>
    <w:basedOn w:val="a0"/>
    <w:link w:val="a6"/>
    <w:uiPriority w:val="99"/>
    <w:semiHidden/>
    <w:rsid w:val="001C32C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1336</Words>
  <Characters>6685</Characters>
  <Application>Microsoft Office Word</Application>
  <DocSecurity>0</DocSecurity>
  <Lines>55</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ofir</dc:creator>
  <cp:keywords/>
  <dc:description/>
  <cp:lastModifiedBy>shinofir@gmail.com</cp:lastModifiedBy>
  <cp:revision>2</cp:revision>
  <dcterms:created xsi:type="dcterms:W3CDTF">2021-04-17T20:47:00Z</dcterms:created>
  <dcterms:modified xsi:type="dcterms:W3CDTF">2022-02-08T13:22:00Z</dcterms:modified>
</cp:coreProperties>
</file>