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 Arose</w:t>
      </w:r>
    </w:p>
    <w:p>
      <w:r>
        <w:rPr>
          <w:b w:val="0"/>
          <w:i w:val="0"/>
        </w:rPr>
        <w:t>Christ Arose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0508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cendi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0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i w:val="0"/>
        </w:rPr>
        <w:t xml:space="preserve">We </w:t>
      </w:r>
      <w:r>
        <w:rPr>
          <w:b w:val="0"/>
          <w:i w:val="0"/>
        </w:rPr>
        <w:t xml:space="preserve">all can </w:t>
      </w:r>
      <w:r>
        <w:rPr>
          <w:b w:val="0"/>
          <w:i/>
        </w:rPr>
        <w:t>see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