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5A5BE" w14:textId="77777777" w:rsidR="00EF5F39" w:rsidRPr="00EF5F39" w:rsidRDefault="00EF5F39" w:rsidP="00EF5F39">
      <w:pPr>
        <w:rPr>
          <w:b/>
          <w:bCs/>
        </w:rPr>
      </w:pPr>
      <w:r w:rsidRPr="00EF5F39">
        <w:rPr>
          <w:b/>
          <w:bCs/>
        </w:rPr>
        <w:t>Assessing the Federal Reserve’s Mandate Fulfillment: Inflation and Unemployment</w:t>
      </w:r>
    </w:p>
    <w:p w14:paraId="32B44357" w14:textId="77777777" w:rsidR="00EF5F39" w:rsidRPr="00EF5F39" w:rsidRDefault="00EF5F39" w:rsidP="00EF5F39">
      <w:pPr>
        <w:rPr>
          <w:b/>
          <w:bCs/>
        </w:rPr>
      </w:pPr>
      <w:r w:rsidRPr="00EF5F39">
        <w:rPr>
          <w:b/>
          <w:bCs/>
        </w:rPr>
        <w:t>Shaya Engelman</w:t>
      </w:r>
    </w:p>
    <w:p w14:paraId="488827DD" w14:textId="77777777" w:rsidR="00EF5F39" w:rsidRPr="00EF5F39" w:rsidRDefault="00EF5F39" w:rsidP="00EF5F39">
      <w:pPr>
        <w:rPr>
          <w:b/>
          <w:bCs/>
        </w:rPr>
      </w:pPr>
      <w:r w:rsidRPr="00EF5F39">
        <w:rPr>
          <w:b/>
          <w:bCs/>
        </w:rPr>
        <w:t>Story 2 for Data 608</w:t>
      </w:r>
    </w:p>
    <w:p w14:paraId="2A6E1929" w14:textId="77777777" w:rsidR="00EF5F39" w:rsidRPr="00EF5F39" w:rsidRDefault="00EF5F39" w:rsidP="00EF5F39">
      <w:pPr>
        <w:rPr>
          <w:b/>
          <w:bCs/>
        </w:rPr>
      </w:pPr>
      <w:r w:rsidRPr="00EF5F39">
        <w:rPr>
          <w:b/>
          <w:bCs/>
        </w:rPr>
        <w:t>Objective</w:t>
      </w:r>
    </w:p>
    <w:p w14:paraId="5CC8057F" w14:textId="77777777" w:rsidR="00EF5F39" w:rsidRPr="00EF5F39" w:rsidRDefault="00EF5F39" w:rsidP="00EF5F39">
      <w:r w:rsidRPr="00EF5F39">
        <w:t>The Federal Reserve is tasked with a dual mandate from Congress:</w:t>
      </w:r>
    </w:p>
    <w:p w14:paraId="0087BD8B" w14:textId="77777777" w:rsidR="00EF5F39" w:rsidRPr="00EF5F39" w:rsidRDefault="00EF5F39" w:rsidP="00EF5F39">
      <w:pPr>
        <w:numPr>
          <w:ilvl w:val="0"/>
          <w:numId w:val="1"/>
        </w:numPr>
      </w:pPr>
      <w:r w:rsidRPr="00EF5F39">
        <w:rPr>
          <w:b/>
          <w:bCs/>
        </w:rPr>
        <w:t>Control Inflation</w:t>
      </w:r>
      <w:r w:rsidRPr="00EF5F39">
        <w:t> - Achieved through raising or lowering the federal funds rate.</w:t>
      </w:r>
    </w:p>
    <w:p w14:paraId="727F4041" w14:textId="77777777" w:rsidR="00EF5F39" w:rsidRPr="00EF5F39" w:rsidRDefault="00EF5F39" w:rsidP="00EF5F39">
      <w:pPr>
        <w:numPr>
          <w:ilvl w:val="0"/>
          <w:numId w:val="1"/>
        </w:numPr>
      </w:pPr>
      <w:r w:rsidRPr="00EF5F39">
        <w:rPr>
          <w:b/>
          <w:bCs/>
        </w:rPr>
        <w:t>Maintain Low Unemployment</w:t>
      </w:r>
      <w:r w:rsidRPr="00EF5F39">
        <w:t> - Ensuring that unemployment levels stay within a reasonable range.</w:t>
      </w:r>
    </w:p>
    <w:p w14:paraId="16D0F7C0" w14:textId="77777777" w:rsidR="00EF5F39" w:rsidRPr="00EF5F39" w:rsidRDefault="00EF5F39" w:rsidP="00EF5F39">
      <w:r w:rsidRPr="00EF5F39">
        <w:t>However, these two goals can seem contradictory, as raising interest rates to curb inflation can also lead to increased unemployment. This report explores data from the past 25 years to assess whether the Federal Reserve has successfully balanced these objectives.</w:t>
      </w:r>
    </w:p>
    <w:p w14:paraId="69BD429C" w14:textId="77777777" w:rsidR="00EF5F39" w:rsidRPr="00EF5F39" w:rsidRDefault="00EF5F39" w:rsidP="00EF5F39">
      <w:r w:rsidRPr="00EF5F39">
        <w:t>We will use the following data:</w:t>
      </w:r>
    </w:p>
    <w:p w14:paraId="1CB14DEA" w14:textId="77777777" w:rsidR="00EF5F39" w:rsidRPr="00EF5F39" w:rsidRDefault="00EF5F39" w:rsidP="00EF5F39">
      <w:pPr>
        <w:numPr>
          <w:ilvl w:val="0"/>
          <w:numId w:val="2"/>
        </w:numPr>
      </w:pPr>
      <w:r w:rsidRPr="00EF5F39">
        <w:rPr>
          <w:b/>
          <w:bCs/>
        </w:rPr>
        <w:t>Consumer Price Index (CPI)</w:t>
      </w:r>
      <w:r w:rsidRPr="00EF5F39">
        <w:t> from the</w:t>
      </w:r>
      <w:r w:rsidRPr="00EF5F39">
        <w:rPr>
          <w:b/>
          <w:bCs/>
        </w:rPr>
        <w:t> Bureau of Labor Statistics (BLS</w:t>
      </w:r>
      <w:r w:rsidRPr="00EF5F39">
        <w:t>), which measures inflation.</w:t>
      </w:r>
    </w:p>
    <w:p w14:paraId="5906CB6B" w14:textId="77777777" w:rsidR="00EF5F39" w:rsidRPr="00EF5F39" w:rsidRDefault="00EF5F39" w:rsidP="00EF5F39">
      <w:pPr>
        <w:numPr>
          <w:ilvl w:val="0"/>
          <w:numId w:val="2"/>
        </w:numPr>
      </w:pPr>
      <w:r w:rsidRPr="00EF5F39">
        <w:rPr>
          <w:b/>
          <w:bCs/>
        </w:rPr>
        <w:t>Federal Funds Rate</w:t>
      </w:r>
      <w:r w:rsidRPr="00EF5F39">
        <w:t> from the </w:t>
      </w:r>
      <w:r w:rsidRPr="00EF5F39">
        <w:rPr>
          <w:b/>
          <w:bCs/>
        </w:rPr>
        <w:t>Federal Reserve Economic Data (FRED) API</w:t>
      </w:r>
      <w:r w:rsidRPr="00EF5F39">
        <w:t>.</w:t>
      </w:r>
    </w:p>
    <w:p w14:paraId="74B6B7A9" w14:textId="77777777" w:rsidR="00EF5F39" w:rsidRPr="00EF5F39" w:rsidRDefault="00EF5F39" w:rsidP="00EF5F39">
      <w:pPr>
        <w:numPr>
          <w:ilvl w:val="0"/>
          <w:numId w:val="2"/>
        </w:numPr>
      </w:pPr>
      <w:r w:rsidRPr="00EF5F39">
        <w:rPr>
          <w:b/>
          <w:bCs/>
        </w:rPr>
        <w:t>Unemployment Rate</w:t>
      </w:r>
      <w:r w:rsidRPr="00EF5F39">
        <w:t> from the </w:t>
      </w:r>
      <w:r w:rsidRPr="00EF5F39">
        <w:rPr>
          <w:b/>
          <w:bCs/>
        </w:rPr>
        <w:t>Bureau of Labor Statistics (BLS).</w:t>
      </w:r>
    </w:p>
    <w:p w14:paraId="20B0CEE6" w14:textId="77777777" w:rsidR="00EF5F39" w:rsidRPr="00EF5F39" w:rsidRDefault="00EF5F39" w:rsidP="00EF5F39">
      <w:r w:rsidRPr="00EF5F39">
        <w:t>Data Sourcing</w:t>
      </w:r>
    </w:p>
    <w:p w14:paraId="39FE14D0" w14:textId="77777777" w:rsidR="00EF5F39" w:rsidRPr="00EF5F39" w:rsidRDefault="00EF5F39" w:rsidP="00EF5F39">
      <w:r w:rsidRPr="00EF5F39">
        <w:t>We will pull data from the last 25 years using the BLS and FRED APIs, then plot the results to visualize trends in inflation (CPI), the federal funds rate, and unemployment over time.</w:t>
      </w:r>
    </w:p>
    <w:p w14:paraId="63713F6F" w14:textId="77777777" w:rsidR="00EF5F39" w:rsidRPr="00EF5F39" w:rsidRDefault="00EF5F39" w:rsidP="00EF5F39">
      <w:r w:rsidRPr="00EF5F39">
        <w:pict w14:anchorId="593B3148">
          <v:rect id="_x0000_i1037" style="width:0;height:1.5pt" o:hralign="center" o:hrstd="t" o:hrnoshade="t" o:hr="t" fillcolor="#111" stroked="f"/>
        </w:pict>
      </w:r>
    </w:p>
    <w:p w14:paraId="093C364A" w14:textId="723B4327" w:rsidR="00EF5F39" w:rsidRPr="00EF5F39" w:rsidRDefault="00EF5F39" w:rsidP="00EF5F39">
      <w:r>
        <w:rPr>
          <w:noProof/>
        </w:rPr>
        <w:lastRenderedPageBreak/>
        <w:drawing>
          <wp:inline distT="0" distB="0" distL="0" distR="0" wp14:anchorId="668C1DE9" wp14:editId="5EE72425">
            <wp:extent cx="5943600" cy="5088890"/>
            <wp:effectExtent l="0" t="0" r="0" b="0"/>
            <wp:docPr id="416581671"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81671" name="Picture 1" descr="A graph of different colored lines&#10;&#10;Description automatically generated"/>
                    <pic:cNvPicPr/>
                  </pic:nvPicPr>
                  <pic:blipFill>
                    <a:blip r:embed="rId5"/>
                    <a:stretch>
                      <a:fillRect/>
                    </a:stretch>
                  </pic:blipFill>
                  <pic:spPr>
                    <a:xfrm>
                      <a:off x="0" y="0"/>
                      <a:ext cx="5943600" cy="5088890"/>
                    </a:xfrm>
                    <a:prstGeom prst="rect">
                      <a:avLst/>
                    </a:prstGeom>
                  </pic:spPr>
                </pic:pic>
              </a:graphicData>
            </a:graphic>
          </wp:inline>
        </w:drawing>
      </w:r>
      <w:r w:rsidRPr="00EF5F39">
        <w:pict w14:anchorId="4EDE8E4B">
          <v:rect id="_x0000_i1038" style="width:0;height:1.5pt" o:hralign="center" o:hrstd="t" o:hrnoshade="t" o:hr="t" fillcolor="#111" stroked="f"/>
        </w:pict>
      </w:r>
    </w:p>
    <w:p w14:paraId="0D05CACF" w14:textId="77777777" w:rsidR="00EF5F39" w:rsidRPr="00EF5F39" w:rsidRDefault="00EF5F39" w:rsidP="00EF5F39">
      <w:r w:rsidRPr="00EF5F39">
        <w:t>The Federal Reserve typically raises interest rates (Federal Funds Rate) in response to rising inflation (as measured by the CPI). In periods where inflation rises sharply, the Federal Reserve tends to increase the rate to cool off the economy and prevent inflation from spiraling out of control. We can observe this pattern during specific periods, particularly in the early 2000s and around 2022.</w:t>
      </w:r>
    </w:p>
    <w:p w14:paraId="2B4004F4" w14:textId="77777777" w:rsidR="00EF5F39" w:rsidRPr="00EF5F39" w:rsidRDefault="00EF5F39" w:rsidP="00EF5F39">
      <w:r w:rsidRPr="00EF5F39">
        <w:t>Raising interest rates can have a dampening effect on employment. When interest rates rise, it becomes more expensive for businesses to borrow, invest, and hire. As a result, unemployment may rise following rate hikes. We see this during recessionary periods like 2008-2009, where the unemployment rate spiked sharply following rate adjustments.</w:t>
      </w:r>
    </w:p>
    <w:p w14:paraId="05CC68F2" w14:textId="77777777" w:rsidR="00EF5F39" w:rsidRPr="00EF5F39" w:rsidRDefault="00EF5F39" w:rsidP="00EF5F39">
      <w:r w:rsidRPr="00EF5F39">
        <w:t>From this data, we can observe that:</w:t>
      </w:r>
    </w:p>
    <w:p w14:paraId="0DE2C4A3" w14:textId="77777777" w:rsidR="00EF5F39" w:rsidRPr="00EF5F39" w:rsidRDefault="00EF5F39" w:rsidP="00EF5F39">
      <w:pPr>
        <w:numPr>
          <w:ilvl w:val="0"/>
          <w:numId w:val="3"/>
        </w:numPr>
      </w:pPr>
      <w:r w:rsidRPr="00EF5F39">
        <w:lastRenderedPageBreak/>
        <w:t>The Federal Reserve tends to increase interest rates in response to rising inflation, which suggests they are actively trying to control inflation.</w:t>
      </w:r>
    </w:p>
    <w:p w14:paraId="4F9E67F2" w14:textId="77777777" w:rsidR="00EF5F39" w:rsidRPr="00EF5F39" w:rsidRDefault="00EF5F39" w:rsidP="00EF5F39">
      <w:pPr>
        <w:numPr>
          <w:ilvl w:val="0"/>
          <w:numId w:val="3"/>
        </w:numPr>
      </w:pPr>
      <w:r w:rsidRPr="00EF5F39">
        <w:t>However, periods of high interest rates (intended to curb inflation) often correspond with rising unemployment, highlighting the inherent conflict between these two objectives.</w:t>
      </w:r>
    </w:p>
    <w:p w14:paraId="0B069ABD" w14:textId="77777777" w:rsidR="00EF5F39" w:rsidRPr="00EF5F39" w:rsidRDefault="00EF5F39" w:rsidP="00EF5F39">
      <w:pPr>
        <w:numPr>
          <w:ilvl w:val="0"/>
          <w:numId w:val="3"/>
        </w:numPr>
      </w:pPr>
      <w:proofErr w:type="gramStart"/>
      <w:r w:rsidRPr="00EF5F39">
        <w:t>As a whole though</w:t>
      </w:r>
      <w:proofErr w:type="gramEnd"/>
      <w:r w:rsidRPr="00EF5F39">
        <w:t>, we can see that the large changes in inflation or unemployment are almost always caused by outside stimuli that aren’t in the Federal Reserve’s ability to stop. The Federal Reserve does seem to do a good job in bringing those factors back to more ideal rates.</w:t>
      </w:r>
    </w:p>
    <w:p w14:paraId="176B06C0" w14:textId="77777777" w:rsidR="00EF5F39" w:rsidRPr="00EF5F39" w:rsidRDefault="00EF5F39" w:rsidP="00EF5F39">
      <w:r w:rsidRPr="00EF5F39">
        <w:t xml:space="preserve">In conclusion, while the Federal Reserve has been able to control inflation during certain periods, this has often come at the cost of rising unemployment, making it difficult to perfectly balance its dual mandate. The challenge of managing these contradictory objectives is </w:t>
      </w:r>
      <w:proofErr w:type="gramStart"/>
      <w:r w:rsidRPr="00EF5F39">
        <w:t>clearly evident</w:t>
      </w:r>
      <w:proofErr w:type="gramEnd"/>
      <w:r w:rsidRPr="00EF5F39">
        <w:t xml:space="preserve"> in the data. In the long run, the Federal Reserve does seem to understand these conflicting objectives and ensures no major fluctuations in either to the best of its ability.</w:t>
      </w:r>
    </w:p>
    <w:p w14:paraId="2308EE41" w14:textId="77777777" w:rsidR="00EF5F39" w:rsidRDefault="00EF5F39"/>
    <w:sectPr w:rsidR="00EF5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F7227"/>
    <w:multiLevelType w:val="multilevel"/>
    <w:tmpl w:val="480C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C4B8D"/>
    <w:multiLevelType w:val="multilevel"/>
    <w:tmpl w:val="6604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85B05"/>
    <w:multiLevelType w:val="multilevel"/>
    <w:tmpl w:val="3998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278133">
    <w:abstractNumId w:val="0"/>
  </w:num>
  <w:num w:numId="2" w16cid:durableId="1820266591">
    <w:abstractNumId w:val="1"/>
  </w:num>
  <w:num w:numId="3" w16cid:durableId="895044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F39"/>
    <w:rsid w:val="00DF3868"/>
    <w:rsid w:val="00E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6D57"/>
  <w15:chartTrackingRefBased/>
  <w15:docId w15:val="{DF43A614-1A13-4ED7-A5D5-54FE2BB46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F39"/>
    <w:rPr>
      <w:rFonts w:eastAsiaTheme="majorEastAsia" w:cstheme="majorBidi"/>
      <w:color w:val="272727" w:themeColor="text1" w:themeTint="D8"/>
    </w:rPr>
  </w:style>
  <w:style w:type="paragraph" w:styleId="Title">
    <w:name w:val="Title"/>
    <w:basedOn w:val="Normal"/>
    <w:next w:val="Normal"/>
    <w:link w:val="TitleChar"/>
    <w:uiPriority w:val="10"/>
    <w:qFormat/>
    <w:rsid w:val="00EF5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F39"/>
    <w:pPr>
      <w:spacing w:before="160"/>
      <w:jc w:val="center"/>
    </w:pPr>
    <w:rPr>
      <w:i/>
      <w:iCs/>
      <w:color w:val="404040" w:themeColor="text1" w:themeTint="BF"/>
    </w:rPr>
  </w:style>
  <w:style w:type="character" w:customStyle="1" w:styleId="QuoteChar">
    <w:name w:val="Quote Char"/>
    <w:basedOn w:val="DefaultParagraphFont"/>
    <w:link w:val="Quote"/>
    <w:uiPriority w:val="29"/>
    <w:rsid w:val="00EF5F39"/>
    <w:rPr>
      <w:i/>
      <w:iCs/>
      <w:color w:val="404040" w:themeColor="text1" w:themeTint="BF"/>
    </w:rPr>
  </w:style>
  <w:style w:type="paragraph" w:styleId="ListParagraph">
    <w:name w:val="List Paragraph"/>
    <w:basedOn w:val="Normal"/>
    <w:uiPriority w:val="34"/>
    <w:qFormat/>
    <w:rsid w:val="00EF5F39"/>
    <w:pPr>
      <w:ind w:left="720"/>
      <w:contextualSpacing/>
    </w:pPr>
  </w:style>
  <w:style w:type="character" w:styleId="IntenseEmphasis">
    <w:name w:val="Intense Emphasis"/>
    <w:basedOn w:val="DefaultParagraphFont"/>
    <w:uiPriority w:val="21"/>
    <w:qFormat/>
    <w:rsid w:val="00EF5F39"/>
    <w:rPr>
      <w:i/>
      <w:iCs/>
      <w:color w:val="0F4761" w:themeColor="accent1" w:themeShade="BF"/>
    </w:rPr>
  </w:style>
  <w:style w:type="paragraph" w:styleId="IntenseQuote">
    <w:name w:val="Intense Quote"/>
    <w:basedOn w:val="Normal"/>
    <w:next w:val="Normal"/>
    <w:link w:val="IntenseQuoteChar"/>
    <w:uiPriority w:val="30"/>
    <w:qFormat/>
    <w:rsid w:val="00EF5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F39"/>
    <w:rPr>
      <w:i/>
      <w:iCs/>
      <w:color w:val="0F4761" w:themeColor="accent1" w:themeShade="BF"/>
    </w:rPr>
  </w:style>
  <w:style w:type="character" w:styleId="IntenseReference">
    <w:name w:val="Intense Reference"/>
    <w:basedOn w:val="DefaultParagraphFont"/>
    <w:uiPriority w:val="32"/>
    <w:qFormat/>
    <w:rsid w:val="00EF5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048832">
      <w:bodyDiv w:val="1"/>
      <w:marLeft w:val="0"/>
      <w:marRight w:val="0"/>
      <w:marTop w:val="0"/>
      <w:marBottom w:val="0"/>
      <w:divBdr>
        <w:top w:val="none" w:sz="0" w:space="0" w:color="auto"/>
        <w:left w:val="none" w:sz="0" w:space="0" w:color="auto"/>
        <w:bottom w:val="none" w:sz="0" w:space="0" w:color="auto"/>
        <w:right w:val="none" w:sz="0" w:space="0" w:color="auto"/>
      </w:divBdr>
      <w:divsChild>
        <w:div w:id="1149394807">
          <w:marLeft w:val="0"/>
          <w:marRight w:val="0"/>
          <w:marTop w:val="0"/>
          <w:marBottom w:val="0"/>
          <w:divBdr>
            <w:top w:val="none" w:sz="0" w:space="0" w:color="auto"/>
            <w:left w:val="none" w:sz="0" w:space="0" w:color="auto"/>
            <w:bottom w:val="none" w:sz="0" w:space="0" w:color="auto"/>
            <w:right w:val="none" w:sz="0" w:space="0" w:color="auto"/>
          </w:divBdr>
          <w:divsChild>
            <w:div w:id="1032653704">
              <w:marLeft w:val="0"/>
              <w:marRight w:val="0"/>
              <w:marTop w:val="0"/>
              <w:marBottom w:val="0"/>
              <w:divBdr>
                <w:top w:val="none" w:sz="0" w:space="0" w:color="auto"/>
                <w:left w:val="none" w:sz="0" w:space="0" w:color="auto"/>
                <w:bottom w:val="none" w:sz="0" w:space="0" w:color="auto"/>
                <w:right w:val="none" w:sz="0" w:space="0" w:color="auto"/>
              </w:divBdr>
            </w:div>
            <w:div w:id="1788040042">
              <w:marLeft w:val="0"/>
              <w:marRight w:val="0"/>
              <w:marTop w:val="0"/>
              <w:marBottom w:val="0"/>
              <w:divBdr>
                <w:top w:val="none" w:sz="0" w:space="0" w:color="auto"/>
                <w:left w:val="none" w:sz="0" w:space="0" w:color="auto"/>
                <w:bottom w:val="none" w:sz="0" w:space="0" w:color="auto"/>
                <w:right w:val="none" w:sz="0" w:space="0" w:color="auto"/>
              </w:divBdr>
            </w:div>
            <w:div w:id="694960547">
              <w:marLeft w:val="0"/>
              <w:marRight w:val="0"/>
              <w:marTop w:val="0"/>
              <w:marBottom w:val="0"/>
              <w:divBdr>
                <w:top w:val="none" w:sz="0" w:space="0" w:color="auto"/>
                <w:left w:val="none" w:sz="0" w:space="0" w:color="auto"/>
                <w:bottom w:val="none" w:sz="0" w:space="0" w:color="auto"/>
                <w:right w:val="none" w:sz="0" w:space="0" w:color="auto"/>
              </w:divBdr>
            </w:div>
            <w:div w:id="334380160">
              <w:marLeft w:val="0"/>
              <w:marRight w:val="0"/>
              <w:marTop w:val="0"/>
              <w:marBottom w:val="0"/>
              <w:divBdr>
                <w:top w:val="none" w:sz="0" w:space="0" w:color="auto"/>
                <w:left w:val="none" w:sz="0" w:space="0" w:color="auto"/>
                <w:bottom w:val="none" w:sz="0" w:space="0" w:color="auto"/>
                <w:right w:val="none" w:sz="0" w:space="0" w:color="auto"/>
              </w:divBdr>
            </w:div>
            <w:div w:id="513232952">
              <w:marLeft w:val="0"/>
              <w:marRight w:val="0"/>
              <w:marTop w:val="0"/>
              <w:marBottom w:val="0"/>
              <w:divBdr>
                <w:top w:val="none" w:sz="0" w:space="0" w:color="auto"/>
                <w:left w:val="none" w:sz="0" w:space="0" w:color="auto"/>
                <w:bottom w:val="none" w:sz="0" w:space="0" w:color="auto"/>
                <w:right w:val="none" w:sz="0" w:space="0" w:color="auto"/>
              </w:divBdr>
            </w:div>
            <w:div w:id="65887149">
              <w:marLeft w:val="0"/>
              <w:marRight w:val="0"/>
              <w:marTop w:val="0"/>
              <w:marBottom w:val="0"/>
              <w:divBdr>
                <w:top w:val="none" w:sz="0" w:space="0" w:color="auto"/>
                <w:left w:val="none" w:sz="0" w:space="0" w:color="auto"/>
                <w:bottom w:val="none" w:sz="0" w:space="0" w:color="auto"/>
                <w:right w:val="none" w:sz="0" w:space="0" w:color="auto"/>
              </w:divBdr>
            </w:div>
            <w:div w:id="591201882">
              <w:marLeft w:val="0"/>
              <w:marRight w:val="0"/>
              <w:marTop w:val="0"/>
              <w:marBottom w:val="0"/>
              <w:divBdr>
                <w:top w:val="none" w:sz="0" w:space="0" w:color="auto"/>
                <w:left w:val="none" w:sz="0" w:space="0" w:color="auto"/>
                <w:bottom w:val="none" w:sz="0" w:space="0" w:color="auto"/>
                <w:right w:val="none" w:sz="0" w:space="0" w:color="auto"/>
              </w:divBdr>
            </w:div>
            <w:div w:id="586117299">
              <w:marLeft w:val="0"/>
              <w:marRight w:val="0"/>
              <w:marTop w:val="0"/>
              <w:marBottom w:val="0"/>
              <w:divBdr>
                <w:top w:val="none" w:sz="0" w:space="0" w:color="auto"/>
                <w:left w:val="none" w:sz="0" w:space="0" w:color="auto"/>
                <w:bottom w:val="none" w:sz="0" w:space="0" w:color="auto"/>
                <w:right w:val="none" w:sz="0" w:space="0" w:color="auto"/>
              </w:divBdr>
            </w:div>
            <w:div w:id="589197213">
              <w:marLeft w:val="0"/>
              <w:marRight w:val="0"/>
              <w:marTop w:val="0"/>
              <w:marBottom w:val="0"/>
              <w:divBdr>
                <w:top w:val="none" w:sz="0" w:space="0" w:color="auto"/>
                <w:left w:val="none" w:sz="0" w:space="0" w:color="auto"/>
                <w:bottom w:val="none" w:sz="0" w:space="0" w:color="auto"/>
                <w:right w:val="none" w:sz="0" w:space="0" w:color="auto"/>
              </w:divBdr>
            </w:div>
            <w:div w:id="347685749">
              <w:marLeft w:val="0"/>
              <w:marRight w:val="0"/>
              <w:marTop w:val="0"/>
              <w:marBottom w:val="0"/>
              <w:divBdr>
                <w:top w:val="none" w:sz="0" w:space="0" w:color="auto"/>
                <w:left w:val="none" w:sz="0" w:space="0" w:color="auto"/>
                <w:bottom w:val="none" w:sz="0" w:space="0" w:color="auto"/>
                <w:right w:val="none" w:sz="0" w:space="0" w:color="auto"/>
              </w:divBdr>
            </w:div>
            <w:div w:id="2039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49653">
      <w:bodyDiv w:val="1"/>
      <w:marLeft w:val="0"/>
      <w:marRight w:val="0"/>
      <w:marTop w:val="0"/>
      <w:marBottom w:val="0"/>
      <w:divBdr>
        <w:top w:val="none" w:sz="0" w:space="0" w:color="auto"/>
        <w:left w:val="none" w:sz="0" w:space="0" w:color="auto"/>
        <w:bottom w:val="none" w:sz="0" w:space="0" w:color="auto"/>
        <w:right w:val="none" w:sz="0" w:space="0" w:color="auto"/>
      </w:divBdr>
      <w:divsChild>
        <w:div w:id="1364867490">
          <w:marLeft w:val="0"/>
          <w:marRight w:val="0"/>
          <w:marTop w:val="0"/>
          <w:marBottom w:val="0"/>
          <w:divBdr>
            <w:top w:val="none" w:sz="0" w:space="0" w:color="auto"/>
            <w:left w:val="none" w:sz="0" w:space="0" w:color="auto"/>
            <w:bottom w:val="none" w:sz="0" w:space="0" w:color="auto"/>
            <w:right w:val="none" w:sz="0" w:space="0" w:color="auto"/>
          </w:divBdr>
          <w:divsChild>
            <w:div w:id="1898399240">
              <w:marLeft w:val="0"/>
              <w:marRight w:val="0"/>
              <w:marTop w:val="0"/>
              <w:marBottom w:val="0"/>
              <w:divBdr>
                <w:top w:val="none" w:sz="0" w:space="0" w:color="auto"/>
                <w:left w:val="none" w:sz="0" w:space="0" w:color="auto"/>
                <w:bottom w:val="none" w:sz="0" w:space="0" w:color="auto"/>
                <w:right w:val="none" w:sz="0" w:space="0" w:color="auto"/>
              </w:divBdr>
            </w:div>
            <w:div w:id="723143414">
              <w:marLeft w:val="0"/>
              <w:marRight w:val="0"/>
              <w:marTop w:val="0"/>
              <w:marBottom w:val="0"/>
              <w:divBdr>
                <w:top w:val="none" w:sz="0" w:space="0" w:color="auto"/>
                <w:left w:val="none" w:sz="0" w:space="0" w:color="auto"/>
                <w:bottom w:val="none" w:sz="0" w:space="0" w:color="auto"/>
                <w:right w:val="none" w:sz="0" w:space="0" w:color="auto"/>
              </w:divBdr>
            </w:div>
            <w:div w:id="1888296898">
              <w:marLeft w:val="0"/>
              <w:marRight w:val="0"/>
              <w:marTop w:val="0"/>
              <w:marBottom w:val="0"/>
              <w:divBdr>
                <w:top w:val="none" w:sz="0" w:space="0" w:color="auto"/>
                <w:left w:val="none" w:sz="0" w:space="0" w:color="auto"/>
                <w:bottom w:val="none" w:sz="0" w:space="0" w:color="auto"/>
                <w:right w:val="none" w:sz="0" w:space="0" w:color="auto"/>
              </w:divBdr>
            </w:div>
            <w:div w:id="1763717181">
              <w:marLeft w:val="0"/>
              <w:marRight w:val="0"/>
              <w:marTop w:val="0"/>
              <w:marBottom w:val="0"/>
              <w:divBdr>
                <w:top w:val="none" w:sz="0" w:space="0" w:color="auto"/>
                <w:left w:val="none" w:sz="0" w:space="0" w:color="auto"/>
                <w:bottom w:val="none" w:sz="0" w:space="0" w:color="auto"/>
                <w:right w:val="none" w:sz="0" w:space="0" w:color="auto"/>
              </w:divBdr>
            </w:div>
            <w:div w:id="939412916">
              <w:marLeft w:val="0"/>
              <w:marRight w:val="0"/>
              <w:marTop w:val="0"/>
              <w:marBottom w:val="0"/>
              <w:divBdr>
                <w:top w:val="none" w:sz="0" w:space="0" w:color="auto"/>
                <w:left w:val="none" w:sz="0" w:space="0" w:color="auto"/>
                <w:bottom w:val="none" w:sz="0" w:space="0" w:color="auto"/>
                <w:right w:val="none" w:sz="0" w:space="0" w:color="auto"/>
              </w:divBdr>
            </w:div>
            <w:div w:id="260068599">
              <w:marLeft w:val="0"/>
              <w:marRight w:val="0"/>
              <w:marTop w:val="0"/>
              <w:marBottom w:val="0"/>
              <w:divBdr>
                <w:top w:val="none" w:sz="0" w:space="0" w:color="auto"/>
                <w:left w:val="none" w:sz="0" w:space="0" w:color="auto"/>
                <w:bottom w:val="none" w:sz="0" w:space="0" w:color="auto"/>
                <w:right w:val="none" w:sz="0" w:space="0" w:color="auto"/>
              </w:divBdr>
            </w:div>
            <w:div w:id="528763153">
              <w:marLeft w:val="0"/>
              <w:marRight w:val="0"/>
              <w:marTop w:val="0"/>
              <w:marBottom w:val="0"/>
              <w:divBdr>
                <w:top w:val="none" w:sz="0" w:space="0" w:color="auto"/>
                <w:left w:val="none" w:sz="0" w:space="0" w:color="auto"/>
                <w:bottom w:val="none" w:sz="0" w:space="0" w:color="auto"/>
                <w:right w:val="none" w:sz="0" w:space="0" w:color="auto"/>
              </w:divBdr>
            </w:div>
            <w:div w:id="560140834">
              <w:marLeft w:val="0"/>
              <w:marRight w:val="0"/>
              <w:marTop w:val="0"/>
              <w:marBottom w:val="0"/>
              <w:divBdr>
                <w:top w:val="none" w:sz="0" w:space="0" w:color="auto"/>
                <w:left w:val="none" w:sz="0" w:space="0" w:color="auto"/>
                <w:bottom w:val="none" w:sz="0" w:space="0" w:color="auto"/>
                <w:right w:val="none" w:sz="0" w:space="0" w:color="auto"/>
              </w:divBdr>
            </w:div>
            <w:div w:id="1110512140">
              <w:marLeft w:val="0"/>
              <w:marRight w:val="0"/>
              <w:marTop w:val="0"/>
              <w:marBottom w:val="0"/>
              <w:divBdr>
                <w:top w:val="none" w:sz="0" w:space="0" w:color="auto"/>
                <w:left w:val="none" w:sz="0" w:space="0" w:color="auto"/>
                <w:bottom w:val="none" w:sz="0" w:space="0" w:color="auto"/>
                <w:right w:val="none" w:sz="0" w:space="0" w:color="auto"/>
              </w:divBdr>
            </w:div>
            <w:div w:id="1979336409">
              <w:marLeft w:val="0"/>
              <w:marRight w:val="0"/>
              <w:marTop w:val="0"/>
              <w:marBottom w:val="0"/>
              <w:divBdr>
                <w:top w:val="none" w:sz="0" w:space="0" w:color="auto"/>
                <w:left w:val="none" w:sz="0" w:space="0" w:color="auto"/>
                <w:bottom w:val="none" w:sz="0" w:space="0" w:color="auto"/>
                <w:right w:val="none" w:sz="0" w:space="0" w:color="auto"/>
              </w:divBdr>
            </w:div>
            <w:div w:id="2113821608">
              <w:marLeft w:val="0"/>
              <w:marRight w:val="0"/>
              <w:marTop w:val="0"/>
              <w:marBottom w:val="0"/>
              <w:divBdr>
                <w:top w:val="none" w:sz="0" w:space="0" w:color="auto"/>
                <w:left w:val="none" w:sz="0" w:space="0" w:color="auto"/>
                <w:bottom w:val="none" w:sz="0" w:space="0" w:color="auto"/>
                <w:right w:val="none" w:sz="0" w:space="0" w:color="auto"/>
              </w:divBdr>
            </w:div>
            <w:div w:id="16234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4511">
      <w:bodyDiv w:val="1"/>
      <w:marLeft w:val="0"/>
      <w:marRight w:val="0"/>
      <w:marTop w:val="0"/>
      <w:marBottom w:val="0"/>
      <w:divBdr>
        <w:top w:val="none" w:sz="0" w:space="0" w:color="auto"/>
        <w:left w:val="none" w:sz="0" w:space="0" w:color="auto"/>
        <w:bottom w:val="none" w:sz="0" w:space="0" w:color="auto"/>
        <w:right w:val="none" w:sz="0" w:space="0" w:color="auto"/>
      </w:divBdr>
      <w:divsChild>
        <w:div w:id="64954504">
          <w:marLeft w:val="0"/>
          <w:marRight w:val="0"/>
          <w:marTop w:val="0"/>
          <w:marBottom w:val="0"/>
          <w:divBdr>
            <w:top w:val="none" w:sz="0" w:space="0" w:color="auto"/>
            <w:left w:val="none" w:sz="0" w:space="0" w:color="auto"/>
            <w:bottom w:val="none" w:sz="0" w:space="0" w:color="auto"/>
            <w:right w:val="none" w:sz="0" w:space="0" w:color="auto"/>
          </w:divBdr>
          <w:divsChild>
            <w:div w:id="1696611115">
              <w:marLeft w:val="0"/>
              <w:marRight w:val="0"/>
              <w:marTop w:val="0"/>
              <w:marBottom w:val="0"/>
              <w:divBdr>
                <w:top w:val="none" w:sz="0" w:space="0" w:color="auto"/>
                <w:left w:val="none" w:sz="0" w:space="0" w:color="auto"/>
                <w:bottom w:val="none" w:sz="0" w:space="0" w:color="auto"/>
                <w:right w:val="none" w:sz="0" w:space="0" w:color="auto"/>
              </w:divBdr>
            </w:div>
            <w:div w:id="2133936164">
              <w:marLeft w:val="0"/>
              <w:marRight w:val="0"/>
              <w:marTop w:val="0"/>
              <w:marBottom w:val="0"/>
              <w:divBdr>
                <w:top w:val="none" w:sz="0" w:space="0" w:color="auto"/>
                <w:left w:val="none" w:sz="0" w:space="0" w:color="auto"/>
                <w:bottom w:val="none" w:sz="0" w:space="0" w:color="auto"/>
                <w:right w:val="none" w:sz="0" w:space="0" w:color="auto"/>
              </w:divBdr>
            </w:div>
            <w:div w:id="739867487">
              <w:marLeft w:val="0"/>
              <w:marRight w:val="0"/>
              <w:marTop w:val="0"/>
              <w:marBottom w:val="0"/>
              <w:divBdr>
                <w:top w:val="none" w:sz="0" w:space="0" w:color="auto"/>
                <w:left w:val="none" w:sz="0" w:space="0" w:color="auto"/>
                <w:bottom w:val="none" w:sz="0" w:space="0" w:color="auto"/>
                <w:right w:val="none" w:sz="0" w:space="0" w:color="auto"/>
              </w:divBdr>
            </w:div>
            <w:div w:id="641807861">
              <w:marLeft w:val="0"/>
              <w:marRight w:val="0"/>
              <w:marTop w:val="0"/>
              <w:marBottom w:val="0"/>
              <w:divBdr>
                <w:top w:val="none" w:sz="0" w:space="0" w:color="auto"/>
                <w:left w:val="none" w:sz="0" w:space="0" w:color="auto"/>
                <w:bottom w:val="none" w:sz="0" w:space="0" w:color="auto"/>
                <w:right w:val="none" w:sz="0" w:space="0" w:color="auto"/>
              </w:divBdr>
            </w:div>
            <w:div w:id="432362466">
              <w:marLeft w:val="0"/>
              <w:marRight w:val="0"/>
              <w:marTop w:val="0"/>
              <w:marBottom w:val="0"/>
              <w:divBdr>
                <w:top w:val="none" w:sz="0" w:space="0" w:color="auto"/>
                <w:left w:val="none" w:sz="0" w:space="0" w:color="auto"/>
                <w:bottom w:val="none" w:sz="0" w:space="0" w:color="auto"/>
                <w:right w:val="none" w:sz="0" w:space="0" w:color="auto"/>
              </w:divBdr>
            </w:div>
            <w:div w:id="951400710">
              <w:marLeft w:val="0"/>
              <w:marRight w:val="0"/>
              <w:marTop w:val="0"/>
              <w:marBottom w:val="0"/>
              <w:divBdr>
                <w:top w:val="none" w:sz="0" w:space="0" w:color="auto"/>
                <w:left w:val="none" w:sz="0" w:space="0" w:color="auto"/>
                <w:bottom w:val="none" w:sz="0" w:space="0" w:color="auto"/>
                <w:right w:val="none" w:sz="0" w:space="0" w:color="auto"/>
              </w:divBdr>
            </w:div>
            <w:div w:id="1174804002">
              <w:marLeft w:val="0"/>
              <w:marRight w:val="0"/>
              <w:marTop w:val="0"/>
              <w:marBottom w:val="0"/>
              <w:divBdr>
                <w:top w:val="none" w:sz="0" w:space="0" w:color="auto"/>
                <w:left w:val="none" w:sz="0" w:space="0" w:color="auto"/>
                <w:bottom w:val="none" w:sz="0" w:space="0" w:color="auto"/>
                <w:right w:val="none" w:sz="0" w:space="0" w:color="auto"/>
              </w:divBdr>
            </w:div>
            <w:div w:id="531849203">
              <w:marLeft w:val="0"/>
              <w:marRight w:val="0"/>
              <w:marTop w:val="0"/>
              <w:marBottom w:val="0"/>
              <w:divBdr>
                <w:top w:val="none" w:sz="0" w:space="0" w:color="auto"/>
                <w:left w:val="none" w:sz="0" w:space="0" w:color="auto"/>
                <w:bottom w:val="none" w:sz="0" w:space="0" w:color="auto"/>
                <w:right w:val="none" w:sz="0" w:space="0" w:color="auto"/>
              </w:divBdr>
            </w:div>
            <w:div w:id="358433091">
              <w:marLeft w:val="0"/>
              <w:marRight w:val="0"/>
              <w:marTop w:val="0"/>
              <w:marBottom w:val="0"/>
              <w:divBdr>
                <w:top w:val="none" w:sz="0" w:space="0" w:color="auto"/>
                <w:left w:val="none" w:sz="0" w:space="0" w:color="auto"/>
                <w:bottom w:val="none" w:sz="0" w:space="0" w:color="auto"/>
                <w:right w:val="none" w:sz="0" w:space="0" w:color="auto"/>
              </w:divBdr>
            </w:div>
            <w:div w:id="1356735623">
              <w:marLeft w:val="0"/>
              <w:marRight w:val="0"/>
              <w:marTop w:val="0"/>
              <w:marBottom w:val="0"/>
              <w:divBdr>
                <w:top w:val="none" w:sz="0" w:space="0" w:color="auto"/>
                <w:left w:val="none" w:sz="0" w:space="0" w:color="auto"/>
                <w:bottom w:val="none" w:sz="0" w:space="0" w:color="auto"/>
                <w:right w:val="none" w:sz="0" w:space="0" w:color="auto"/>
              </w:divBdr>
            </w:div>
            <w:div w:id="166569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2964">
      <w:bodyDiv w:val="1"/>
      <w:marLeft w:val="0"/>
      <w:marRight w:val="0"/>
      <w:marTop w:val="0"/>
      <w:marBottom w:val="0"/>
      <w:divBdr>
        <w:top w:val="none" w:sz="0" w:space="0" w:color="auto"/>
        <w:left w:val="none" w:sz="0" w:space="0" w:color="auto"/>
        <w:bottom w:val="none" w:sz="0" w:space="0" w:color="auto"/>
        <w:right w:val="none" w:sz="0" w:space="0" w:color="auto"/>
      </w:divBdr>
      <w:divsChild>
        <w:div w:id="1499808254">
          <w:marLeft w:val="0"/>
          <w:marRight w:val="0"/>
          <w:marTop w:val="0"/>
          <w:marBottom w:val="0"/>
          <w:divBdr>
            <w:top w:val="none" w:sz="0" w:space="0" w:color="auto"/>
            <w:left w:val="none" w:sz="0" w:space="0" w:color="auto"/>
            <w:bottom w:val="none" w:sz="0" w:space="0" w:color="auto"/>
            <w:right w:val="none" w:sz="0" w:space="0" w:color="auto"/>
          </w:divBdr>
          <w:divsChild>
            <w:div w:id="372121098">
              <w:marLeft w:val="0"/>
              <w:marRight w:val="0"/>
              <w:marTop w:val="0"/>
              <w:marBottom w:val="0"/>
              <w:divBdr>
                <w:top w:val="none" w:sz="0" w:space="0" w:color="auto"/>
                <w:left w:val="none" w:sz="0" w:space="0" w:color="auto"/>
                <w:bottom w:val="none" w:sz="0" w:space="0" w:color="auto"/>
                <w:right w:val="none" w:sz="0" w:space="0" w:color="auto"/>
              </w:divBdr>
            </w:div>
            <w:div w:id="2080322184">
              <w:marLeft w:val="0"/>
              <w:marRight w:val="0"/>
              <w:marTop w:val="0"/>
              <w:marBottom w:val="0"/>
              <w:divBdr>
                <w:top w:val="none" w:sz="0" w:space="0" w:color="auto"/>
                <w:left w:val="none" w:sz="0" w:space="0" w:color="auto"/>
                <w:bottom w:val="none" w:sz="0" w:space="0" w:color="auto"/>
                <w:right w:val="none" w:sz="0" w:space="0" w:color="auto"/>
              </w:divBdr>
            </w:div>
            <w:div w:id="686833096">
              <w:marLeft w:val="0"/>
              <w:marRight w:val="0"/>
              <w:marTop w:val="0"/>
              <w:marBottom w:val="0"/>
              <w:divBdr>
                <w:top w:val="none" w:sz="0" w:space="0" w:color="auto"/>
                <w:left w:val="none" w:sz="0" w:space="0" w:color="auto"/>
                <w:bottom w:val="none" w:sz="0" w:space="0" w:color="auto"/>
                <w:right w:val="none" w:sz="0" w:space="0" w:color="auto"/>
              </w:divBdr>
            </w:div>
            <w:div w:id="1022786029">
              <w:marLeft w:val="0"/>
              <w:marRight w:val="0"/>
              <w:marTop w:val="0"/>
              <w:marBottom w:val="0"/>
              <w:divBdr>
                <w:top w:val="none" w:sz="0" w:space="0" w:color="auto"/>
                <w:left w:val="none" w:sz="0" w:space="0" w:color="auto"/>
                <w:bottom w:val="none" w:sz="0" w:space="0" w:color="auto"/>
                <w:right w:val="none" w:sz="0" w:space="0" w:color="auto"/>
              </w:divBdr>
            </w:div>
            <w:div w:id="830831630">
              <w:marLeft w:val="0"/>
              <w:marRight w:val="0"/>
              <w:marTop w:val="0"/>
              <w:marBottom w:val="0"/>
              <w:divBdr>
                <w:top w:val="none" w:sz="0" w:space="0" w:color="auto"/>
                <w:left w:val="none" w:sz="0" w:space="0" w:color="auto"/>
                <w:bottom w:val="none" w:sz="0" w:space="0" w:color="auto"/>
                <w:right w:val="none" w:sz="0" w:space="0" w:color="auto"/>
              </w:divBdr>
            </w:div>
            <w:div w:id="1499924644">
              <w:marLeft w:val="0"/>
              <w:marRight w:val="0"/>
              <w:marTop w:val="0"/>
              <w:marBottom w:val="0"/>
              <w:divBdr>
                <w:top w:val="none" w:sz="0" w:space="0" w:color="auto"/>
                <w:left w:val="none" w:sz="0" w:space="0" w:color="auto"/>
                <w:bottom w:val="none" w:sz="0" w:space="0" w:color="auto"/>
                <w:right w:val="none" w:sz="0" w:space="0" w:color="auto"/>
              </w:divBdr>
            </w:div>
            <w:div w:id="153379096">
              <w:marLeft w:val="0"/>
              <w:marRight w:val="0"/>
              <w:marTop w:val="0"/>
              <w:marBottom w:val="0"/>
              <w:divBdr>
                <w:top w:val="none" w:sz="0" w:space="0" w:color="auto"/>
                <w:left w:val="none" w:sz="0" w:space="0" w:color="auto"/>
                <w:bottom w:val="none" w:sz="0" w:space="0" w:color="auto"/>
                <w:right w:val="none" w:sz="0" w:space="0" w:color="auto"/>
              </w:divBdr>
            </w:div>
            <w:div w:id="2111662640">
              <w:marLeft w:val="0"/>
              <w:marRight w:val="0"/>
              <w:marTop w:val="0"/>
              <w:marBottom w:val="0"/>
              <w:divBdr>
                <w:top w:val="none" w:sz="0" w:space="0" w:color="auto"/>
                <w:left w:val="none" w:sz="0" w:space="0" w:color="auto"/>
                <w:bottom w:val="none" w:sz="0" w:space="0" w:color="auto"/>
                <w:right w:val="none" w:sz="0" w:space="0" w:color="auto"/>
              </w:divBdr>
            </w:div>
            <w:div w:id="1779372742">
              <w:marLeft w:val="0"/>
              <w:marRight w:val="0"/>
              <w:marTop w:val="0"/>
              <w:marBottom w:val="0"/>
              <w:divBdr>
                <w:top w:val="none" w:sz="0" w:space="0" w:color="auto"/>
                <w:left w:val="none" w:sz="0" w:space="0" w:color="auto"/>
                <w:bottom w:val="none" w:sz="0" w:space="0" w:color="auto"/>
                <w:right w:val="none" w:sz="0" w:space="0" w:color="auto"/>
              </w:divBdr>
            </w:div>
            <w:div w:id="1098646772">
              <w:marLeft w:val="0"/>
              <w:marRight w:val="0"/>
              <w:marTop w:val="0"/>
              <w:marBottom w:val="0"/>
              <w:divBdr>
                <w:top w:val="none" w:sz="0" w:space="0" w:color="auto"/>
                <w:left w:val="none" w:sz="0" w:space="0" w:color="auto"/>
                <w:bottom w:val="none" w:sz="0" w:space="0" w:color="auto"/>
                <w:right w:val="none" w:sz="0" w:space="0" w:color="auto"/>
              </w:divBdr>
            </w:div>
            <w:div w:id="128401994">
              <w:marLeft w:val="0"/>
              <w:marRight w:val="0"/>
              <w:marTop w:val="0"/>
              <w:marBottom w:val="0"/>
              <w:divBdr>
                <w:top w:val="none" w:sz="0" w:space="0" w:color="auto"/>
                <w:left w:val="none" w:sz="0" w:space="0" w:color="auto"/>
                <w:bottom w:val="none" w:sz="0" w:space="0" w:color="auto"/>
                <w:right w:val="none" w:sz="0" w:space="0" w:color="auto"/>
              </w:divBdr>
            </w:div>
            <w:div w:id="10057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139">
      <w:bodyDiv w:val="1"/>
      <w:marLeft w:val="0"/>
      <w:marRight w:val="0"/>
      <w:marTop w:val="0"/>
      <w:marBottom w:val="0"/>
      <w:divBdr>
        <w:top w:val="none" w:sz="0" w:space="0" w:color="auto"/>
        <w:left w:val="none" w:sz="0" w:space="0" w:color="auto"/>
        <w:bottom w:val="none" w:sz="0" w:space="0" w:color="auto"/>
        <w:right w:val="none" w:sz="0" w:space="0" w:color="auto"/>
      </w:divBdr>
    </w:div>
    <w:div w:id="196137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 Engelman</dc:creator>
  <cp:keywords/>
  <dc:description/>
  <cp:lastModifiedBy>Shaya Engelman</cp:lastModifiedBy>
  <cp:revision>1</cp:revision>
  <dcterms:created xsi:type="dcterms:W3CDTF">2024-09-25T02:32:00Z</dcterms:created>
  <dcterms:modified xsi:type="dcterms:W3CDTF">2024-09-25T02:39:00Z</dcterms:modified>
</cp:coreProperties>
</file>