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right"/>
        <w:bidi w:val="1"/>
      </w:pPr>
      <w:r>
        <w:rPr>
          <w:rFonts w:ascii="Noto Sans Arabic" w:hAnsi="Noto Sans Arabic" w:cs="Noto Sans Arabic" w:eastAsia="Noto Sans Arabic"/>
          <w:b/>
          <w:i w:val="0"/>
          <w:color w:val="17365D"/>
          <w:sz w:val="52"/>
          <w:szCs w:val="52"/>
          <w:bCs w:val="1"/>
        </w:rPr>
        <w:t>راهنمای جامع یادگیری خودنظارتی</w:t>
      </w:r>
    </w:p>
    <w:p>
      <w:pPr>
        <w:spacing w:after="400"/>
        <w:jc w:val="left"/>
        <w:bidi w:val="0"/>
      </w:pPr>
      <w:r>
        <w:rPr>
          <w:rFonts w:ascii="DejaVu Sans" w:hAnsi="DejaVu Sans" w:cs="DejaVu Sans" w:eastAsia="DejaVu Sans"/>
          <w:b/>
          <w:i w:val="0"/>
          <w:color w:val="1F4E79"/>
          <w:sz w:val="44"/>
          <w:szCs w:val="44"/>
          <w:bCs w:val="1"/>
        </w:rPr>
        <w:t>Self-Supervised Learning (SSL)</w:t>
      </w:r>
    </w:p>
    <w:p>
      <w:pPr>
        <w:keepNext w:val="0"/>
        <w:bidi w:val="1"/>
        <w:spacing w:before="0" w:after="400" w:line="271" w:lineRule="auto"/>
        <w:jc w:val="center"/>
      </w:pPr>
      <w:r>
        <w:rPr>
          <w:rFonts w:ascii="Noto Naskh Arabic" w:hAnsi="Noto Naskh Arabic" w:cs="Noto Naskh Arabic" w:eastAsia="Noto Naskh Arabic"/>
          <w:b/>
          <w:i w:val="0"/>
          <w:color w:val="5B6573"/>
          <w:sz w:val="30"/>
          <w:szCs w:val="30"/>
          <w:bCs w:val="1"/>
        </w:rPr>
        <w:t>از شهود پایه تا چهار مثال عمیق و کاربرد در Foundation Models پزشکی</w:t>
      </w:r>
    </w:p>
    <w:tbl>
      <w:tblPr>
        <w:tblW w:type="auto" w:w="0"/>
        <w:jc w:val="center"/>
        <w:tblLayout w:type="fixed"/>
        <w:tblLook w:firstColumn="1" w:firstRow="1" w:lastColumn="0" w:lastRow="0" w:noHBand="0" w:noVBand="1" w:val="04A0"/>
      </w:tblPr>
      <w:tblGrid>
        <w:gridCol w:w="9524"/>
      </w:tblGrid>
      <w:tr>
        <w:trPr>
          <w:cantSplit/>
        </w:trPr>
        <w:tc>
          <w:tcPr>
            <w:tcW w:type="dxa" w:w="10092"/>
            <w:shd w:fill="EAF2F8"/>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هدف این جزوه — </w:t>
            </w:r>
            <w:r>
              <w:rPr>
                <w:rFonts w:ascii="Noto Naskh Arabic" w:hAnsi="Noto Naskh Arabic" w:cs="Noto Naskh Arabic" w:eastAsia="Noto Naskh Arabic"/>
                <w:b w:val="0"/>
                <w:i w:val="0"/>
                <w:sz w:val="22"/>
                <w:szCs w:val="22"/>
              </w:rPr>
              <w:t>بعد از مطالعه باید بتوانید دقیقاً توضیح دهید SSL چه چیزی را بدون برچسب انسانی یاد می‌گیرد، target چگونه ساخته می‌شود، pretraining و downstream task چه تفاوتی دارند، و روش‌هایی مثل SimCLR، MAE، DINO و BERT چگونه با منطق‌های متفاوت از داده supervision می‌سازند.</w:t>
            </w:r>
          </w:p>
        </w:tc>
      </w:tr>
    </w:tbl>
    <w:p>
      <w:pPr>
        <w:spacing w:after="20"/>
      </w:pPr>
    </w:p>
    <w:p>
      <w:pPr>
        <w:keepNext w:val="0"/>
        <w:bidi w:val="1"/>
        <w:spacing w:before="480" w:after="70" w:line="271" w:lineRule="auto"/>
        <w:jc w:val="center"/>
      </w:pPr>
      <w:r>
        <w:rPr>
          <w:rFonts w:ascii="Noto Naskh Arabic" w:hAnsi="Noto Naskh Arabic" w:cs="Noto Naskh Arabic" w:eastAsia="Noto Naskh Arabic"/>
          <w:b w:val="0"/>
          <w:i w:val="0"/>
          <w:color w:val="5B6573"/>
          <w:sz w:val="23"/>
          <w:szCs w:val="23"/>
        </w:rPr>
        <w:t>نسخه آموزشی فارسی | تمرکز ویژه بر Computer Vision، Medical AI و Pathology Foundation Models</w:t>
      </w: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نقشه راه یادگیری</w:t>
      </w:r>
    </w:p>
    <w:p>
      <w:pPr>
        <w:keepNext w:val="0"/>
        <w:bidi w:val="1"/>
        <w:spacing w:before="0" w:after="160" w:line="271" w:lineRule="auto"/>
        <w:jc w:val="right"/>
      </w:pPr>
      <w:r>
        <w:rPr>
          <w:rFonts w:ascii="Noto Naskh Arabic" w:hAnsi="Noto Naskh Arabic" w:cs="Noto Naskh Arabic" w:eastAsia="Noto Naskh Arabic"/>
          <w:b w:val="0"/>
          <w:i w:val="0"/>
          <w:sz w:val="23"/>
          <w:szCs w:val="23"/>
        </w:rPr>
        <w:t>این متن طوری طراحی شده که ابتدا مفهوم را از صفر تثبیت کند، سپس چهار خانواده مهم SSL را با مثال‌های واقعی باز کند و در پایان نشان دهد این ایده‌ها در پروژه‌های پاتولوژی دیجیتال و Foundation Model چگونه به یک pipeline پژوهشی تبدیل می‌شوند.</w:t>
      </w:r>
    </w:p>
    <w:tbl>
      <w:tblPr>
        <w:tblStyle w:val="TableGrid"/>
        <w:tblW w:type="auto" w:w="0"/>
        <w:jc w:val="center"/>
        <w:tblLayout w:type="autofit"/>
        <w:tblLook w:firstColumn="1" w:firstRow="1" w:lastColumn="0" w:lastRow="0" w:noHBand="0" w:noVBand="1" w:val="04A0"/>
      </w:tblPr>
      <w:tblGrid>
        <w:gridCol w:w="5046"/>
        <w:gridCol w:w="5046"/>
      </w:tblGrid>
      <w:tr>
        <w:trPr>
          <w:cantSplit/>
        </w:trPr>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1"/>
                <w:szCs w:val="21"/>
                <w:bCs w:val="1"/>
              </w:rPr>
              <w:t>بخش</w:t>
            </w:r>
          </w:p>
        </w:tc>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1"/>
                <w:szCs w:val="21"/>
                <w:bCs w:val="1"/>
              </w:rPr>
              <w:t>سؤال اصلی</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1. مفهوم بنیادی</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Self-Supervised Learning دقیقاً چیست و supervision از کجا می‌آید؟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2. SimCLR</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چطور با دو view از یک نمونه، representation خوب یاد می‌گیریم؟</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3. MAE</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چطور با پنهان کردن بخش بزرگی از ورودی، مدل را وادار به فهم ساختار می‌کنیم؟</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4. DINO</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چطور Teacher و Student بدون label و حتی بدون negative pair یاد می‌گیرند؟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5. BERT/MLM</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چرا SSL محدود به تصویر نیست و در زبان چگونه کار می‌کند؟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6. Pathology</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1"/>
                <w:szCs w:val="21"/>
              </w:rPr>
              <w:t>این ایده‌ها در Whole-Slide Image و Foundation Model چه معنایی پیدا می‌کنند؟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7. جمع‌بندی</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1"/>
                <w:szCs w:val="21"/>
              </w:rPr>
              <w:t>چطور روش‌ها را از هم تشخیص دهیم و برای هر مسئله انتخاب کنیم؟</w:t>
            </w:r>
          </w:p>
        </w:tc>
      </w:tr>
    </w:tbl>
    <w:p>
      <w:pPr>
        <w:spacing w:after="20"/>
      </w:pPr>
    </w:p>
    <w:p>
      <w:pPr>
        <w:keepNext/>
        <w:bidi w:val="1"/>
        <w:spacing w:before="100" w:after="70"/>
        <w:jc w:val="right"/>
      </w:pPr>
      <w:r>
        <w:rPr>
          <w:rFonts w:ascii="Noto Sans Arabic" w:hAnsi="Noto Sans Arabic" w:cs="Noto Sans Arabic" w:eastAsia="Noto Sans Arabic"/>
          <w:b/>
          <w:i w:val="0"/>
          <w:color w:val="1F4E79"/>
          <w:sz w:val="27"/>
          <w:szCs w:val="27"/>
          <w:bCs w:val="1"/>
        </w:rPr>
        <w:t>قبل از شروع: یک جمله که باید در ذهن بماند</w:t>
      </w:r>
    </w:p>
    <w:tbl>
      <w:tblPr>
        <w:tblW w:type="auto" w:w="0"/>
        <w:jc w:val="center"/>
        <w:tblLayout w:type="fixed"/>
        <w:tblLook w:firstColumn="1" w:firstRow="1" w:lastColumn="0" w:lastRow="0" w:noHBand="0" w:noVBand="1" w:val="04A0"/>
      </w:tblPr>
      <w:tblGrid>
        <w:gridCol w:w="9524"/>
      </w:tblGrid>
      <w:tr>
        <w:trPr>
          <w:cantSplit/>
        </w:trPr>
        <w:tc>
          <w:tcPr>
            <w:tcW w:type="dxa" w:w="10092"/>
            <w:shd w:fill="FFF6D9"/>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تعریف فشرده — </w:t>
            </w:r>
            <w:r>
              <w:rPr>
                <w:rFonts w:ascii="Noto Naskh Arabic" w:hAnsi="Noto Naskh Arabic" w:cs="Noto Naskh Arabic" w:eastAsia="Noto Naskh Arabic"/>
                <w:b w:val="0"/>
                <w:i w:val="0"/>
                <w:sz w:val="22"/>
                <w:szCs w:val="22"/>
              </w:rPr>
              <w:t>در Self-Supervised Learning، انسان label معنایی نمی‌دهد؛ مدل یک target آموزشی را از خود داده یا از تبدیل‌های داده دریافت می‌کند و با حل آن مسئله، representation عمومی و قابل انتقال یاد می‌گیرد.</w:t>
            </w:r>
          </w:p>
        </w:tc>
      </w:tr>
    </w:tbl>
    <w:p>
      <w:pPr>
        <w:spacing w:after="20"/>
      </w:pPr>
    </w:p>
    <w:p>
      <w:pPr>
        <w:keepNext w:val="0"/>
        <w:bidi w:val="1"/>
        <w:spacing w:before="0" w:after="140" w:line="271" w:lineRule="auto"/>
        <w:jc w:val="right"/>
      </w:pPr>
      <w:r>
        <w:rPr>
          <w:rFonts w:ascii="Noto Naskh Arabic" w:hAnsi="Noto Naskh Arabic" w:cs="Noto Naskh Arabic" w:eastAsia="Noto Naskh Arabic"/>
          <w:b w:val="0"/>
          <w:i w:val="0"/>
          <w:sz w:val="23"/>
          <w:szCs w:val="23"/>
        </w:rPr>
        <w:t>بنابراین محور SSL این نیست که «مدل چه معماری‌ای دارد»، بلکه این است که «سیگنال آموزشی از کجا آمده است». یک CNN، ViT، Transformer زبانی، GNN یا حتی encoder دیگر می‌تواند در یک چارچوب self-supervised آموزش ببیند؛ مشروط بر اینکه target از خود داده استخراج یا ساخته شود.</w:t>
      </w: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1. Self-Supervised Learning دقیقاً چیست؟</w:t>
      </w:r>
    </w:p>
    <w:p>
      <w:pPr>
        <w:keepNext/>
        <w:bidi w:val="1"/>
        <w:spacing w:before="100" w:after="70"/>
        <w:jc w:val="right"/>
      </w:pPr>
      <w:r>
        <w:rPr>
          <w:rFonts w:ascii="Noto Sans Arabic" w:hAnsi="Noto Sans Arabic" w:cs="Noto Sans Arabic" w:eastAsia="Noto Sans Arabic"/>
          <w:b/>
          <w:i w:val="0"/>
          <w:color w:val="1F4E79"/>
          <w:sz w:val="27"/>
          <w:szCs w:val="27"/>
          <w:bCs w:val="1"/>
        </w:rPr>
        <w:t>1.1 مسئله اصلی: داده زیاد است، برچسب گران است</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بسیاری از حوزه‌ها، جمع‌آوری داده خام بسیار آسان‌تر از برچسب‌گذاری آن است. بیمارستان ممکن است میلیون‌ها تصویر پزشکی داشته باشد، اما برای تبدیل هر تصویر به یک label قابل اعتماد باید متخصص زمان صرف کند. در پاتولوژی این مسئله شدیدتر است: یک Whole-Slide Image می‌تواند بسیار بزرگ باشد و تعیین ناحیه‌های تومور، subtype یا ویژگی‌های مورفولوژیک نیازمند پاتولوژیست است. در اینترنت نیز میلیاردها تصویر، متن و ویدئو وجود دارد، اما تنها بخش کوچکی annotation دقیق دارد. اگر یادگیری فقط به supervised learning وابسته باشد، بخش عظیمی از اطلاعات موجود بلااستفاده می‌ماند.</w:t>
      </w:r>
    </w:p>
    <w:p>
      <w:pPr>
        <w:keepNext w:val="0"/>
        <w:bidi w:val="1"/>
        <w:spacing w:before="0" w:after="70" w:line="271" w:lineRule="auto"/>
        <w:jc w:val="right"/>
      </w:pPr>
      <w:r>
        <w:rPr>
          <w:rFonts w:ascii="Noto Naskh Arabic" w:hAnsi="Noto Naskh Arabic" w:cs="Noto Naskh Arabic" w:eastAsia="Noto Naskh Arabic"/>
          <w:b w:val="0"/>
          <w:i w:val="0"/>
          <w:sz w:val="23"/>
          <w:szCs w:val="23"/>
        </w:rPr>
        <w:t>Self-Supervised Learning راهی برای استفاده از همین داده‌های بدون label است. ایده مرکزی این است که از خود ورودی یک «مسئله آموزشی» بسازیم. در supervised learning، انسان می‌گوید این تصویر گربه است و label برابر Cat می‌شود. در SSL، ممکن است از یک تصویر دو نسخه متفاوت بسازیم و به مدل بگوییم این دو باید representation مشابه داشته باشند؛ یا 75 درصد patchهای تصویر را مخفی کنیم و از مدل بخواهیم آن‌ها را بازسازی کند. در هر دو حالت target وجود دارد، اما target توسط انسان نوشته نشده است.</w:t>
      </w:r>
    </w:p>
    <w:p>
      <w:pPr>
        <w:keepNext/>
        <w:bidi w:val="1"/>
        <w:spacing w:before="100" w:after="70"/>
        <w:jc w:val="right"/>
      </w:pPr>
      <w:r>
        <w:rPr>
          <w:rFonts w:ascii="Noto Sans Arabic" w:hAnsi="Noto Sans Arabic" w:cs="Noto Sans Arabic" w:eastAsia="Noto Sans Arabic"/>
          <w:b/>
          <w:i w:val="0"/>
          <w:color w:val="1F4E79"/>
          <w:sz w:val="27"/>
          <w:szCs w:val="27"/>
          <w:bCs w:val="1"/>
        </w:rPr>
        <w:t>1.2 تفاوت مهم: Label با Target یکی نیست</w:t>
      </w:r>
    </w:p>
    <w:p>
      <w:pPr>
        <w:keepNext w:val="0"/>
        <w:bidi w:val="1"/>
        <w:spacing w:before="0" w:after="70" w:line="271" w:lineRule="auto"/>
        <w:jc w:val="right"/>
      </w:pPr>
      <w:r>
        <w:rPr>
          <w:rFonts w:ascii="Noto Naskh Arabic" w:hAnsi="Noto Naskh Arabic" w:cs="Noto Naskh Arabic" w:eastAsia="Noto Naskh Arabic"/>
          <w:b w:val="0"/>
          <w:i w:val="0"/>
          <w:sz w:val="23"/>
          <w:szCs w:val="23"/>
        </w:rPr>
        <w:t>یکی از جاهایی که SSL گیج‌کننده می‌شود این است که می‌گوییم «بدون برچسب» ولی در همان زمان loss محاسبه می‌کنیم. برای محاسبه loss حتماً نوعی target لازم است. نکته اینجاست که target لزوماً semantic label نیست. اگر کلمه‌ای از جمله حذف شود، خود کلمه اصلی target است. اگر patch تصویر حذف شود، pixelها یا featureهای patch اصلی target هستند. اگر دو augmentation از یک تصویر ساخته شوند، هویت مشترک آن دو نمونه یک رابطه مثبت ایجاد می‌کند. بنابراین SSL بدون supervision نیست؛ supervision دارد، اما supervision به‌طور خودکار از داده تولید می‌شود.</w:t>
      </w:r>
    </w:p>
    <w:tbl>
      <w:tblPr>
        <w:tblW w:type="auto" w:w="0"/>
        <w:jc w:val="center"/>
        <w:tblLayout w:type="fixed"/>
        <w:tblLook w:firstColumn="1" w:firstRow="1" w:lastColumn="0" w:lastRow="0" w:noHBand="0" w:noVBand="1" w:val="04A0"/>
      </w:tblPr>
      <w:tblGrid>
        <w:gridCol w:w="9524"/>
      </w:tblGrid>
      <w:tr>
        <w:trPr>
          <w:cantSplit/>
        </w:trPr>
        <w:tc>
          <w:tcPr>
            <w:tcW w:type="dxa" w:w="10092"/>
            <w:shd w:fill="EAF2F8"/>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اصل کلیدی — </w:t>
            </w:r>
            <w:r>
              <w:rPr>
                <w:rFonts w:ascii="Noto Naskh Arabic" w:hAnsi="Noto Naskh Arabic" w:cs="Noto Naskh Arabic" w:eastAsia="Noto Naskh Arabic"/>
                <w:b w:val="0"/>
                <w:i w:val="0"/>
                <w:sz w:val="22"/>
                <w:szCs w:val="22"/>
              </w:rPr>
              <w:t>Self-supervised یعنی «supervision خودکار از ساختار داده»، نه «نبودن loss یا target».</w:t>
            </w:r>
          </w:p>
        </w:tc>
      </w:tr>
    </w:tbl>
    <w:p>
      <w:pPr>
        <w:spacing w:after="20"/>
      </w:pPr>
    </w:p>
    <w:p>
      <w:pPr>
        <w:keepNext/>
        <w:bidi w:val="1"/>
        <w:spacing w:before="100" w:after="70"/>
        <w:jc w:val="right"/>
      </w:pPr>
      <w:r>
        <w:rPr>
          <w:rFonts w:ascii="Noto Sans Arabic" w:hAnsi="Noto Sans Arabic" w:cs="Noto Sans Arabic" w:eastAsia="Noto Sans Arabic"/>
          <w:b/>
          <w:i w:val="0"/>
          <w:color w:val="1F4E79"/>
          <w:sz w:val="27"/>
          <w:szCs w:val="27"/>
          <w:bCs w:val="1"/>
        </w:rPr>
        <w:t>1.3 هدف واقعی SSL: یادگیری Representation</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بیشتر کاربردهای مدرن، هدف اصلی SSL این نیست که pretext task را برای همیشه حل کنیم. هدف، ساختن یک encoder است که ورودی را به representation مفید تبدیل کند. Representation معمولاً یک بردار یا مجموعه‌ای از featureهاست که اطلاعات مهم ورودی را نگه می‌دارد. اگر representation خوب باشد، نمونه‌های معنایی مشابه در فضای ویژگی ساختار مناسبی پیدا می‌کنند و یک classifier ساده با تعداد کمی label نیز می‌تواند کار خوبی انجام دهد.</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Raw Data</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Self-Supervised Pretraining</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Encoder</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Representation</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Downstream Task</w:t>
            </w:r>
          </w:p>
        </w:tc>
      </w:tr>
    </w:tbl>
    <w:p>
      <w:pPr>
        <w:bidi w:val="1"/>
        <w:spacing w:after="100"/>
        <w:jc w:val="center"/>
      </w:pPr>
      <w:r>
        <w:rPr>
          <w:rFonts w:ascii="Noto Naskh Arabic" w:hAnsi="Noto Naskh Arabic" w:cs="Noto Naskh Arabic" w:eastAsia="Noto Naskh Arabic"/>
          <w:b w:val="0"/>
          <w:i w:val="0"/>
          <w:color w:val="5B6573"/>
          <w:sz w:val="21"/>
          <w:szCs w:val="21"/>
        </w:rPr>
        <w:t>نمای کلی: مسئله self-supervised وسیله است؛ representation قابل انتقال، محصول اصلی است.</w:t>
      </w:r>
    </w:p>
    <w:p>
      <w:pPr>
        <w:keepNext w:val="0"/>
        <w:bidi w:val="1"/>
        <w:spacing w:before="0" w:after="70" w:line="271" w:lineRule="auto"/>
        <w:jc w:val="right"/>
      </w:pPr>
      <w:r>
        <w:rPr>
          <w:rFonts w:ascii="Noto Naskh Arabic" w:hAnsi="Noto Naskh Arabic" w:cs="Noto Naskh Arabic" w:eastAsia="Noto Naskh Arabic"/>
          <w:b w:val="0"/>
          <w:i w:val="0"/>
          <w:sz w:val="23"/>
          <w:szCs w:val="23"/>
        </w:rPr>
        <w:t>مثلاً در تصاویر بافت، یک encoder خوب ممکن است بدون دریافت label سرطان، به تدریج texture، شکل هسته‌ها، تراکم سلولی، الگوی فضایی غدد و ساختارهای تکرارشونده را در featureهای خود منعکس کند. بعداً با تعداد محدودی نمونه labeled می‌توان همین encoder را برای classification یا prognosis تنظیم کرد. به همین دلیل اصطلاح representation learning تقریباً همیشه کنار SSL دیده می‌شود.</w:t>
      </w:r>
    </w:p>
    <w:p>
      <w:pPr>
        <w:keepNext/>
        <w:bidi w:val="1"/>
        <w:spacing w:before="100" w:after="70"/>
        <w:jc w:val="right"/>
      </w:pPr>
      <w:r>
        <w:rPr>
          <w:rFonts w:ascii="Noto Sans Arabic" w:hAnsi="Noto Sans Arabic" w:cs="Noto Sans Arabic" w:eastAsia="Noto Sans Arabic"/>
          <w:b/>
          <w:i w:val="0"/>
          <w:color w:val="1F4E79"/>
          <w:sz w:val="27"/>
          <w:szCs w:val="27"/>
          <w:bCs w:val="1"/>
        </w:rPr>
        <w:t>1.4 دو مرحله رایج: Pretraining و Downstream Adaptation</w:t>
      </w:r>
    </w:p>
    <w:p>
      <w:pPr>
        <w:bidi w:val="1"/>
        <w:spacing w:after="50" w:line="271" w:lineRule="auto"/>
        <w:ind w:right="170"/>
        <w:jc w:val="right"/>
      </w:pPr>
      <w:r>
        <w:rPr>
          <w:rFonts w:ascii="Noto Naskh Arabic" w:hAnsi="Noto Naskh Arabic" w:cs="Noto Naskh Arabic" w:eastAsia="Noto Naskh Arabic"/>
          <w:b w:val="0"/>
          <w:i w:val="0"/>
          <w:sz w:val="22"/>
          <w:szCs w:val="22"/>
        </w:rPr>
        <w:t>1. Pretraining: مدل روی حجم زیادی از داده‌های بدون label با یک objective خودنظارتی آموزش می‌بیند. این مرحله می‌تواند بسیار سنگین و پرهزینه باشد.</w:t>
      </w:r>
    </w:p>
    <w:p>
      <w:pPr>
        <w:bidi w:val="1"/>
        <w:spacing w:after="50" w:line="271" w:lineRule="auto"/>
        <w:ind w:right="170"/>
        <w:jc w:val="right"/>
      </w:pPr>
      <w:r>
        <w:rPr>
          <w:rFonts w:ascii="Noto Naskh Arabic" w:hAnsi="Noto Naskh Arabic" w:cs="Noto Naskh Arabic" w:eastAsia="Noto Naskh Arabic"/>
          <w:b w:val="0"/>
          <w:i w:val="0"/>
          <w:sz w:val="22"/>
          <w:szCs w:val="22"/>
        </w:rPr>
        <w:t>2. Adaptation / Fine-tuning: مدل pretrained برای یک مسئله واقعی مثل diagnosis، segmentation، retrieval یا prognosis استفاده می‌شود. ممکن است کل مدل fine-tune شود، فقط چند لایه آموزش ببینند، از linear probe استفاده شود یا روش‌های parameter-efficient به کار روند.</w:t>
      </w:r>
    </w:p>
    <w:p>
      <w:pPr>
        <w:keepNext w:val="0"/>
        <w:bidi w:val="1"/>
        <w:spacing w:before="0" w:after="70" w:line="271" w:lineRule="auto"/>
        <w:jc w:val="right"/>
      </w:pPr>
      <w:r>
        <w:rPr>
          <w:rFonts w:ascii="Noto Naskh Arabic" w:hAnsi="Noto Naskh Arabic" w:cs="Noto Naskh Arabic" w:eastAsia="Noto Naskh Arabic"/>
          <w:b w:val="0"/>
          <w:i w:val="0"/>
          <w:sz w:val="23"/>
          <w:szCs w:val="23"/>
        </w:rPr>
        <w:t>Linear probing یک آزمون رایج برای کیفیت representation است: encoder را freeze می‌کنیم و فقط یک classifier خطی روی featureها آموزش می‌دهیم. اگر عملکرد خوب باشد، یعنی اطلاعات مفید از قبل در representation وجود داشته است. Fine-tuning آزمون دیگری است که در آن بخشی یا همه وزن‌های encoder نیز برای task جدید تغییر می‌کنند.</w:t>
      </w:r>
    </w:p>
    <w:p>
      <w:pPr>
        <w:keepNext/>
        <w:bidi w:val="1"/>
        <w:spacing w:before="100" w:after="70"/>
        <w:jc w:val="right"/>
      </w:pPr>
      <w:r>
        <w:rPr>
          <w:rFonts w:ascii="Noto Sans Arabic" w:hAnsi="Noto Sans Arabic" w:cs="Noto Sans Arabic" w:eastAsia="Noto Sans Arabic"/>
          <w:b/>
          <w:i w:val="0"/>
          <w:color w:val="1F4E79"/>
          <w:sz w:val="27"/>
          <w:szCs w:val="27"/>
          <w:bCs w:val="1"/>
        </w:rPr>
        <w:t>1.5 SSL با Unsupervised و Semi-Supervised چه فرقی دارد؟</w:t>
      </w:r>
    </w:p>
    <w:tbl>
      <w:tblPr>
        <w:tblStyle w:val="TableGrid"/>
        <w:tblW w:type="auto" w:w="0"/>
        <w:jc w:val="center"/>
        <w:tblLayout w:type="autofit"/>
        <w:tblLook w:firstColumn="1" w:firstRow="1" w:lastColumn="0" w:lastRow="0" w:noHBand="0" w:noVBand="1" w:val="04A0"/>
      </w:tblPr>
      <w:tblGrid>
        <w:gridCol w:w="2523"/>
        <w:gridCol w:w="2523"/>
        <w:gridCol w:w="2523"/>
        <w:gridCol w:w="2523"/>
      </w:tblGrid>
      <w:tr>
        <w:trPr>
          <w:cantSplit/>
        </w:trPr>
        <w:tc>
          <w:tcPr>
            <w:tcW w:type="dxa" w:w="2523"/>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روش</w:t>
            </w:r>
          </w:p>
        </w:tc>
        <w:tc>
          <w:tcPr>
            <w:tcW w:type="dxa" w:w="2523"/>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داده برچسب‌دار</w:t>
            </w:r>
          </w:p>
        </w:tc>
        <w:tc>
          <w:tcPr>
            <w:tcW w:type="dxa" w:w="2523"/>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سیگنال آموزشی</w:t>
            </w:r>
          </w:p>
        </w:tc>
        <w:tc>
          <w:tcPr>
            <w:tcW w:type="dxa" w:w="2523"/>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مثال</w:t>
            </w:r>
          </w:p>
        </w:tc>
      </w:tr>
      <w:tr>
        <w:trPr>
          <w:cantSplit/>
        </w:trPr>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Supervised</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لازم است</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Label انسانی</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تصویر → ILC / non-ILC</w:t>
            </w:r>
          </w:p>
        </w:tc>
      </w:tr>
      <w:tr>
        <w:trPr>
          <w:cantSplit/>
        </w:trPr>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Unsupervised کلاسیک</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لازم نیست</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ساختار آماری داده</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K-means clustering</w:t>
            </w:r>
          </w:p>
        </w:tc>
      </w:tr>
      <w:tr>
        <w:trPr>
          <w:cantSplit/>
        </w:trPr>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Self-Supervised</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لازم نیست</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Target ساخته‌شده از خود داده</w:t>
            </w:r>
          </w:p>
        </w:tc>
        <w:tc>
          <w:tcPr>
            <w:tcW w:type="dxa" w:w="2523"/>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Mask کردن patch و بازسازی آن</w:t>
            </w:r>
          </w:p>
        </w:tc>
      </w:tr>
      <w:tr>
        <w:trPr>
          <w:cantSplit/>
        </w:trPr>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Semi-Supervised</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کم + مقدار زیاد بدون label</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ترکیب label واقعی و unlabeled data</w:t>
            </w:r>
          </w:p>
        </w:tc>
        <w:tc>
          <w:tcPr>
            <w:tcW w:type="dxa" w:w="2523"/>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10% labeled + 90% unlabeled</w:t>
            </w:r>
          </w:p>
        </w:tc>
      </w:tr>
    </w:tbl>
    <w:p>
      <w:pPr>
        <w:spacing w:after="20"/>
      </w:pPr>
    </w:p>
    <w:p>
      <w:pPr>
        <w:keepNext w:val="0"/>
        <w:bidi w:val="1"/>
        <w:spacing w:before="0" w:after="70" w:line="271" w:lineRule="auto"/>
        <w:jc w:val="right"/>
      </w:pPr>
      <w:r>
        <w:rPr>
          <w:rFonts w:ascii="Noto Naskh Arabic" w:hAnsi="Noto Naskh Arabic" w:cs="Noto Naskh Arabic" w:eastAsia="Noto Naskh Arabic"/>
          <w:b w:val="0"/>
          <w:i w:val="0"/>
          <w:sz w:val="23"/>
          <w:szCs w:val="23"/>
        </w:rPr>
        <w:t>از دیدگاه گسترده، SSL معمولاً زیرمجموعه‌ای از unsupervised representation learning در نظر گرفته می‌شود، اما در ادبیات مدرن این دو اصطلاح را جدا می‌کنند چون SSL یک objective پیش‌بینی‌محور یا تطبیق‌محور مشخص می‌سازد. Semi-supervised نیز مفهوم دیگری است: آنجا از بخشی از labelهای انسانی استفاده می‌کنیم؛ در SSL پایه، pretraining می‌تواند کاملاً بدون label انسانی باشد.</w:t>
      </w:r>
    </w:p>
    <w:p>
      <w:pPr>
        <w:keepNext/>
        <w:bidi w:val="1"/>
        <w:spacing w:before="100" w:after="70"/>
        <w:jc w:val="right"/>
      </w:pPr>
      <w:r>
        <w:rPr>
          <w:rFonts w:ascii="Noto Sans Arabic" w:hAnsi="Noto Sans Arabic" w:cs="Noto Sans Arabic" w:eastAsia="Noto Sans Arabic"/>
          <w:b/>
          <w:i w:val="0"/>
          <w:color w:val="1F4E79"/>
          <w:sz w:val="27"/>
          <w:szCs w:val="27"/>
          <w:bCs w:val="1"/>
        </w:rPr>
        <w:t>1.6 چهار خانواده مهم روش‌های Self-Supervised</w:t>
      </w:r>
    </w:p>
    <w:p>
      <w:pPr>
        <w:bidi w:val="1"/>
        <w:spacing w:after="50" w:line="271" w:lineRule="auto"/>
        <w:ind w:right="170"/>
        <w:jc w:val="right"/>
      </w:pPr>
      <w:r>
        <w:rPr>
          <w:rFonts w:ascii="Noto Naskh Arabic" w:hAnsi="Noto Naskh Arabic" w:cs="Noto Naskh Arabic" w:eastAsia="Noto Naskh Arabic"/>
          <w:b w:val="0"/>
          <w:i w:val="0"/>
          <w:sz w:val="22"/>
          <w:szCs w:val="22"/>
        </w:rPr>
        <w:t>1. Contrastive Learning: دو view مرتبط باید در فضای representation نزدیک و نمونه‌های نامرتبط دور شوند. SimCLR و MoCo نمونه‌های کلاسیک هستند.</w:t>
      </w:r>
    </w:p>
    <w:p>
      <w:pPr>
        <w:bidi w:val="1"/>
        <w:spacing w:after="50" w:line="271" w:lineRule="auto"/>
        <w:ind w:right="170"/>
        <w:jc w:val="right"/>
      </w:pPr>
      <w:r>
        <w:rPr>
          <w:rFonts w:ascii="Noto Naskh Arabic" w:hAnsi="Noto Naskh Arabic" w:cs="Noto Naskh Arabic" w:eastAsia="Noto Naskh Arabic"/>
          <w:b w:val="0"/>
          <w:i w:val="0"/>
          <w:sz w:val="22"/>
          <w:szCs w:val="22"/>
        </w:rPr>
        <w:t>2. Masked Prediction / Reconstruction: بخشی از ورودی پنهان می‌شود و مدل باید محتوای از دست‌رفته را پیش‌بینی یا بازسازی کند. MAE در تصویر و BERT در زبان نمونه‌های مهم‌اند.</w:t>
      </w:r>
    </w:p>
    <w:p>
      <w:pPr>
        <w:bidi w:val="1"/>
        <w:spacing w:after="50" w:line="271" w:lineRule="auto"/>
        <w:ind w:right="170"/>
        <w:jc w:val="right"/>
      </w:pPr>
      <w:r>
        <w:rPr>
          <w:rFonts w:ascii="Noto Naskh Arabic" w:hAnsi="Noto Naskh Arabic" w:cs="Noto Naskh Arabic" w:eastAsia="Noto Naskh Arabic"/>
          <w:b w:val="0"/>
          <w:i w:val="0"/>
          <w:sz w:val="22"/>
          <w:szCs w:val="22"/>
        </w:rPr>
        <w:t>3. Self-Distillation: یک student از targetهای تولیدشده توسط teacher یاد می‌گیرد، در حالی که teacher نیز از خود مدل یا میانگین وزن‌های student به‌روزرسانی می‌شود. DINO نمونه شناخته‌شده است.</w:t>
      </w:r>
    </w:p>
    <w:p>
      <w:pPr>
        <w:bidi w:val="1"/>
        <w:spacing w:after="50" w:line="271" w:lineRule="auto"/>
        <w:ind w:right="170"/>
        <w:jc w:val="right"/>
      </w:pPr>
      <w:r>
        <w:rPr>
          <w:rFonts w:ascii="Noto Naskh Arabic" w:hAnsi="Noto Naskh Arabic" w:cs="Noto Naskh Arabic" w:eastAsia="Noto Naskh Arabic"/>
          <w:b w:val="0"/>
          <w:i w:val="0"/>
          <w:sz w:val="22"/>
          <w:szCs w:val="22"/>
        </w:rPr>
        <w:t>4. Predictive / Redundancy-Reduction Objectives: به جای negative pair می‌توان consistency، variance و decorrelation بین viewها را کنترل کرد. BYOL و VICReg نمونه‌هایی از این خانواده گسترده‌اند.</w:t>
      </w:r>
    </w:p>
    <w:p>
      <w:pPr>
        <w:keepNext/>
        <w:bidi w:val="1"/>
        <w:spacing w:before="100" w:after="70"/>
        <w:jc w:val="right"/>
      </w:pPr>
      <w:r>
        <w:rPr>
          <w:rFonts w:ascii="Noto Sans Arabic" w:hAnsi="Noto Sans Arabic" w:cs="Noto Sans Arabic" w:eastAsia="Noto Sans Arabic"/>
          <w:b/>
          <w:i w:val="0"/>
          <w:color w:val="1F4E79"/>
          <w:sz w:val="27"/>
          <w:szCs w:val="27"/>
          <w:bCs w:val="1"/>
        </w:rPr>
        <w:t>1.7 چرا Augmentation تا این حد مهم است؟</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روش‌هایی مثل SimCLR، augmentation فقط یک تکنیک جانبی برای افزایش داده نیست؛ بخشی از تعریف مسئله است. با انتخاب augmentation در واقع به مدل می‌گوییم چه تغییراتی باید از نظر معنایی «بی‌اهمیت» تلقی شوند. اگر از یک تصویر crop و color jitter بسازیم و هر دو را positive pair بدانیم، مدل تشویق می‌شود نسبت به این تغییرات invariant باشد. اگر augmentation نامناسب باشد، می‌توان اطلاعاتی را حذف کرد که برای task پزشکی حیاتی است. مثلاً در بعضی کاربردهای pathology، تغییرات رنگی شدید ممکن است سیگنال مرتبط با staining را از بین ببرد. بنابراین طراحی augmentation یک فرض علمی درباره invarianceهای مسئله است.</w:t>
      </w:r>
    </w:p>
    <w:p>
      <w:pPr>
        <w:keepNext/>
        <w:bidi w:val="1"/>
        <w:spacing w:before="100" w:after="70"/>
        <w:jc w:val="right"/>
      </w:pPr>
      <w:r>
        <w:rPr>
          <w:rFonts w:ascii="Noto Sans Arabic" w:hAnsi="Noto Sans Arabic" w:cs="Noto Sans Arabic" w:eastAsia="Noto Sans Arabic"/>
          <w:b/>
          <w:i w:val="0"/>
          <w:color w:val="1F4E79"/>
          <w:sz w:val="27"/>
          <w:szCs w:val="27"/>
          <w:bCs w:val="1"/>
        </w:rPr>
        <w:t>1.8 خطر Representation Collapse چیست؟</w:t>
      </w:r>
    </w:p>
    <w:p>
      <w:pPr>
        <w:keepNext w:val="0"/>
        <w:bidi w:val="1"/>
        <w:spacing w:before="0" w:after="70" w:line="271" w:lineRule="auto"/>
        <w:jc w:val="right"/>
      </w:pPr>
      <w:r>
        <w:rPr>
          <w:rFonts w:ascii="Noto Naskh Arabic" w:hAnsi="Noto Naskh Arabic" w:cs="Noto Naskh Arabic" w:eastAsia="Noto Naskh Arabic"/>
          <w:b w:val="0"/>
          <w:i w:val="0"/>
          <w:sz w:val="23"/>
          <w:szCs w:val="23"/>
        </w:rPr>
        <w:t>اگر objective بد طراحی شود، مدل ممکن است برای همه ورودی‌ها تقریباً یک representation یکسان تولید کند. در این حالت loss ممکن است به شکل فریبنده‌ای ساده شود، اما featureها هیچ اطلاعاتی ندارند. به این پدیده representation collapse می‌گویند. روش‌های مختلف راه‌های متفاوتی برای جلوگیری از آن دارند: contrastive learning از negative samples استفاده می‌کند؛ DINO از teacher–student، centering و sharpening کمک می‌گیرد؛ VICReg روی variance و covariance constraint می‌گذارد. فهم collapse مهم است چون نشان می‌دهد «صرفاً یکسان کردن خروجی دو view» کافی نیست.</w:t>
      </w:r>
    </w:p>
    <w:p>
      <w:pPr>
        <w:keepNext/>
        <w:bidi w:val="1"/>
        <w:spacing w:before="100" w:after="70"/>
        <w:jc w:val="right"/>
      </w:pPr>
      <w:r>
        <w:rPr>
          <w:rFonts w:ascii="Noto Sans Arabic" w:hAnsi="Noto Sans Arabic" w:cs="Noto Sans Arabic" w:eastAsia="Noto Sans Arabic"/>
          <w:b/>
          <w:i w:val="0"/>
          <w:color w:val="1F4E79"/>
          <w:sz w:val="27"/>
          <w:szCs w:val="27"/>
          <w:bCs w:val="1"/>
        </w:rPr>
        <w:t>1.9 SSL چه چیزهایی را تضمین نمی‌کند؟</w:t>
      </w:r>
    </w:p>
    <w:p>
      <w:pPr>
        <w:keepNext w:val="0"/>
        <w:bidi w:val="1"/>
        <w:spacing w:before="0" w:after="70" w:line="271" w:lineRule="auto"/>
        <w:jc w:val="right"/>
      </w:pPr>
      <w:r>
        <w:rPr>
          <w:rFonts w:ascii="Noto Naskh Arabic" w:hAnsi="Noto Naskh Arabic" w:cs="Noto Naskh Arabic" w:eastAsia="Noto Naskh Arabic"/>
          <w:b w:val="0"/>
          <w:i w:val="0"/>
          <w:sz w:val="23"/>
          <w:szCs w:val="23"/>
        </w:rPr>
        <w:t>SSL معجزه نیست. اول، pretraining ممکن است shortcut یاد بگیرد؛ یعنی به جای مفهوم زیستی، artifact اسکنر یا رنگ‌آمیزی را استفاده کند. دوم، representation خوب برای یک downstream task لزوماً برای task دیگر بهترین نیست. سوم، pretraining بزرگ می‌تواند به compute و حافظه زیاد نیاز داشته باشد. چهارم، اگر داده pretraining با population هدف متفاوت باشد، domain shift باقی می‌ماند. پنجم، در پزشکی باید external validation، calibration و بررسی bias همچنان انجام شود. SSL فقط نیاز به label را کاهش می‌دهد؛ الزامات ارزیابی بالینی را حذف نمی‌کند.</w:t>
      </w:r>
    </w:p>
    <w:p>
      <w:pPr>
        <w:keepNext/>
        <w:bidi w:val="1"/>
        <w:spacing w:before="100" w:after="70"/>
        <w:jc w:val="right"/>
      </w:pPr>
      <w:r>
        <w:rPr>
          <w:rFonts w:ascii="Noto Sans Arabic" w:hAnsi="Noto Sans Arabic" w:cs="Noto Sans Arabic" w:eastAsia="Noto Sans Arabic"/>
          <w:b/>
          <w:i w:val="0"/>
          <w:color w:val="1F4E79"/>
          <w:sz w:val="27"/>
          <w:szCs w:val="27"/>
          <w:bCs w:val="1"/>
        </w:rPr>
        <w:t>1.10 چرا SSL برای Foundation Models حیاتی است؟</w:t>
      </w:r>
    </w:p>
    <w:p>
      <w:pPr>
        <w:keepNext w:val="0"/>
        <w:bidi w:val="1"/>
        <w:spacing w:before="0" w:after="70" w:line="271" w:lineRule="auto"/>
        <w:jc w:val="right"/>
      </w:pPr>
      <w:r>
        <w:rPr>
          <w:rFonts w:ascii="Noto Naskh Arabic" w:hAnsi="Noto Naskh Arabic" w:cs="Noto Naskh Arabic" w:eastAsia="Noto Naskh Arabic"/>
          <w:b w:val="0"/>
          <w:i w:val="0"/>
          <w:sz w:val="23"/>
          <w:szCs w:val="23"/>
        </w:rPr>
        <w:t>Foundation model قرار است روی داده گسترده pretrain شود و سپس به چندین task منتقل شود. برچسب‌گذاری کل آن داده در مقیاس میلیون‌ها نمونه عملی نیست. به همین دلیل بسیاری از foundation modelها با objectiveهای self-supervised، weakly supervised یا ترکیبی ساخته می‌شوند. مدل ابتدا ساختار عمومی دامنه را می‌آموزد و بعد با fine-tuning، linear probing، adapters یا روش‌های دیگر برای taskهای خاص سازگار می‌شود. در digital pathology، این الگو بسیار طبیعی است: میلیون‌ها tile از WSI در دسترس‌اند، اما annotation تخصصی محدود است.</w:t>
      </w:r>
    </w:p>
    <w:tbl>
      <w:tblPr>
        <w:tblW w:type="auto" w:w="0"/>
        <w:jc w:val="center"/>
        <w:tblLayout w:type="fixed"/>
        <w:tblLook w:firstColumn="1" w:firstRow="1" w:lastColumn="0" w:lastRow="0" w:noHBand="0" w:noVBand="1" w:val="04A0"/>
      </w:tblPr>
      <w:tblGrid>
        <w:gridCol w:w="9524"/>
      </w:tblGrid>
      <w:tr>
        <w:trPr>
          <w:cantSplit/>
        </w:trPr>
        <w:tc>
          <w:tcPr>
            <w:tcW w:type="dxa" w:w="10092"/>
            <w:shd w:fill="FFF6D9"/>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اگر فقط یک تصویر ذهنی نگه دارید — </w:t>
            </w:r>
            <w:r>
              <w:rPr>
                <w:rFonts w:ascii="Noto Naskh Arabic" w:hAnsi="Noto Naskh Arabic" w:cs="Noto Naskh Arabic" w:eastAsia="Noto Naskh Arabic"/>
                <w:b w:val="0"/>
                <w:i w:val="0"/>
                <w:sz w:val="22"/>
                <w:szCs w:val="22"/>
              </w:rPr>
              <w:t>SSL یعنی «ساختن تمرین از خود داده» تا encoder قبل از دیدن task نهایی، زبان آماری و ساختاری آن داده را یاد بگیرد.</w:t>
            </w:r>
          </w:p>
        </w:tc>
      </w:tr>
    </w:tbl>
    <w:p>
      <w:pPr>
        <w:spacing w:after="20"/>
      </w:pP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2. مثال اول: Contrastive Learning با SimCLR</w:t>
      </w:r>
    </w:p>
    <w:p>
      <w:pPr>
        <w:keepNext w:val="0"/>
        <w:bidi w:val="1"/>
        <w:spacing w:before="0" w:after="70" w:line="271" w:lineRule="auto"/>
        <w:jc w:val="right"/>
      </w:pPr>
      <w:r>
        <w:rPr>
          <w:rFonts w:ascii="Noto Naskh Arabic" w:hAnsi="Noto Naskh Arabic" w:cs="Noto Naskh Arabic" w:eastAsia="Noto Naskh Arabic"/>
          <w:b w:val="0"/>
          <w:i w:val="0"/>
          <w:sz w:val="23"/>
          <w:szCs w:val="23"/>
        </w:rPr>
        <w:t>SimCLR یکی از بهترین مثال‌ها برای فهم شهودی contrastive self-supervised learning است. ایده آن این است که مدل باید تشخیص دهد دو مشاهده متفاوت می‌توانند نماینده یک محتوای واحد باشند. برای این کار به label کلاس نیاز نداریم؛ کافی است بدانیم دو view از یک تصویر اصلی ساخته شده‌اند.</w:t>
      </w:r>
    </w:p>
    <w:p>
      <w:pPr>
        <w:keepNext/>
        <w:bidi w:val="1"/>
        <w:spacing w:before="100" w:after="70"/>
        <w:jc w:val="right"/>
      </w:pPr>
      <w:r>
        <w:rPr>
          <w:rFonts w:ascii="Noto Sans Arabic" w:hAnsi="Noto Sans Arabic" w:cs="Noto Sans Arabic" w:eastAsia="Noto Sans Arabic"/>
          <w:b/>
          <w:i w:val="0"/>
          <w:color w:val="1F4E79"/>
          <w:sz w:val="27"/>
          <w:szCs w:val="27"/>
          <w:bCs w:val="1"/>
        </w:rPr>
        <w:t>2.1 ساخت Positive Pair</w:t>
      </w:r>
    </w:p>
    <w:p>
      <w:pPr>
        <w:keepNext w:val="0"/>
        <w:bidi w:val="1"/>
        <w:spacing w:before="0" w:after="70" w:line="271" w:lineRule="auto"/>
        <w:jc w:val="right"/>
      </w:pPr>
      <w:r>
        <w:rPr>
          <w:rFonts w:ascii="Noto Naskh Arabic" w:hAnsi="Noto Naskh Arabic" w:cs="Noto Naskh Arabic" w:eastAsia="Noto Naskh Arabic"/>
          <w:b w:val="0"/>
          <w:i w:val="0"/>
          <w:sz w:val="23"/>
          <w:szCs w:val="23"/>
        </w:rPr>
        <w:t>یک تصویر x را انتخاب می‌کنیم و دو augmentation تصادفی مستقل روی آن اعمال می‌کنیم. مثلاً crop، resize، flip، color jitter یا blur. خروجی دو تصویر x1 و x2 است. چون هر دو از یک نمونه آمده‌اند، آن‌ها positive pair محسوب می‌شوند. تصاویر دیگر batch معمولاً نقش negative sample را بازی می‌کنند.</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Image x</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Augmentation A → x1</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Shared Encoder f</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z1</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Pull Together</w:t>
            </w:r>
          </w:p>
        </w:tc>
      </w:tr>
    </w:tbl>
    <w:p>
      <w:pPr>
        <w:bidi w:val="1"/>
        <w:spacing w:after="100"/>
        <w:jc w:val="center"/>
      </w:pPr>
      <w:r>
        <w:rPr>
          <w:rFonts w:ascii="Noto Naskh Arabic" w:hAnsi="Noto Naskh Arabic" w:cs="Noto Naskh Arabic" w:eastAsia="Noto Naskh Arabic"/>
          <w:b w:val="0"/>
          <w:i w:val="0"/>
          <w:color w:val="5B6573"/>
          <w:sz w:val="21"/>
          <w:szCs w:val="21"/>
        </w:rPr>
        <w:t>SimCLR: دو view از یک نمونه باید در فضای embedding نزدیک شوند.</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Image x</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Augmentation B → x2</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Shared Encoder f</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z2</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Pull Together</w:t>
            </w:r>
          </w:p>
        </w:tc>
      </w:tr>
    </w:tbl>
    <w:p>
      <w:pPr>
        <w:keepNext/>
        <w:bidi w:val="1"/>
        <w:spacing w:before="100" w:after="70"/>
        <w:jc w:val="right"/>
      </w:pPr>
      <w:r>
        <w:rPr>
          <w:rFonts w:ascii="Noto Sans Arabic" w:hAnsi="Noto Sans Arabic" w:cs="Noto Sans Arabic" w:eastAsia="Noto Sans Arabic"/>
          <w:b/>
          <w:i w:val="0"/>
          <w:color w:val="1F4E79"/>
          <w:sz w:val="27"/>
          <w:szCs w:val="27"/>
          <w:bCs w:val="1"/>
        </w:rPr>
        <w:t>2.2 Encoder و Projection Head</w:t>
      </w:r>
    </w:p>
    <w:p>
      <w:pPr>
        <w:keepNext w:val="0"/>
        <w:bidi w:val="1"/>
        <w:spacing w:before="0" w:after="70" w:line="271" w:lineRule="auto"/>
        <w:jc w:val="right"/>
      </w:pPr>
      <w:r>
        <w:rPr>
          <w:rFonts w:ascii="Noto Naskh Arabic" w:hAnsi="Noto Naskh Arabic" w:cs="Noto Naskh Arabic" w:eastAsia="Noto Naskh Arabic"/>
          <w:b w:val="0"/>
          <w:i w:val="0"/>
          <w:sz w:val="23"/>
          <w:szCs w:val="23"/>
        </w:rPr>
        <w:t>هر view از یک encoder مشترک عبور می‌کند. در مقاله اصلی، encoder می‌تواند ResNet باشد؛ در نسخه‌های جدیدتر هر backbone تصویری مانند ViT نیز ممکن است. خروجی encoder یک representation h است. سپس یک شبکه کوچک به نام projection head، h را به z تبدیل می‌کند. loss contrastive روی z محاسبه می‌شود، اما برای downstream task معمولاً h را نگه می‌داریم. این جداسازی مهم است: فضایی که برای objective پیش‌آموزش مناسب است الزاماً همان فضایی نیست که برای classification بهترین است.</w:t>
      </w:r>
    </w:p>
    <w:p>
      <w:pPr>
        <w:keepNext/>
        <w:bidi w:val="1"/>
        <w:spacing w:before="100" w:after="70"/>
        <w:jc w:val="right"/>
      </w:pPr>
      <w:r>
        <w:rPr>
          <w:rFonts w:ascii="Noto Sans Arabic" w:hAnsi="Noto Sans Arabic" w:cs="Noto Sans Arabic" w:eastAsia="Noto Sans Arabic"/>
          <w:b/>
          <w:i w:val="0"/>
          <w:color w:val="1F4E79"/>
          <w:sz w:val="27"/>
          <w:szCs w:val="27"/>
          <w:bCs w:val="1"/>
        </w:rPr>
        <w:t>2.3 Loss چه می‌خواهد؟</w:t>
      </w:r>
    </w:p>
    <w:p>
      <w:pPr>
        <w:keepNext w:val="0"/>
        <w:bidi w:val="1"/>
        <w:spacing w:before="0" w:after="70" w:line="271" w:lineRule="auto"/>
        <w:jc w:val="right"/>
      </w:pPr>
      <w:r>
        <w:rPr>
          <w:rFonts w:ascii="Noto Naskh Arabic" w:hAnsi="Noto Naskh Arabic" w:cs="Noto Naskh Arabic" w:eastAsia="Noto Naskh Arabic"/>
          <w:b w:val="0"/>
          <w:i w:val="0"/>
          <w:sz w:val="23"/>
          <w:szCs w:val="23"/>
        </w:rPr>
        <w:t>برای هر anchor، view دیگر همان تصویر باید similarity بالا داشته باشد و viewهای تصاویر دیگر similarity پایین‌تری داشته باشند. معمولاً cosine similarity استفاده می‌شود. NT-Xent / InfoNCE-style loss به شکل ساده می‌گوید: احتمالِ انتخاب positive واقعی در میان candidateها را زیاد کن. پارامتر temperature شدت حساسیت softmax به اختلاف similarityها را کنترل می‌کند.</w:t>
      </w:r>
    </w:p>
    <w:tbl>
      <w:tblPr>
        <w:tblW w:type="auto" w:w="0"/>
        <w:jc w:val="center"/>
        <w:tblLook w:firstColumn="1" w:firstRow="1" w:lastColumn="0" w:lastRow="0" w:noHBand="0" w:noVBand="1" w:val="04A0"/>
      </w:tblPr>
      <w:tblGrid>
        <w:gridCol w:w="10092"/>
      </w:tblGrid>
      <w:tr>
        <w:trPr>
          <w:cantSplit/>
        </w:trPr>
        <w:tc>
          <w:tcPr>
            <w:tcW w:type="dxa" w:w="10092"/>
            <w:shd w:fill="F1F3F5"/>
            <w:tcMar>
              <w:top w:w="120" w:type="dxa"/>
              <w:start w:w="140" w:type="dxa"/>
              <w:bottom w:w="120" w:type="dxa"/>
              <w:end w:w="140" w:type="dxa"/>
            </w:tcMar>
          </w:tcPr>
          <w:p>
            <w:pPr>
              <w:bidi w:val="0"/>
              <w:spacing w:line="252" w:lineRule="auto" w:after="0"/>
              <w:jc w:val="left"/>
            </w:pPr>
            <w:r>
              <w:rPr>
                <w:rFonts w:ascii="DejaVu Sans Mono" w:hAnsi="DejaVu Sans Mono" w:cs="DejaVu Sans Mono" w:eastAsia="DejaVu Sans Mono"/>
                <w:b w:val="0"/>
                <w:i w:val="0"/>
                <w:color w:val="1F2937"/>
                <w:sz w:val="19"/>
                <w:szCs w:val="19"/>
              </w:rPr>
              <w:t>sim(i,j) = cosine(z_i, z_j)</w:t>
              <w:br/>
            </w:r>
            <w:r>
              <w:rPr>
                <w:rFonts w:ascii="DejaVu Sans Mono" w:hAnsi="DejaVu Sans Mono" w:cs="DejaVu Sans Mono" w:eastAsia="DejaVu Sans Mono"/>
                <w:b w:val="0"/>
                <w:i w:val="0"/>
                <w:color w:val="1F2937"/>
                <w:sz w:val="19"/>
                <w:szCs w:val="19"/>
              </w:rPr>
              <w:t>loss_i = -log( exp(sim(i,j)/τ) / Σ_k exp(sim(i,k)/τ) )</w:t>
              <w:br/>
            </w:r>
            <w:r>
              <w:rPr>
                <w:rFonts w:ascii="DejaVu Sans Mono" w:hAnsi="DejaVu Sans Mono" w:cs="DejaVu Sans Mono" w:eastAsia="DejaVu Sans Mono"/>
                <w:b w:val="0"/>
                <w:i w:val="0"/>
                <w:color w:val="1F2937"/>
                <w:sz w:val="19"/>
                <w:szCs w:val="19"/>
              </w:rPr>
              <w:t>Goal: positive pair ↑ similarity ; other samples ↓ similarity</w:t>
            </w:r>
          </w:p>
        </w:tc>
      </w:tr>
    </w:tbl>
    <w:p>
      <w:pPr>
        <w:keepNext w:val="0"/>
        <w:bidi w:val="1"/>
        <w:spacing w:before="0" w:after="70" w:line="271" w:lineRule="auto"/>
        <w:jc w:val="right"/>
      </w:pPr>
      <w:r>
        <w:rPr>
          <w:rFonts w:ascii="Noto Naskh Arabic" w:hAnsi="Noto Naskh Arabic" w:cs="Noto Naskh Arabic" w:eastAsia="Noto Naskh Arabic"/>
          <w:b w:val="0"/>
          <w:i w:val="0"/>
          <w:sz w:val="23"/>
          <w:szCs w:val="23"/>
        </w:rPr>
        <w:t>لازم نیست فرمول را حفظ کنید. مفهوم اصلی این است که embedding باید هویت معنایی پایدار را نگه دارد و تغییرات augmentation را نادیده بگیرد. اگر batch بزرگ باشد، negativeهای بیشتری داریم و مسئله discriminativeتر می‌شود؛ همین موضوع یکی از دلایل نیاز محاسباتی بالای SimCLR کلاسیک است.</w:t>
      </w:r>
    </w:p>
    <w:p>
      <w:pPr>
        <w:keepNext/>
        <w:bidi w:val="1"/>
        <w:spacing w:before="100" w:after="70"/>
        <w:jc w:val="right"/>
      </w:pPr>
      <w:r>
        <w:rPr>
          <w:rFonts w:ascii="Noto Sans Arabic" w:hAnsi="Noto Sans Arabic" w:cs="Noto Sans Arabic" w:eastAsia="Noto Sans Arabic"/>
          <w:b/>
          <w:i w:val="0"/>
          <w:color w:val="1F4E79"/>
          <w:sz w:val="27"/>
          <w:szCs w:val="27"/>
          <w:bCs w:val="1"/>
        </w:rPr>
        <w:t>2.4 بعد از Pretraining چه می‌شود؟</w:t>
      </w:r>
    </w:p>
    <w:p>
      <w:pPr>
        <w:keepNext w:val="0"/>
        <w:bidi w:val="1"/>
        <w:spacing w:before="0" w:after="70" w:line="271" w:lineRule="auto"/>
        <w:jc w:val="right"/>
      </w:pPr>
      <w:r>
        <w:rPr>
          <w:rFonts w:ascii="Noto Naskh Arabic" w:hAnsi="Noto Naskh Arabic" w:cs="Noto Naskh Arabic" w:eastAsia="Noto Naskh Arabic"/>
          <w:b w:val="0"/>
          <w:i w:val="0"/>
          <w:sz w:val="23"/>
          <w:szCs w:val="23"/>
        </w:rPr>
        <w:t>پس از پایان pretraining، projection head معمولاً کنار گذاشته می‌شود. encoder اکنون feature extractor است. می‌توان encoder را freeze کرد و linear classifier ساخت، یا آن را برای task مشخص fine-tune کرد. اگر فقط تعداد کمی label موجود باشد، نقطه قوت SSL آشکار می‌شود: encoder از قبل بسیاری از الگوهای عمومی تصویر را یاد گرفته و classifier جدید لازم نیست همه چیز را از صفر کشف کند.</w:t>
      </w:r>
    </w:p>
    <w:p>
      <w:pPr>
        <w:keepNext/>
        <w:bidi w:val="1"/>
        <w:spacing w:before="100" w:after="70"/>
        <w:jc w:val="right"/>
      </w:pPr>
      <w:r>
        <w:rPr>
          <w:rFonts w:ascii="Noto Sans Arabic" w:hAnsi="Noto Sans Arabic" w:cs="Noto Sans Arabic" w:eastAsia="Noto Sans Arabic"/>
          <w:b/>
          <w:i w:val="0"/>
          <w:color w:val="1F4E79"/>
          <w:sz w:val="27"/>
          <w:szCs w:val="27"/>
          <w:bCs w:val="1"/>
        </w:rPr>
        <w:t>2.5 مثال پاتولوژی</w:t>
      </w:r>
    </w:p>
    <w:p>
      <w:pPr>
        <w:keepNext w:val="0"/>
        <w:bidi w:val="1"/>
        <w:spacing w:before="0" w:after="70" w:line="271" w:lineRule="auto"/>
        <w:jc w:val="right"/>
      </w:pPr>
      <w:r>
        <w:rPr>
          <w:rFonts w:ascii="Noto Naskh Arabic" w:hAnsi="Noto Naskh Arabic" w:cs="Noto Naskh Arabic" w:eastAsia="Noto Naskh Arabic"/>
          <w:b w:val="0"/>
          <w:i w:val="0"/>
          <w:sz w:val="23"/>
          <w:szCs w:val="23"/>
        </w:rPr>
        <w:t>فرض کنید از WSIهای سرطان پستان میلیون‌ها tile داریم ولی فقط بخشی از بیماران label دقیق subtype دارند. برای هر tile دو view می‌سازیم. هدف pretraining این نیست که مدل همان لحظه ILC را تشخیص دهد؛ هدف این است که featureهایی یاد بگیرد که morphology بافت را پایدار نمایش دهند. سپس با داده labeled، representationها برای ILC classification یا retrieval استفاده می‌شوند. در یک پروژه multi-site باید augmentation با احتیاط انتخاب شود تا مدل به artifact یک مرکز نچسبد و در عین حال signal واقعی staining یا morphology را نابود نکند.</w:t>
      </w:r>
    </w:p>
    <w:tbl>
      <w:tblPr>
        <w:tblW w:type="auto" w:w="0"/>
        <w:jc w:val="center"/>
        <w:tblLayout w:type="fixed"/>
        <w:tblLook w:firstColumn="1" w:firstRow="1" w:lastColumn="0" w:lastRow="0" w:noHBand="0" w:noVBand="1" w:val="04A0"/>
      </w:tblPr>
      <w:tblGrid>
        <w:gridCol w:w="9524"/>
      </w:tblGrid>
      <w:tr>
        <w:trPr>
          <w:cantSplit/>
        </w:trPr>
        <w:tc>
          <w:tcPr>
            <w:tcW w:type="dxa" w:w="10092"/>
            <w:shd w:fill="EAF4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نقطه قوت SimCLR — </w:t>
            </w:r>
            <w:r>
              <w:rPr>
                <w:rFonts w:ascii="Noto Naskh Arabic" w:hAnsi="Noto Naskh Arabic" w:cs="Noto Naskh Arabic" w:eastAsia="Noto Naskh Arabic"/>
                <w:b w:val="0"/>
                <w:i w:val="0"/>
                <w:sz w:val="22"/>
                <w:szCs w:val="22"/>
              </w:rPr>
              <w:t>مفهوم invariance را بسیار شفاف می‌کند: دو نسخه‌ای که از نظر معنایی «همان نمونه» هستند باید embedding مشابه داشته باشند.</w:t>
            </w:r>
          </w:p>
        </w:tc>
      </w:tr>
    </w:tbl>
    <w:p>
      <w:pPr>
        <w:spacing w:after="20"/>
      </w:pPr>
    </w:p>
    <w:tbl>
      <w:tblPr>
        <w:tblW w:type="auto" w:w="0"/>
        <w:jc w:val="center"/>
        <w:tblLayout w:type="fixed"/>
        <w:tblLook w:firstColumn="1" w:firstRow="1" w:lastColumn="0" w:lastRow="0" w:noHBand="0" w:noVBand="1" w:val="04A0"/>
      </w:tblPr>
      <w:tblGrid>
        <w:gridCol w:w="9524"/>
      </w:tblGrid>
      <w:tr>
        <w:trPr>
          <w:cantSplit/>
        </w:trPr>
        <w:tc>
          <w:tcPr>
            <w:tcW w:type="dxa" w:w="10092"/>
            <w:shd w:fill="FBEA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محدودیت — </w:t>
            </w:r>
            <w:r>
              <w:rPr>
                <w:rFonts w:ascii="Noto Naskh Arabic" w:hAnsi="Noto Naskh Arabic" w:cs="Noto Naskh Arabic" w:eastAsia="Noto Naskh Arabic"/>
                <w:b w:val="0"/>
                <w:i w:val="0"/>
                <w:sz w:val="22"/>
                <w:szCs w:val="22"/>
              </w:rPr>
              <w:t>اگر augmentation غلط تعریف شود یا negativeها الگوی مسئله را بد نمایش دهند، representation می‌تواند جهت نامناسبی یاد بگیرد. در پزشکی، این انتخاب‌ها باید با منطق دامنه توجیه شوند.</w:t>
            </w:r>
          </w:p>
        </w:tc>
      </w:tr>
    </w:tbl>
    <w:p>
      <w:pPr>
        <w:spacing w:after="20"/>
      </w:pP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3. مثال دوم: Masked Autoencoder (MAE)</w:t>
      </w:r>
    </w:p>
    <w:p>
      <w:pPr>
        <w:keepNext w:val="0"/>
        <w:bidi w:val="1"/>
        <w:spacing w:before="0" w:after="70" w:line="271" w:lineRule="auto"/>
        <w:jc w:val="right"/>
      </w:pPr>
      <w:r>
        <w:rPr>
          <w:rFonts w:ascii="Noto Naskh Arabic" w:hAnsi="Noto Naskh Arabic" w:cs="Noto Naskh Arabic" w:eastAsia="Noto Naskh Arabic"/>
          <w:b w:val="0"/>
          <w:i w:val="0"/>
          <w:sz w:val="23"/>
          <w:szCs w:val="23"/>
        </w:rPr>
        <w:t>MAE از خانواده masked image modeling است. به جای مقایسه دو view، مسئله را این‌گونه می‌سازد: «بخش بزرگی از تصویر را از تو پنهان می‌کنم؛ از بخش باقی‌مانده ساختار تصویر را یاد بگیر و قسمت‌های حذف‌شده را بازسازی کن.» این ایده از موفقیت masking در NLP الهام گرفته، اما برای تصویر با طراحی متناسب با Vision Transformer اجرا می‌شود.</w:t>
      </w:r>
    </w:p>
    <w:p>
      <w:pPr>
        <w:keepNext/>
        <w:bidi w:val="1"/>
        <w:spacing w:before="100" w:after="70"/>
        <w:jc w:val="right"/>
      </w:pPr>
      <w:r>
        <w:rPr>
          <w:rFonts w:ascii="Noto Sans Arabic" w:hAnsi="Noto Sans Arabic" w:cs="Noto Sans Arabic" w:eastAsia="Noto Sans Arabic"/>
          <w:b/>
          <w:i w:val="0"/>
          <w:color w:val="1F4E79"/>
          <w:sz w:val="27"/>
          <w:szCs w:val="27"/>
          <w:bCs w:val="1"/>
        </w:rPr>
        <w:t>3.1 تصویر به Patch تقسیم می‌شود</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ViT، تصویر به patchهای کوچک تقسیم و هر patch به یک token تبدیل می‌شود. فرض کنید 196 patch داریم. MAE می‌تواند مثلاً حدود 75 درصد patchها را به صورت تصادفی mask کند و فقط 25 درصد را به encoder بدهد. این نسبت زیاد در ابتدا عجیب به نظر می‌رسد، اما تصاویر redundancy بالایی دارند؛ اگر فقط 10 درصد مخفی شود، task ممکن است بیش از حد ساده باشد و مدل با interpolation سطحی مسئله را حل کند.</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cantSplit/>
        </w:trPr>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Image</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Patchify</w:t>
            </w:r>
          </w:p>
        </w:tc>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Random Mask ~75%</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Encoder: visible tokens</w:t>
            </w:r>
          </w:p>
        </w:tc>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Decoder</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Reconstruct masked patches</w:t>
            </w:r>
          </w:p>
        </w:tc>
      </w:tr>
    </w:tbl>
    <w:p>
      <w:pPr>
        <w:bidi w:val="1"/>
        <w:spacing w:after="100"/>
        <w:jc w:val="center"/>
      </w:pPr>
      <w:r>
        <w:rPr>
          <w:rFonts w:ascii="Noto Naskh Arabic" w:hAnsi="Noto Naskh Arabic" w:cs="Noto Naskh Arabic" w:eastAsia="Noto Naskh Arabic"/>
          <w:b w:val="0"/>
          <w:i w:val="0"/>
          <w:color w:val="5B6573"/>
          <w:sz w:val="21"/>
          <w:szCs w:val="21"/>
        </w:rPr>
        <w:t>MAE: encoder عمدتاً روی patchهای قابل مشاهده کار می‌کند؛ decoder برای بازسازی بخش‌های حذف‌شده استفاده می‌شود.</w:t>
      </w:r>
    </w:p>
    <w:p>
      <w:pPr>
        <w:keepNext/>
        <w:bidi w:val="1"/>
        <w:spacing w:before="100" w:after="70"/>
        <w:jc w:val="right"/>
      </w:pPr>
      <w:r>
        <w:rPr>
          <w:rFonts w:ascii="Noto Sans Arabic" w:hAnsi="Noto Sans Arabic" w:cs="Noto Sans Arabic" w:eastAsia="Noto Sans Arabic"/>
          <w:b/>
          <w:i w:val="0"/>
          <w:color w:val="1F4E79"/>
          <w:sz w:val="27"/>
          <w:szCs w:val="27"/>
          <w:bCs w:val="1"/>
        </w:rPr>
        <w:t>3.2 چرا Encoder فقط Patchهای Visible را می‌بیند؟</w:t>
      </w:r>
    </w:p>
    <w:p>
      <w:pPr>
        <w:keepNext w:val="0"/>
        <w:bidi w:val="1"/>
        <w:spacing w:before="0" w:after="70" w:line="271" w:lineRule="auto"/>
        <w:jc w:val="right"/>
      </w:pPr>
      <w:r>
        <w:rPr>
          <w:rFonts w:ascii="Noto Naskh Arabic" w:hAnsi="Noto Naskh Arabic" w:cs="Noto Naskh Arabic" w:eastAsia="Noto Naskh Arabic"/>
          <w:b w:val="0"/>
          <w:i w:val="0"/>
          <w:sz w:val="23"/>
          <w:szCs w:val="23"/>
        </w:rPr>
        <w:t>یکی از نکات طراحی MAE efficiency است. چون بخش بزرگی از tokenها حذف شده‌اند، encoder سنگین فقط روی tokenهای باقی‌مانده اجرا می‌شود. سپس یک decoder سبک‌تر tokenهای mask شده را نیز دریافت می‌کند و تلاش می‌کند محتوای آن‌ها را بازسازی کند. در پایان pretraining، decoder معمولاً دور انداخته می‌شود و encoder نگه داشته می‌شود. بنابراین هزینه اصلی downstream روی representation encoder متمرکز است.</w:t>
      </w:r>
    </w:p>
    <w:p>
      <w:pPr>
        <w:keepNext/>
        <w:bidi w:val="1"/>
        <w:spacing w:before="100" w:after="70"/>
        <w:jc w:val="right"/>
      </w:pPr>
      <w:r>
        <w:rPr>
          <w:rFonts w:ascii="Noto Sans Arabic" w:hAnsi="Noto Sans Arabic" w:cs="Noto Sans Arabic" w:eastAsia="Noto Sans Arabic"/>
          <w:b/>
          <w:i w:val="0"/>
          <w:color w:val="1F4E79"/>
          <w:sz w:val="27"/>
          <w:szCs w:val="27"/>
          <w:bCs w:val="1"/>
        </w:rPr>
        <w:t>3.3 Loss چه چیزی را اندازه می‌گیرد؟</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نسخه کلاسیک، model pixel values مربوط به patchهای mask شده را پیش‌بینی می‌کند و reconstruction loss روی همان patchهای پنهان‌شده محاسبه می‌شود. مدل برای کاهش خطا باید از context اطراف استفاده کند. اگر بخشی از ساختار سلولی دیده نشود، باید از نواحی مجاور و الگوهای تصویری بفهمد چه چیزی احتمالاً آنجا وجود دارد. هدف نهایی تولید عکس زیبا نیست؛ بازسازی صرفاً pretext task است که encoder را مجبور می‌کند structure و context را یاد بگیرد.</w:t>
      </w:r>
    </w:p>
    <w:p>
      <w:pPr>
        <w:keepNext/>
        <w:bidi w:val="1"/>
        <w:spacing w:before="100" w:after="70"/>
        <w:jc w:val="right"/>
      </w:pPr>
      <w:r>
        <w:rPr>
          <w:rFonts w:ascii="Noto Sans Arabic" w:hAnsi="Noto Sans Arabic" w:cs="Noto Sans Arabic" w:eastAsia="Noto Sans Arabic"/>
          <w:b/>
          <w:i w:val="0"/>
          <w:color w:val="1F4E79"/>
          <w:sz w:val="27"/>
          <w:szCs w:val="27"/>
          <w:bCs w:val="1"/>
        </w:rPr>
        <w:t>3.4 MAE چه نوع Representationی تشویق می‌کند؟</w:t>
      </w:r>
    </w:p>
    <w:p>
      <w:pPr>
        <w:keepNext w:val="0"/>
        <w:bidi w:val="1"/>
        <w:spacing w:before="0" w:after="70" w:line="271" w:lineRule="auto"/>
        <w:jc w:val="right"/>
      </w:pPr>
      <w:r>
        <w:rPr>
          <w:rFonts w:ascii="Noto Naskh Arabic" w:hAnsi="Noto Naskh Arabic" w:cs="Noto Naskh Arabic" w:eastAsia="Noto Naskh Arabic"/>
          <w:b w:val="0"/>
          <w:i w:val="0"/>
          <w:sz w:val="23"/>
          <w:szCs w:val="23"/>
        </w:rPr>
        <w:t>برخلاف contrastive learning که روی invariance بین viewها تأکید دارد، MAE بیشتر روی contextual understanding و ساختار داخلی ورودی فشار می‌آورد. مدل باید روابط فضایی patchها و الگوهای گسترده‌تر را بفهمد. این تفاوت باعث می‌شود contrastive و masked modeling دو فلسفه مکمل باشند. برخی foundation modelهای جدید نیز چند objective را ترکیب می‌کنند تا هم invariance و هم ساختار محلی/سراسری را بهتر بگیرند.</w:t>
      </w:r>
    </w:p>
    <w:p>
      <w:pPr>
        <w:keepNext/>
        <w:bidi w:val="1"/>
        <w:spacing w:before="100" w:after="70"/>
        <w:jc w:val="right"/>
      </w:pPr>
      <w:r>
        <w:rPr>
          <w:rFonts w:ascii="Noto Sans Arabic" w:hAnsi="Noto Sans Arabic" w:cs="Noto Sans Arabic" w:eastAsia="Noto Sans Arabic"/>
          <w:b/>
          <w:i w:val="0"/>
          <w:color w:val="1F4E79"/>
          <w:sz w:val="27"/>
          <w:szCs w:val="27"/>
          <w:bCs w:val="1"/>
        </w:rPr>
        <w:t>3.5 مثال پاتولوژی</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پاتولوژی، tileهای H&amp;E با texture و ساختار مورفولوژیک غنی هستند. اگر بخش بزرگی از یک tile mask شود، encoder برای کمک به decoder باید روابط بین نواحی، توزیع هسته‌ها، stroma، glandular structures و context بافتی را مدل کند. بعداً encoder می‌تواند برای classification، clustering یا retrieval استفاده شود. برای WSI کامل معمولاً مسئله مقیاس نیز مطرح است؛ مدل‌ها اغلب ابتدا در سطح tile feature استخراج می‌کنند و سپس یک aggregator یا روش‌هایی مانند MIL برای سطح اسلاید به کار می‌رود.</w:t>
      </w:r>
    </w:p>
    <w:p>
      <w:pPr>
        <w:keepNext/>
        <w:bidi w:val="1"/>
        <w:spacing w:before="100" w:after="70"/>
        <w:jc w:val="right"/>
      </w:pPr>
      <w:r>
        <w:rPr>
          <w:rFonts w:ascii="Noto Sans Arabic" w:hAnsi="Noto Sans Arabic" w:cs="Noto Sans Arabic" w:eastAsia="Noto Sans Arabic"/>
          <w:b/>
          <w:i w:val="0"/>
          <w:color w:val="1F4E79"/>
          <w:sz w:val="27"/>
          <w:szCs w:val="27"/>
          <w:bCs w:val="1"/>
        </w:rPr>
        <w:t>3.6 تفاوت با Autoencoder معمولی</w:t>
      </w:r>
    </w:p>
    <w:p>
      <w:pPr>
        <w:keepNext w:val="0"/>
        <w:bidi w:val="1"/>
        <w:spacing w:before="0" w:after="70" w:line="271" w:lineRule="auto"/>
        <w:jc w:val="right"/>
      </w:pPr>
      <w:r>
        <w:rPr>
          <w:rFonts w:ascii="Noto Naskh Arabic" w:hAnsi="Noto Naskh Arabic" w:cs="Noto Naskh Arabic" w:eastAsia="Noto Naskh Arabic"/>
          <w:b w:val="0"/>
          <w:i w:val="0"/>
          <w:sz w:val="23"/>
          <w:szCs w:val="23"/>
        </w:rPr>
        <w:t>Autoencoder کلاسیک کل ورودی را compress و سپس reconstruct می‌کند. MAE به طور عمدی بخش زیادی از ورودی را حذف می‌کند و encoder اصلاً آن بخش‌ها را نمی‌بیند. بنابراین مدل نمی‌تواند صرفاً یک identity mapping ساده یاد بگیرد. Masking مسئله را به یک inference task تبدیل می‌کند: از context محدود، ساختار گمشده را استنتاج کن.</w:t>
      </w:r>
    </w:p>
    <w:tbl>
      <w:tblPr>
        <w:tblW w:type="auto" w:w="0"/>
        <w:jc w:val="center"/>
        <w:tblLayout w:type="fixed"/>
        <w:tblLook w:firstColumn="1" w:firstRow="1" w:lastColumn="0" w:lastRow="0" w:noHBand="0" w:noVBand="1" w:val="04A0"/>
      </w:tblPr>
      <w:tblGrid>
        <w:gridCol w:w="9524"/>
      </w:tblGrid>
      <w:tr>
        <w:trPr>
          <w:cantSplit/>
        </w:trPr>
        <w:tc>
          <w:tcPr>
            <w:tcW w:type="dxa" w:w="10092"/>
            <w:shd w:fill="EAF4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نقطه قوت MAE — </w:t>
            </w:r>
            <w:r>
              <w:rPr>
                <w:rFonts w:ascii="Noto Naskh Arabic" w:hAnsi="Noto Naskh Arabic" w:cs="Noto Naskh Arabic" w:eastAsia="Noto Naskh Arabic"/>
                <w:b w:val="0"/>
                <w:i w:val="0"/>
                <w:sz w:val="22"/>
                <w:szCs w:val="22"/>
              </w:rPr>
              <w:t>برای داده تصویری بزرگ و ViTها ساده، مقیاس‌پذیر و مفهومی است: اطلاعات را حذف می‌کند تا مدل مجبور به مدل‌سازی context شود.</w:t>
            </w:r>
          </w:p>
        </w:tc>
      </w:tr>
    </w:tbl>
    <w:p>
      <w:pPr>
        <w:spacing w:after="20"/>
      </w:pPr>
    </w:p>
    <w:tbl>
      <w:tblPr>
        <w:tblW w:type="auto" w:w="0"/>
        <w:jc w:val="center"/>
        <w:tblLayout w:type="fixed"/>
        <w:tblLook w:firstColumn="1" w:firstRow="1" w:lastColumn="0" w:lastRow="0" w:noHBand="0" w:noVBand="1" w:val="04A0"/>
      </w:tblPr>
      <w:tblGrid>
        <w:gridCol w:w="9524"/>
      </w:tblGrid>
      <w:tr>
        <w:trPr>
          <w:cantSplit/>
        </w:trPr>
        <w:tc>
          <w:tcPr>
            <w:tcW w:type="dxa" w:w="10092"/>
            <w:shd w:fill="FBEA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محدودیت — </w:t>
            </w:r>
            <w:r>
              <w:rPr>
                <w:rFonts w:ascii="Noto Naskh Arabic" w:hAnsi="Noto Naskh Arabic" w:cs="Noto Naskh Arabic" w:eastAsia="Noto Naskh Arabic"/>
                <w:b w:val="0"/>
                <w:i w:val="0"/>
                <w:sz w:val="22"/>
                <w:szCs w:val="22"/>
              </w:rPr>
              <w:t>بهینه‌کردن reconstruction pixel-level همیشه تضمین نمی‌کند representation دقیقاً با مفهوم بالینی مورد نظر هم‌راستا باشد؛ downstream evaluation همچنان ضروری است.</w:t>
            </w:r>
          </w:p>
        </w:tc>
      </w:tr>
    </w:tbl>
    <w:p>
      <w:pPr>
        <w:spacing w:after="20"/>
      </w:pP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4. مثال سوم: Self-Distillation با DINO</w:t>
      </w:r>
    </w:p>
    <w:p>
      <w:pPr>
        <w:keepNext w:val="0"/>
        <w:bidi w:val="1"/>
        <w:spacing w:before="0" w:after="70" w:line="271" w:lineRule="auto"/>
        <w:jc w:val="right"/>
      </w:pPr>
      <w:r>
        <w:rPr>
          <w:rFonts w:ascii="Noto Naskh Arabic" w:hAnsi="Noto Naskh Arabic" w:cs="Noto Naskh Arabic" w:eastAsia="Noto Naskh Arabic"/>
          <w:b w:val="0"/>
          <w:i w:val="0"/>
          <w:sz w:val="23"/>
          <w:szCs w:val="23"/>
        </w:rPr>
        <w:t>DINO مخفف Self-Distillation with No Labels است و نمونه مهمی از این ایده است که می‌توان بدون label و بدون تکیه مستقیم بر negative pairها، representation قدرتمند ساخت. این روش یک student network و یک teacher network دارد. نکته مهم این است که teacher یک مدل از پیش آموزش‌دیده مستقل نیست؛ در طول training از خود student ساخته و به‌روزرسانی می‌شود.</w:t>
      </w:r>
    </w:p>
    <w:p>
      <w:pPr>
        <w:keepNext/>
        <w:bidi w:val="1"/>
        <w:spacing w:before="100" w:after="70"/>
        <w:jc w:val="right"/>
      </w:pPr>
      <w:r>
        <w:rPr>
          <w:rFonts w:ascii="Noto Sans Arabic" w:hAnsi="Noto Sans Arabic" w:cs="Noto Sans Arabic" w:eastAsia="Noto Sans Arabic"/>
          <w:b/>
          <w:i w:val="0"/>
          <w:color w:val="1F4E79"/>
          <w:sz w:val="27"/>
          <w:szCs w:val="27"/>
          <w:bCs w:val="1"/>
        </w:rPr>
        <w:t>4.1 Student و Teacher چه می‌کنند؟</w:t>
      </w:r>
    </w:p>
    <w:p>
      <w:pPr>
        <w:keepNext w:val="0"/>
        <w:bidi w:val="1"/>
        <w:spacing w:before="0" w:after="70" w:line="271" w:lineRule="auto"/>
        <w:jc w:val="right"/>
      </w:pPr>
      <w:r>
        <w:rPr>
          <w:rFonts w:ascii="Noto Naskh Arabic" w:hAnsi="Noto Naskh Arabic" w:cs="Noto Naskh Arabic" w:eastAsia="Noto Naskh Arabic"/>
          <w:b w:val="0"/>
          <w:i w:val="0"/>
          <w:sz w:val="23"/>
          <w:szCs w:val="23"/>
        </w:rPr>
        <w:t>از یک تصویر چند crop یا view ساخته می‌شود. viewهای مختلف به student داده می‌شوند و معمولاً teacher نیز viewهای global را می‌بیند. هر شبکه یک distribution روی feature/prototype dimensions تولید می‌کند. هدف student این است که distribution teacher را برای viewهای مرتبط تقلید کند. در ظاهر شبیه Knowledge Distillation است، اما هیچ label انسانی و هیچ teacher ثابت و از قبل آموزش‌دیده‌ای وجود ندارد.</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Image</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Multi-crop Views</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Student Network</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Match Teacher Output</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EMA Update → Teacher</w:t>
            </w:r>
          </w:p>
        </w:tc>
      </w:tr>
    </w:tbl>
    <w:p>
      <w:pPr>
        <w:bidi w:val="1"/>
        <w:spacing w:after="100"/>
        <w:jc w:val="center"/>
      </w:pPr>
      <w:r>
        <w:rPr>
          <w:rFonts w:ascii="Noto Naskh Arabic" w:hAnsi="Noto Naskh Arabic" w:cs="Noto Naskh Arabic" w:eastAsia="Noto Naskh Arabic"/>
          <w:b w:val="0"/>
          <w:i w:val="0"/>
          <w:color w:val="5B6573"/>
          <w:sz w:val="21"/>
          <w:szCs w:val="21"/>
        </w:rPr>
        <w:t>DINO: teacher از میانگین نمایی وزن‌های student به‌روزرسانی می‌شود و target پایدارتر تولید می‌کند.</w:t>
      </w:r>
    </w:p>
    <w:p>
      <w:pPr>
        <w:keepNext/>
        <w:bidi w:val="1"/>
        <w:spacing w:before="100" w:after="70"/>
        <w:jc w:val="right"/>
      </w:pPr>
      <w:r>
        <w:rPr>
          <w:rFonts w:ascii="Noto Sans Arabic" w:hAnsi="Noto Sans Arabic" w:cs="Noto Sans Arabic" w:eastAsia="Noto Sans Arabic"/>
          <w:b/>
          <w:i w:val="0"/>
          <w:color w:val="1F4E79"/>
          <w:sz w:val="27"/>
          <w:szCs w:val="27"/>
          <w:bCs w:val="1"/>
        </w:rPr>
        <w:t>4.2 Teacher چگونه به‌روزرسانی می‌شود؟</w:t>
      </w:r>
    </w:p>
    <w:p>
      <w:pPr>
        <w:keepNext w:val="0"/>
        <w:bidi w:val="1"/>
        <w:spacing w:before="0" w:after="70" w:line="271" w:lineRule="auto"/>
        <w:jc w:val="right"/>
      </w:pPr>
      <w:r>
        <w:rPr>
          <w:rFonts w:ascii="Noto Naskh Arabic" w:hAnsi="Noto Naskh Arabic" w:cs="Noto Naskh Arabic" w:eastAsia="Noto Naskh Arabic"/>
          <w:b w:val="0"/>
          <w:i w:val="0"/>
          <w:sz w:val="23"/>
          <w:szCs w:val="23"/>
        </w:rPr>
        <w:t>به جای gradient descent مستقیم روی teacher، وزن‌های آن معمولاً با Exponential Moving Average از student به‌روزرسانی می‌شوند. یعنی teacher نسخه‌ای نرم‌تر و کندتر از تاریخچه student است. اگر θs وزن student و θt وزن teacher باشد، ایده کلی چنین است: θt ← m θt + (1−m) θs. مقدار m معمولاً نزدیک 1 است؛ بنابراین teacher سریع نوسان نمی‌کند و target نسبتاً پایدار ارائه می‌دهد.</w:t>
      </w:r>
    </w:p>
    <w:p>
      <w:pPr>
        <w:keepNext/>
        <w:bidi w:val="1"/>
        <w:spacing w:before="100" w:after="70"/>
        <w:jc w:val="right"/>
      </w:pPr>
      <w:r>
        <w:rPr>
          <w:rFonts w:ascii="Noto Sans Arabic" w:hAnsi="Noto Sans Arabic" w:cs="Noto Sans Arabic" w:eastAsia="Noto Sans Arabic"/>
          <w:b/>
          <w:i w:val="0"/>
          <w:color w:val="1F4E79"/>
          <w:sz w:val="27"/>
          <w:szCs w:val="27"/>
          <w:bCs w:val="1"/>
        </w:rPr>
        <w:t>4.3 پس چرا همه خروجی‌ها یکسان نمی‌شوند؟</w:t>
      </w:r>
    </w:p>
    <w:p>
      <w:pPr>
        <w:keepNext w:val="0"/>
        <w:bidi w:val="1"/>
        <w:spacing w:before="0" w:after="70" w:line="271" w:lineRule="auto"/>
        <w:jc w:val="right"/>
      </w:pPr>
      <w:r>
        <w:rPr>
          <w:rFonts w:ascii="Noto Naskh Arabic" w:hAnsi="Noto Naskh Arabic" w:cs="Noto Naskh Arabic" w:eastAsia="Noto Naskh Arabic"/>
          <w:b w:val="0"/>
          <w:i w:val="0"/>
          <w:sz w:val="23"/>
          <w:szCs w:val="23"/>
        </w:rPr>
        <w:t>این سؤال حیاتی است. اگر student فقط مجبور باشد teacher را تقلید کند و teacher نیز از student ساخته شود، collapse یک خطر جدی است. DINO از مکانیزم‌هایی مثل centering و sharpening در distribution teacher و تفاوت viewها استفاده می‌کند تا خروجی‌ها informative باقی بمانند. جزئیات ریاضی مهم‌اند، اما ایده مفهومی این است که teacher باید targetی با entropy و توزیع کنترل‌شده بسازد، نه اینکه برای همه تصاویر پاسخ ثابت بدهد.</w:t>
      </w:r>
    </w:p>
    <w:p>
      <w:pPr>
        <w:keepNext/>
        <w:bidi w:val="1"/>
        <w:spacing w:before="100" w:after="70"/>
        <w:jc w:val="right"/>
      </w:pPr>
      <w:r>
        <w:rPr>
          <w:rFonts w:ascii="Noto Sans Arabic" w:hAnsi="Noto Sans Arabic" w:cs="Noto Sans Arabic" w:eastAsia="Noto Sans Arabic"/>
          <w:b/>
          <w:i w:val="0"/>
          <w:color w:val="1F4E79"/>
          <w:sz w:val="27"/>
          <w:szCs w:val="27"/>
          <w:bCs w:val="1"/>
        </w:rPr>
        <w:t>4.4 چرا DINO برای Vision Transformer مهم شد؟</w:t>
      </w:r>
    </w:p>
    <w:p>
      <w:pPr>
        <w:keepNext w:val="0"/>
        <w:bidi w:val="1"/>
        <w:spacing w:before="0" w:after="70" w:line="271" w:lineRule="auto"/>
        <w:jc w:val="right"/>
      </w:pPr>
      <w:r>
        <w:rPr>
          <w:rFonts w:ascii="Noto Naskh Arabic" w:hAnsi="Noto Naskh Arabic" w:cs="Noto Naskh Arabic" w:eastAsia="Noto Naskh Arabic"/>
          <w:b w:val="0"/>
          <w:i w:val="0"/>
          <w:sz w:val="23"/>
          <w:szCs w:val="23"/>
        </w:rPr>
        <w:t>یکی از یافته‌های جالب DINO این بود که ViTهای self-supervised می‌توانند attention mapها و featureهایی بسازند که ساختار اشیا را بدون supervision صریح نشان دهند. این نتیجه باعث شد DINO و نسل‌های بعدی آن برای representation learning تصویری بسیار تأثیرگذار شوند. DINOv2 این مسیر را در مقیاس بزرگ‌تر ادامه داد و بر ساخت featureهای عمومی و robust تمرکز کرد. البته DINOv2 دقیقاً «فقط DINO بزرگ‌تر» نیست؛ pipeline داده و objectiveهای آن جزئیات بیشتری دارد.</w:t>
      </w:r>
    </w:p>
    <w:p>
      <w:pPr>
        <w:keepNext/>
        <w:bidi w:val="1"/>
        <w:spacing w:before="100" w:after="70"/>
        <w:jc w:val="right"/>
      </w:pPr>
      <w:r>
        <w:rPr>
          <w:rFonts w:ascii="Noto Sans Arabic" w:hAnsi="Noto Sans Arabic" w:cs="Noto Sans Arabic" w:eastAsia="Noto Sans Arabic"/>
          <w:b/>
          <w:i w:val="0"/>
          <w:color w:val="1F4E79"/>
          <w:sz w:val="27"/>
          <w:szCs w:val="27"/>
          <w:bCs w:val="1"/>
        </w:rPr>
        <w:t>4.5 کاربرد بالقوه در پاتولوژی</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pathology، self-distillation جذاب است زیرا می‌توان viewهای مختلف یک tile یا cropهای چندمقیاسی را بدون label معنایی به هم مرتبط کرد. مدل می‌تواند consistency بین نگاه‌های مختلف به یک ساختار بافتی را یاد بگیرد. در پروژه‌های foundation model، چنین featureهایی بعداً برای retrieval، clustering، classification یا به عنوان ورودی aggregator سطح اسلاید استفاده می‌شوند. مزیت دیگر این است که وابستگی به negative sampling کلاسیک کاهش پیدا می‌کند؛ هرچند طراحی training همچنان حساس است.</w:t>
      </w:r>
    </w:p>
    <w:p>
      <w:pPr>
        <w:keepNext/>
        <w:bidi w:val="1"/>
        <w:spacing w:before="100" w:after="70"/>
        <w:jc w:val="right"/>
      </w:pPr>
      <w:r>
        <w:rPr>
          <w:rFonts w:ascii="Noto Sans Arabic" w:hAnsi="Noto Sans Arabic" w:cs="Noto Sans Arabic" w:eastAsia="Noto Sans Arabic"/>
          <w:b/>
          <w:i w:val="0"/>
          <w:color w:val="1F4E79"/>
          <w:sz w:val="27"/>
          <w:szCs w:val="27"/>
          <w:bCs w:val="1"/>
        </w:rPr>
        <w:t>4.6 ارتباط DINO با Knowledge Distillation</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Knowledge Distillation معمولی، teacher غالباً یک مدل بزرگ و آموزش‌دیده است و student می‌خواهد رفتار آن را تقلید کند. در DINO، teacher و student در یک فرایند self-supervised مشترک رشد می‌کنند و teacher با EMA student به‌روزرسانی می‌شود. بنابراین DINO نمونه‌ای از self-distillation است: دانش از یک نسخه پایدارترِ خود مدل به نسخه در حال یادگیری منتقل می‌شود، بدون label خارجی.</w:t>
      </w:r>
    </w:p>
    <w:tbl>
      <w:tblPr>
        <w:tblW w:type="auto" w:w="0"/>
        <w:jc w:val="center"/>
        <w:tblLayout w:type="fixed"/>
        <w:tblLook w:firstColumn="1" w:firstRow="1" w:lastColumn="0" w:lastRow="0" w:noHBand="0" w:noVBand="1" w:val="04A0"/>
      </w:tblPr>
      <w:tblGrid>
        <w:gridCol w:w="9524"/>
      </w:tblGrid>
      <w:tr>
        <w:trPr>
          <w:cantSplit/>
        </w:trPr>
        <w:tc>
          <w:tcPr>
            <w:tcW w:type="dxa" w:w="10092"/>
            <w:shd w:fill="EAF4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نقطه قوت DINO — </w:t>
            </w:r>
            <w:r>
              <w:rPr>
                <w:rFonts w:ascii="Noto Naskh Arabic" w:hAnsi="Noto Naskh Arabic" w:cs="Noto Naskh Arabic" w:eastAsia="Noto Naskh Arabic"/>
                <w:b w:val="0"/>
                <w:i w:val="0"/>
                <w:sz w:val="22"/>
                <w:szCs w:val="22"/>
              </w:rPr>
              <w:t>برای فهم این نکته عالی است که SSL الزاماً reconstruction یا negative pair نمی‌خواهد؛ می‌توان target را از teacher پویای خود مدل ساخت.</w:t>
            </w:r>
          </w:p>
        </w:tc>
      </w:tr>
    </w:tbl>
    <w:p>
      <w:pPr>
        <w:spacing w:after="20"/>
      </w:pPr>
    </w:p>
    <w:tbl>
      <w:tblPr>
        <w:tblW w:type="auto" w:w="0"/>
        <w:jc w:val="center"/>
        <w:tblLayout w:type="fixed"/>
        <w:tblLook w:firstColumn="1" w:firstRow="1" w:lastColumn="0" w:lastRow="0" w:noHBand="0" w:noVBand="1" w:val="04A0"/>
      </w:tblPr>
      <w:tblGrid>
        <w:gridCol w:w="9524"/>
      </w:tblGrid>
      <w:tr>
        <w:trPr>
          <w:cantSplit/>
        </w:trPr>
        <w:tc>
          <w:tcPr>
            <w:tcW w:type="dxa" w:w="10092"/>
            <w:shd w:fill="FBEA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محدودیت — </w:t>
            </w:r>
            <w:r>
              <w:rPr>
                <w:rFonts w:ascii="Noto Naskh Arabic" w:hAnsi="Noto Naskh Arabic" w:cs="Noto Naskh Arabic" w:eastAsia="Noto Naskh Arabic"/>
                <w:b w:val="0"/>
                <w:i w:val="0"/>
                <w:sz w:val="22"/>
                <w:szCs w:val="22"/>
              </w:rPr>
              <w:t>جزئیات جلوگیری از collapse، scheduleها، augmentation و تنظیم teacher/student اهمیت زیادی دارند؛ اجرای ساده و بدون این اجزا می‌تواند شکست بخورد.</w:t>
            </w:r>
          </w:p>
        </w:tc>
      </w:tr>
    </w:tbl>
    <w:p>
      <w:pPr>
        <w:spacing w:after="20"/>
      </w:pPr>
    </w:p>
    <w:p>
      <w:pPr>
        <w:keepNext/>
        <w:pageBreakBefore/>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5. مثال چهارم: Masked Language Modeling در BERT</w:t>
      </w:r>
    </w:p>
    <w:p>
      <w:pPr>
        <w:keepNext w:val="0"/>
        <w:bidi w:val="1"/>
        <w:spacing w:before="0" w:after="70" w:line="271" w:lineRule="auto"/>
        <w:jc w:val="right"/>
      </w:pPr>
      <w:r>
        <w:rPr>
          <w:rFonts w:ascii="Noto Naskh Arabic" w:hAnsi="Noto Naskh Arabic" w:cs="Noto Naskh Arabic" w:eastAsia="Noto Naskh Arabic"/>
          <w:b w:val="0"/>
          <w:i w:val="0"/>
          <w:sz w:val="23"/>
          <w:szCs w:val="23"/>
        </w:rPr>
        <w:t>برای اینکه روشن شود SSL محدود به Computer Vision نیست، بهترین مثال Masked Language Modeling در BERT است. در اینجا داده، جمله‌های متنی بدون label هستند. مدل به جای دریافت برچسب sentiment یا topic، بخشی از tokenها را مخفی می‌کند و باید token اصلی را از context پیش‌بینی کند. target مستقیماً از جمله اولیه می‌آید.</w:t>
      </w:r>
    </w:p>
    <w:p>
      <w:pPr>
        <w:keepNext/>
        <w:bidi w:val="1"/>
        <w:spacing w:before="100" w:after="70"/>
        <w:jc w:val="right"/>
      </w:pPr>
      <w:r>
        <w:rPr>
          <w:rFonts w:ascii="Noto Sans Arabic" w:hAnsi="Noto Sans Arabic" w:cs="Noto Sans Arabic" w:eastAsia="Noto Sans Arabic"/>
          <w:b/>
          <w:i w:val="0"/>
          <w:color w:val="1F4E79"/>
          <w:sz w:val="27"/>
          <w:szCs w:val="27"/>
          <w:bCs w:val="1"/>
        </w:rPr>
        <w:t>5.1 ساخت مسئله آموزشی از یک جمله</w:t>
      </w:r>
    </w:p>
    <w:p>
      <w:pPr>
        <w:keepNext w:val="0"/>
        <w:bidi w:val="1"/>
        <w:spacing w:before="0" w:after="70" w:line="271" w:lineRule="auto"/>
        <w:jc w:val="right"/>
      </w:pPr>
      <w:r>
        <w:rPr>
          <w:rFonts w:ascii="Noto Naskh Arabic" w:hAnsi="Noto Naskh Arabic" w:cs="Noto Naskh Arabic" w:eastAsia="Noto Naskh Arabic"/>
          <w:b w:val="0"/>
          <w:i w:val="0"/>
          <w:sz w:val="23"/>
          <w:szCs w:val="23"/>
        </w:rPr>
        <w:t>فرض کنید جمله انگلیسی چنین باشد: “The patient has breast cancer.” اگر token مربوط به “breast” مخفی شود، ورودی می‌تواند “The patient has [MASK] cancer.” باشد و target همان token اصلی یعنی “breast” است. هیچ annotator ننوشته است که جواب چیست؛ داده خام جواب را از ابتدا در خود داشته است و فرایند masking فقط آن را موقتاً از مدل پنهان کرده است.</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Original Sentence</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Mask Tokens</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Transformer Encoder</w:t>
            </w:r>
          </w:p>
        </w:tc>
        <w:tc>
          <w:tcPr>
            <w:tcW w:type="dxa" w:w="2018"/>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Predict Missing Token</w:t>
            </w:r>
          </w:p>
        </w:tc>
        <w:tc>
          <w:tcPr>
            <w:tcW w:type="dxa" w:w="2018"/>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Cross-Entropy Loss</w:t>
            </w:r>
          </w:p>
        </w:tc>
      </w:tr>
    </w:tbl>
    <w:p>
      <w:pPr>
        <w:bidi w:val="1"/>
        <w:spacing w:after="100"/>
        <w:jc w:val="center"/>
      </w:pPr>
      <w:r>
        <w:rPr>
          <w:rFonts w:ascii="Noto Naskh Arabic" w:hAnsi="Noto Naskh Arabic" w:cs="Noto Naskh Arabic" w:eastAsia="Noto Naskh Arabic"/>
          <w:b w:val="0"/>
          <w:i w:val="0"/>
          <w:color w:val="5B6573"/>
          <w:sz w:val="21"/>
          <w:szCs w:val="21"/>
        </w:rPr>
        <w:t>BERT/MLM: خود token حذف‌شده label آموزشی را فراهم می‌کند.</w:t>
      </w:r>
    </w:p>
    <w:p>
      <w:pPr>
        <w:keepNext/>
        <w:bidi w:val="1"/>
        <w:spacing w:before="100" w:after="70"/>
        <w:jc w:val="right"/>
      </w:pPr>
      <w:r>
        <w:rPr>
          <w:rFonts w:ascii="Noto Sans Arabic" w:hAnsi="Noto Sans Arabic" w:cs="Noto Sans Arabic" w:eastAsia="Noto Sans Arabic"/>
          <w:b/>
          <w:i w:val="0"/>
          <w:color w:val="1F4E79"/>
          <w:sz w:val="27"/>
          <w:szCs w:val="27"/>
          <w:bCs w:val="1"/>
        </w:rPr>
        <w:t>5.2 مدل چه چیزی یاد می‌گیرد؟</w:t>
      </w:r>
    </w:p>
    <w:p>
      <w:pPr>
        <w:keepNext w:val="0"/>
        <w:bidi w:val="1"/>
        <w:spacing w:before="0" w:after="70" w:line="271" w:lineRule="auto"/>
        <w:jc w:val="right"/>
      </w:pPr>
      <w:r>
        <w:rPr>
          <w:rFonts w:ascii="Noto Naskh Arabic" w:hAnsi="Noto Naskh Arabic" w:cs="Noto Naskh Arabic" w:eastAsia="Noto Naskh Arabic"/>
          <w:b w:val="0"/>
          <w:i w:val="0"/>
          <w:sz w:val="23"/>
          <w:szCs w:val="23"/>
        </w:rPr>
        <w:t>برای پیش‌بینی token گمشده، مدل باید به کلمات قبل و بعد توجه کند و روابط نحوی و معنایی را بفهمد. اگر فقط یک lookup ساده داشته باشد، در جمله‌های متنوع شکست می‌خورد. به مرور، hidden representationهای Transformer اطلاعاتی درباره context، semantics و روابط بین tokenها حمل می‌کنند. این representationها بعداً برای classification، named-entity recognition، question answering و بسیاری taskهای دیگر fine-tune می‌شوند.</w:t>
      </w:r>
    </w:p>
    <w:p>
      <w:pPr>
        <w:keepNext/>
        <w:bidi w:val="1"/>
        <w:spacing w:before="100" w:after="70"/>
        <w:jc w:val="right"/>
      </w:pPr>
      <w:r>
        <w:rPr>
          <w:rFonts w:ascii="Noto Sans Arabic" w:hAnsi="Noto Sans Arabic" w:cs="Noto Sans Arabic" w:eastAsia="Noto Sans Arabic"/>
          <w:b/>
          <w:i w:val="0"/>
          <w:color w:val="1F4E79"/>
          <w:sz w:val="27"/>
          <w:szCs w:val="27"/>
          <w:bCs w:val="1"/>
        </w:rPr>
        <w:t>5.3 چرا این واقعاً Self-Supervised است؟</w:t>
      </w:r>
    </w:p>
    <w:p>
      <w:pPr>
        <w:keepNext w:val="0"/>
        <w:bidi w:val="1"/>
        <w:spacing w:before="0" w:after="70" w:line="271" w:lineRule="auto"/>
        <w:jc w:val="right"/>
      </w:pPr>
      <w:r>
        <w:rPr>
          <w:rFonts w:ascii="Noto Naskh Arabic" w:hAnsi="Noto Naskh Arabic" w:cs="Noto Naskh Arabic" w:eastAsia="Noto Naskh Arabic"/>
          <w:b w:val="0"/>
          <w:i w:val="0"/>
          <w:sz w:val="23"/>
          <w:szCs w:val="23"/>
        </w:rPr>
        <w:t>چون pair ورودی–target به‌صورت خودکار از یک متن خام ساخته شده است. اگر میلیاردها جمله داشته باشیم، می‌توانیم میلیاردها تمرین masking بسازیم بدون اینکه انسان برای هر جمله label تولید کند. این دقیقاً همان منطق MAE است، فقط modality متفاوت است: در BERT tokenهای زبان mask می‌شوند؛ در MAE patchهای تصویر. هر دو از context برای پیش‌بینی بخش پنهان استفاده می‌کنند.</w:t>
      </w:r>
    </w:p>
    <w:p>
      <w:pPr>
        <w:keepNext/>
        <w:bidi w:val="1"/>
        <w:spacing w:before="100" w:after="70"/>
        <w:jc w:val="right"/>
      </w:pPr>
      <w:r>
        <w:rPr>
          <w:rFonts w:ascii="Noto Sans Arabic" w:hAnsi="Noto Sans Arabic" w:cs="Noto Sans Arabic" w:eastAsia="Noto Sans Arabic"/>
          <w:b/>
          <w:i w:val="0"/>
          <w:color w:val="1F4E79"/>
          <w:sz w:val="27"/>
          <w:szCs w:val="27"/>
          <w:bCs w:val="1"/>
        </w:rPr>
        <w:t>5.4 تفاوت با Autoregressive Language Modeling</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مدل autoregressive مانند GPT، هدف معمولاً پیش‌بینی token بعدی بر اساس tokenهای قبلی است. این نیز یک objective self-supervised است، چون target از متن خام می‌آید. تفاوت اصلی در ساختار پیش‌بینی است: BERT در pretraining کلاسیک می‌تواند از context دوطرفه اطراف token mask‌شده استفاده کند، در حالی که مدل autoregressive به صورت causal آینده را نمی‌بیند و next-token prediction انجام می‌دهد. هر دو نشان می‌دهند SSL یک اصل عمومی است، نه تکنیکی مخصوص تصویر.</w:t>
      </w:r>
    </w:p>
    <w:p>
      <w:pPr>
        <w:keepNext/>
        <w:bidi w:val="1"/>
        <w:spacing w:before="100" w:after="70"/>
        <w:jc w:val="right"/>
      </w:pPr>
      <w:r>
        <w:rPr>
          <w:rFonts w:ascii="Noto Sans Arabic" w:hAnsi="Noto Sans Arabic" w:cs="Noto Sans Arabic" w:eastAsia="Noto Sans Arabic"/>
          <w:b/>
          <w:i w:val="0"/>
          <w:color w:val="1F4E79"/>
          <w:sz w:val="27"/>
          <w:szCs w:val="27"/>
          <w:bCs w:val="1"/>
        </w:rPr>
        <w:t>5.5 نتیجه‌ای که برای سایر modalities باید بگیریم</w:t>
      </w:r>
    </w:p>
    <w:p>
      <w:pPr>
        <w:keepNext w:val="0"/>
        <w:bidi w:val="1"/>
        <w:spacing w:before="0" w:after="70" w:line="271" w:lineRule="auto"/>
        <w:jc w:val="right"/>
      </w:pPr>
      <w:r>
        <w:rPr>
          <w:rFonts w:ascii="Noto Naskh Arabic" w:hAnsi="Noto Naskh Arabic" w:cs="Noto Naskh Arabic" w:eastAsia="Noto Naskh Arabic"/>
          <w:b w:val="0"/>
          <w:i w:val="0"/>
          <w:sz w:val="23"/>
          <w:szCs w:val="23"/>
        </w:rPr>
        <w:t>هر جا داده ساختار داخلی داشته باشد، می‌توان به دنبال یک pretext objective بود: در graph می‌توان node/edge attributes را mask کرد، subgraphها را مقایسه کرد یا context همسایگی را پیش‌بینی کرد؛ در audio می‌توان بخش‌هایی از waveform یا latent units را پنهان و پیش‌بینی کرد؛ در time series می‌توان future/context یا viewهای augmented را مدل کرد. بنابراین SSL به CNN، ViT یا Transformer خاصی وابسته نیست. سؤال اصلی این است: «چه رابطه‌ای در داده وجود دارد که بتوانیم بدون label انسانی آن را به یک task آموزشی تبدیل کنیم؟»</w:t>
      </w:r>
    </w:p>
    <w:tbl>
      <w:tblPr>
        <w:tblW w:type="auto" w:w="0"/>
        <w:jc w:val="center"/>
        <w:tblLayout w:type="fixed"/>
        <w:tblLook w:firstColumn="1" w:firstRow="1" w:lastColumn="0" w:lastRow="0" w:noHBand="0" w:noVBand="1" w:val="04A0"/>
      </w:tblPr>
      <w:tblGrid>
        <w:gridCol w:w="9524"/>
      </w:tblGrid>
      <w:tr>
        <w:trPr>
          <w:cantSplit/>
        </w:trPr>
        <w:tc>
          <w:tcPr>
            <w:tcW w:type="dxa" w:w="10092"/>
            <w:shd w:fill="EAF4EA"/>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نقطه قوت این مثال — </w:t>
            </w:r>
            <w:r>
              <w:rPr>
                <w:rFonts w:ascii="Noto Naskh Arabic" w:hAnsi="Noto Naskh Arabic" w:cs="Noto Naskh Arabic" w:eastAsia="Noto Naskh Arabic"/>
                <w:b w:val="0"/>
                <w:i w:val="0"/>
                <w:sz w:val="22"/>
                <w:szCs w:val="22"/>
              </w:rPr>
              <w:t>BERT نشان می‌دهد تعریف SSL بر اساس منبع target است، نه نوع داده. همان منطق masking می‌تواند از زبان به تصویر، صوت، سری زمانی و گراف منتقل شود.</w:t>
            </w:r>
          </w:p>
        </w:tc>
      </w:tr>
    </w:tbl>
    <w:p>
      <w:pPr>
        <w:spacing w:after="20"/>
      </w:pP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6. این مفاهیم در Pathology Foundation Models چگونه کنار هم قرار می‌گیرند؟</w:t>
      </w:r>
    </w:p>
    <w:p>
      <w:pPr>
        <w:keepNext w:val="0"/>
        <w:bidi w:val="1"/>
        <w:spacing w:before="0" w:after="70" w:line="271" w:lineRule="auto"/>
        <w:jc w:val="right"/>
      </w:pPr>
      <w:r>
        <w:rPr>
          <w:rFonts w:ascii="Noto Naskh Arabic" w:hAnsi="Noto Naskh Arabic" w:cs="Noto Naskh Arabic" w:eastAsia="Noto Naskh Arabic"/>
          <w:b w:val="0"/>
          <w:i w:val="0"/>
          <w:sz w:val="23"/>
          <w:szCs w:val="23"/>
        </w:rPr>
        <w:t>برای موقعیت‌هایی مانند foundation modelهای پاتولوژی، مهم است SSL را نه به عنوان یک الگوریتم منفرد، بلکه به عنوان بخشی از کل pipeline ببینید. Whole-Slide Imageها بسیار بزرگ‌اند و معمولاً مستقیماً به یک encoder معمولی داده نمی‌شوند. یک workflow متداول می‌تواند به شکل زیر باشد؛ جزئیات دقیق هر پروژه متفاوت است.</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cantSplit/>
        </w:trPr>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WSI</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Tissue Detection / Tiling</w:t>
            </w:r>
          </w:p>
        </w:tc>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SSL or Pretrained FM</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Tile Embeddings</w:t>
            </w:r>
          </w:p>
        </w:tc>
        <w:tc>
          <w:tcPr>
            <w:tcW w:type="dxa" w:w="1682"/>
            <w:shd w:fill="F4F7FA"/>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Slide Aggregation</w:t>
            </w:r>
          </w:p>
        </w:tc>
        <w:tc>
          <w:tcPr>
            <w:tcW w:type="dxa" w:w="1682"/>
            <w:shd w:fill="EAF2F8"/>
            <w:tcMar>
              <w:top w:w="130" w:type="dxa"/>
              <w:start w:w="100" w:type="dxa"/>
              <w:bottom w:w="130" w:type="dxa"/>
              <w:end w:w="100" w:type="dxa"/>
            </w:tcMar>
            <w:vAlign w:val="center"/>
          </w:tcPr>
          <w:p>
            <w:pPr>
              <w:bidi w:val="0"/>
              <w:spacing w:after="0"/>
              <w:jc w:val="center"/>
            </w:pPr>
            <w:r>
              <w:rPr>
                <w:rFonts w:ascii="DejaVu Sans" w:hAnsi="DejaVu Sans" w:cs="DejaVu Sans" w:eastAsia="DejaVu Sans"/>
                <w:b/>
                <w:i w:val="0"/>
                <w:color w:val="17365D"/>
                <w:sz w:val="20"/>
                <w:szCs w:val="20"/>
                <w:bCs w:val="1"/>
              </w:rPr>
              <w:t>Clinical Task</w:t>
            </w:r>
          </w:p>
        </w:tc>
      </w:tr>
    </w:tbl>
    <w:p>
      <w:pPr>
        <w:bidi w:val="1"/>
        <w:spacing w:after="100"/>
        <w:jc w:val="center"/>
      </w:pPr>
      <w:r>
        <w:rPr>
          <w:rFonts w:ascii="Noto Naskh Arabic" w:hAnsi="Noto Naskh Arabic" w:cs="Noto Naskh Arabic" w:eastAsia="Noto Naskh Arabic"/>
          <w:b w:val="0"/>
          <w:i w:val="0"/>
          <w:color w:val="5B6573"/>
          <w:sz w:val="21"/>
          <w:szCs w:val="21"/>
        </w:rPr>
        <w:t>نمونه مفهومی از pipeline پاتولوژی؛ این نمودار نسخه عمومی است و نه الزاماً معماری یک پروژه خاص.</w:t>
      </w:r>
    </w:p>
    <w:p>
      <w:pPr>
        <w:keepNext/>
        <w:bidi w:val="1"/>
        <w:spacing w:before="100" w:after="70"/>
        <w:jc w:val="right"/>
      </w:pPr>
      <w:r>
        <w:rPr>
          <w:rFonts w:ascii="Noto Sans Arabic" w:hAnsi="Noto Sans Arabic" w:cs="Noto Sans Arabic" w:eastAsia="Noto Sans Arabic"/>
          <w:b/>
          <w:i w:val="0"/>
          <w:color w:val="1F4E79"/>
          <w:sz w:val="27"/>
          <w:szCs w:val="27"/>
          <w:bCs w:val="1"/>
        </w:rPr>
        <w:t>6.1 مرحله Tile و Representation</w:t>
      </w:r>
    </w:p>
    <w:p>
      <w:pPr>
        <w:keepNext w:val="0"/>
        <w:bidi w:val="1"/>
        <w:spacing w:before="0" w:after="70" w:line="271" w:lineRule="auto"/>
        <w:jc w:val="right"/>
      </w:pPr>
      <w:r>
        <w:rPr>
          <w:rFonts w:ascii="Noto Naskh Arabic" w:hAnsi="Noto Naskh Arabic" w:cs="Noto Naskh Arabic" w:eastAsia="Noto Naskh Arabic"/>
          <w:b w:val="0"/>
          <w:i w:val="0"/>
          <w:sz w:val="23"/>
          <w:szCs w:val="23"/>
        </w:rPr>
        <w:t>ابتدا از نواحی بافتی WSI، tile یا patch استخراج می‌شود. سپس یک encoder pretrained ــ که ممکن است با contrastive learning، masked modeling، self-distillation یا ترکیبی از آن‌ها آموزش دیده باشد ــ برای هر tile embedding می‌سازد. اگر foundation model از قبل روی حجم بزرگی از pathology data آموزش دیده باشد، ممکن است مستقیماً feature extraction انجام شود یا model برای داده هدف adapt شود.</w:t>
      </w:r>
    </w:p>
    <w:p>
      <w:pPr>
        <w:keepNext/>
        <w:bidi w:val="1"/>
        <w:spacing w:before="100" w:after="70"/>
        <w:jc w:val="right"/>
      </w:pPr>
      <w:r>
        <w:rPr>
          <w:rFonts w:ascii="Noto Sans Arabic" w:hAnsi="Noto Sans Arabic" w:cs="Noto Sans Arabic" w:eastAsia="Noto Sans Arabic"/>
          <w:b/>
          <w:i w:val="0"/>
          <w:color w:val="1F4E79"/>
          <w:sz w:val="27"/>
          <w:szCs w:val="27"/>
          <w:bCs w:val="1"/>
        </w:rPr>
        <w:t>6.2 Fine-tuning و Parameter-Efficient Fine-Tuning</w:t>
      </w:r>
    </w:p>
    <w:p>
      <w:pPr>
        <w:keepNext w:val="0"/>
        <w:bidi w:val="1"/>
        <w:spacing w:before="0" w:after="70" w:line="271" w:lineRule="auto"/>
        <w:jc w:val="right"/>
      </w:pPr>
      <w:r>
        <w:rPr>
          <w:rFonts w:ascii="Noto Naskh Arabic" w:hAnsi="Noto Naskh Arabic" w:cs="Noto Naskh Arabic" w:eastAsia="Noto Naskh Arabic"/>
          <w:b w:val="0"/>
          <w:i w:val="0"/>
          <w:sz w:val="23"/>
          <w:szCs w:val="23"/>
        </w:rPr>
        <w:t>اگر مدل بسیار بزرگ باشد، fine-tune کردن همه پارامترها همیشه لازم یا عملی نیست. در PEFT فقط بخش کوچکی از پارامترها یا adapterها تغییر می‌کنند. مزیت آن کاهش هزینه محاسباتی و حافظه و گاهی کاهش overfitting در dataset کوچک است. نکته مهم این است که PEFT خودِ SSL نیست؛ SSL روش pretraining/learning signal است، در حالی که PEFT روش adaptation یک مدل pretrained برای task جدید است.</w:t>
      </w:r>
    </w:p>
    <w:p>
      <w:pPr>
        <w:keepNext/>
        <w:bidi w:val="1"/>
        <w:spacing w:before="100" w:after="70"/>
        <w:jc w:val="right"/>
      </w:pPr>
      <w:r>
        <w:rPr>
          <w:rFonts w:ascii="Noto Sans Arabic" w:hAnsi="Noto Sans Arabic" w:cs="Noto Sans Arabic" w:eastAsia="Noto Sans Arabic"/>
          <w:b/>
          <w:i w:val="0"/>
          <w:color w:val="1F4E79"/>
          <w:sz w:val="27"/>
          <w:szCs w:val="27"/>
          <w:bCs w:val="1"/>
        </w:rPr>
        <w:t>6.3 از Tile به Slide: چرا MIL مطرح می‌شود؟</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بسیاری از مسائل WSI، label در سطح slide یا patient وجود دارد اما برای تک‌تک tileها label نداریم. Multiple-Instance Learning یک چارچوب رایج برای aggregate کردن مجموعه‌ای از tile embeddingها و پیش‌بینی label سطح بالاتر است. SSL و MIL دو مفهوم متفاوت ولی مکمل‌اند: SSL encoder را بدون label دقیق pretrain می‌کند؛ MIL می‌تواند embeddingهای tile را برای prediction سطح slide ترکیب کند.</w:t>
      </w:r>
    </w:p>
    <w:p>
      <w:pPr>
        <w:keepNext/>
        <w:bidi w:val="1"/>
        <w:spacing w:before="100" w:after="70"/>
        <w:jc w:val="right"/>
      </w:pPr>
      <w:r>
        <w:rPr>
          <w:rFonts w:ascii="Noto Sans Arabic" w:hAnsi="Noto Sans Arabic" w:cs="Noto Sans Arabic" w:eastAsia="Noto Sans Arabic"/>
          <w:b/>
          <w:i w:val="0"/>
          <w:color w:val="1F4E79"/>
          <w:sz w:val="27"/>
          <w:szCs w:val="27"/>
          <w:bCs w:val="1"/>
        </w:rPr>
        <w:t>6.4 Robustness بین مرکزها</w:t>
      </w:r>
    </w:p>
    <w:p>
      <w:pPr>
        <w:keepNext w:val="0"/>
        <w:bidi w:val="1"/>
        <w:spacing w:before="0" w:after="70" w:line="271" w:lineRule="auto"/>
        <w:jc w:val="right"/>
      </w:pPr>
      <w:r>
        <w:rPr>
          <w:rFonts w:ascii="Noto Naskh Arabic" w:hAnsi="Noto Naskh Arabic" w:cs="Noto Naskh Arabic" w:eastAsia="Noto Naskh Arabic"/>
          <w:b w:val="0"/>
          <w:i w:val="0"/>
          <w:sz w:val="23"/>
          <w:szCs w:val="23"/>
        </w:rPr>
        <w:t>در پروژه multi-site، تصویرها ممکن است با scanner، staining protocol یا preparation متفاوت تولید شوند. SSL به‌خودی‌خود robustness را تضمین نمی‌کند. باید طراحی augmentation، composition داده pretraining، normalization و external validation طوری باشد که مدل به confounderهای مرکز وابسته نشود. بهترین نشانه robustness این است که performance روی بیمارستان یا cohortی که در training ندیده‌ایم نیز حفظ شود.</w:t>
      </w:r>
    </w:p>
    <w:p>
      <w:pPr>
        <w:keepNext/>
        <w:bidi w:val="1"/>
        <w:spacing w:before="100" w:after="70"/>
        <w:jc w:val="right"/>
      </w:pPr>
      <w:r>
        <w:rPr>
          <w:rFonts w:ascii="Noto Sans Arabic" w:hAnsi="Noto Sans Arabic" w:cs="Noto Sans Arabic" w:eastAsia="Noto Sans Arabic"/>
          <w:b/>
          <w:i w:val="0"/>
          <w:color w:val="1F4E79"/>
          <w:sz w:val="27"/>
          <w:szCs w:val="27"/>
          <w:bCs w:val="1"/>
        </w:rPr>
        <w:t>6.5 چطور بفهمیم Pretraining واقعاً مفید بوده؟</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Linear probing: encoder ثابت، classifier ساده؛ سنجش کیفیت خام representation.</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Fine-tuning: سنجش اینکه representation با adaptation چقدر به task هدف منتقل می‌شود.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Retrieval: آیا نمونه‌های morphologically/clinically مرتبط در embedding space نزدیک‌اند؟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Clustering: آیا structure طبیعی داده در feature space ظاهر می‌شود؟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External validation: آیا feature و مدل در cohort یا مرکز دیگر پایدار هستند؟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Ablation: مقایسه با initialization تصادفی یا supervised baseline برای اینکه اثر واقعی pretraining مشخص شود.</w:t>
      </w:r>
    </w:p>
    <w:tbl>
      <w:tblPr>
        <w:tblW w:type="auto" w:w="0"/>
        <w:jc w:val="center"/>
        <w:tblLayout w:type="fixed"/>
        <w:tblLook w:firstColumn="1" w:firstRow="1" w:lastColumn="0" w:lastRow="0" w:noHBand="0" w:noVBand="1" w:val="04A0"/>
      </w:tblPr>
      <w:tblGrid>
        <w:gridCol w:w="9524"/>
      </w:tblGrid>
      <w:tr>
        <w:trPr>
          <w:cantSplit/>
        </w:trPr>
        <w:tc>
          <w:tcPr>
            <w:tcW w:type="dxa" w:w="10092"/>
            <w:shd w:fill="FFF6D9"/>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تفکیک مفهومی مهم — </w:t>
            </w:r>
            <w:r>
              <w:rPr>
                <w:rFonts w:ascii="Noto Naskh Arabic" w:hAnsi="Noto Naskh Arabic" w:cs="Noto Naskh Arabic" w:eastAsia="Noto Naskh Arabic"/>
                <w:b w:val="0"/>
                <w:i w:val="0"/>
                <w:sz w:val="22"/>
                <w:szCs w:val="22"/>
              </w:rPr>
              <w:t>SSL = روش ساخت سیگنال pretraining. Foundation Model = مدل بزرگ و قابل انتقال که معمولاً با داده گسترده pretrain شده است. Fine-tuning/PEFT = روش سازگار کردن مدل با task جدید. MIL = روش aggregate کردن instanceها، مثلاً tileهای یک WSI.</w:t>
            </w:r>
          </w:p>
        </w:tc>
      </w:tr>
    </w:tbl>
    <w:p>
      <w:pPr>
        <w:spacing w:after="20"/>
      </w:pP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7. مقایسه چهار مثال در یک نگاه</w:t>
      </w:r>
    </w:p>
    <w:tbl>
      <w:tblPr>
        <w:tblStyle w:val="TableGrid"/>
        <w:tblW w:type="auto" w:w="0"/>
        <w:jc w:val="center"/>
        <w:tblLayout w:type="autofit"/>
        <w:tblLook w:firstColumn="1" w:firstRow="1" w:lastColumn="0" w:lastRow="0" w:noHBand="0" w:noVBand="1" w:val="04A0"/>
      </w:tblPr>
      <w:tblGrid>
        <w:gridCol w:w="2018"/>
        <w:gridCol w:w="2018"/>
        <w:gridCol w:w="2018"/>
        <w:gridCol w:w="2018"/>
        <w:gridCol w:w="2018"/>
      </w:tblGrid>
      <w:tr>
        <w:trPr>
          <w:cantSplit/>
        </w:trPr>
        <w:tc>
          <w:tcPr>
            <w:tcW w:type="dxa" w:w="2018"/>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19"/>
                <w:szCs w:val="19"/>
                <w:bCs w:val="1"/>
              </w:rPr>
              <w:t>روش</w:t>
            </w:r>
          </w:p>
        </w:tc>
        <w:tc>
          <w:tcPr>
            <w:tcW w:type="dxa" w:w="2018"/>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19"/>
                <w:szCs w:val="19"/>
                <w:bCs w:val="1"/>
              </w:rPr>
              <w:t>چه چیزی پنهان/تغییر می‌کند؟</w:t>
            </w:r>
          </w:p>
        </w:tc>
        <w:tc>
          <w:tcPr>
            <w:tcW w:type="dxa" w:w="2018"/>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19"/>
                <w:szCs w:val="19"/>
                <w:bCs w:val="1"/>
              </w:rPr>
              <w:t>Target از کجا می‌آید؟</w:t>
            </w:r>
          </w:p>
        </w:tc>
        <w:tc>
          <w:tcPr>
            <w:tcW w:type="dxa" w:w="2018"/>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19"/>
                <w:szCs w:val="19"/>
                <w:bCs w:val="1"/>
              </w:rPr>
              <w:t>ایده اصلی</w:t>
            </w:r>
          </w:p>
        </w:tc>
        <w:tc>
          <w:tcPr>
            <w:tcW w:type="dxa" w:w="2018"/>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19"/>
                <w:szCs w:val="19"/>
                <w:bCs w:val="1"/>
              </w:rPr>
              <w:t>نکته کلیدی</w:t>
            </w:r>
          </w:p>
        </w:tc>
      </w:tr>
      <w:tr>
        <w:trPr>
          <w:cantSplit/>
        </w:trPr>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SimCLR</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دو augmentation از یک تصویر</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رابطه «این دو یک نمونه‌اند»</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Contrastive similarity</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Invariance بین viewها</w:t>
            </w:r>
          </w:p>
        </w:tc>
      </w:tr>
      <w:tr>
        <w:trPr>
          <w:cantSplit/>
        </w:trPr>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MAE</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بخش بزرگی از patchها mask می‌شوند</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patchهای واقعی حذف‌شده</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Reconstruction / context</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فهم ساختار برای بازسازی</w:t>
            </w:r>
          </w:p>
        </w:tc>
      </w:tr>
      <w:tr>
        <w:trPr>
          <w:cantSplit/>
        </w:trPr>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DINO</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چند view؛ teacher/student</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خروجی teacher پویا</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Self-distillation</w:t>
            </w:r>
          </w:p>
        </w:tc>
        <w:tc>
          <w:tcPr>
            <w:tcW w:type="dxa" w:w="2018"/>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19"/>
                <w:szCs w:val="19"/>
              </w:rPr>
              <w:t>Consistency بدون label و negative کلاسیک</w:t>
            </w:r>
          </w:p>
        </w:tc>
      </w:tr>
      <w:tr>
        <w:trPr>
          <w:cantSplit/>
        </w:trPr>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BERT MLM</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برخی tokenها mask می‌شوند</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token اصلی متن</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Masked prediction</w:t>
            </w:r>
          </w:p>
        </w:tc>
        <w:tc>
          <w:tcPr>
            <w:tcW w:type="dxa" w:w="2018"/>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19"/>
                <w:szCs w:val="19"/>
              </w:rPr>
              <w:t>Contextual representation در زبان</w:t>
            </w:r>
          </w:p>
        </w:tc>
      </w:tr>
    </w:tbl>
    <w:p>
      <w:pPr>
        <w:spacing w:after="20"/>
      </w:pPr>
    </w:p>
    <w:p>
      <w:pPr>
        <w:keepNext/>
        <w:bidi w:val="1"/>
        <w:spacing w:before="100" w:after="70"/>
        <w:jc w:val="right"/>
      </w:pPr>
      <w:r>
        <w:rPr>
          <w:rFonts w:ascii="Noto Sans Arabic" w:hAnsi="Noto Sans Arabic" w:cs="Noto Sans Arabic" w:eastAsia="Noto Sans Arabic"/>
          <w:b/>
          <w:i w:val="0"/>
          <w:color w:val="1F4E79"/>
          <w:sz w:val="27"/>
          <w:szCs w:val="27"/>
          <w:bCs w:val="1"/>
        </w:rPr>
        <w:t>7.1 برای انتخاب روش، چه سؤالاتی بپرسیم؟</w:t>
      </w:r>
    </w:p>
    <w:p>
      <w:pPr>
        <w:bidi w:val="1"/>
        <w:spacing w:after="50" w:line="271" w:lineRule="auto"/>
        <w:ind w:right="170"/>
        <w:jc w:val="right"/>
      </w:pPr>
      <w:r>
        <w:rPr>
          <w:rFonts w:ascii="Noto Naskh Arabic" w:hAnsi="Noto Naskh Arabic" w:cs="Noto Naskh Arabic" w:eastAsia="Noto Naskh Arabic"/>
          <w:b w:val="0"/>
          <w:i w:val="0"/>
          <w:sz w:val="22"/>
          <w:szCs w:val="22"/>
        </w:rPr>
        <w:t>1. چه invarianceهایی واقعاً معتبرند؟ اگر دو augmentation باید از نظر معنایی یک چیز باشند، contrastive/self-distillation مناسب‌تر می‌شود.</w:t>
      </w:r>
    </w:p>
    <w:p>
      <w:pPr>
        <w:bidi w:val="1"/>
        <w:spacing w:after="50" w:line="271" w:lineRule="auto"/>
        <w:ind w:right="170"/>
        <w:jc w:val="right"/>
      </w:pPr>
      <w:r>
        <w:rPr>
          <w:rFonts w:ascii="Noto Naskh Arabic" w:hAnsi="Noto Naskh Arabic" w:cs="Noto Naskh Arabic" w:eastAsia="Noto Naskh Arabic"/>
          <w:b w:val="0"/>
          <w:i w:val="0"/>
          <w:sz w:val="22"/>
          <w:szCs w:val="22"/>
        </w:rPr>
        <w:t>2. آیا ساختار داخلی ورودی اطلاعات زیادی برای پیش‌بینی بخش گمشده دارد؟ اگر بله، masked modeling طبیعی است.</w:t>
      </w:r>
    </w:p>
    <w:p>
      <w:pPr>
        <w:bidi w:val="1"/>
        <w:spacing w:after="50" w:line="271" w:lineRule="auto"/>
        <w:ind w:right="170"/>
        <w:jc w:val="right"/>
      </w:pPr>
      <w:r>
        <w:rPr>
          <w:rFonts w:ascii="Noto Naskh Arabic" w:hAnsi="Noto Naskh Arabic" w:cs="Noto Naskh Arabic" w:eastAsia="Noto Naskh Arabic"/>
          <w:b w:val="0"/>
          <w:i w:val="0"/>
          <w:sz w:val="22"/>
          <w:szCs w:val="22"/>
        </w:rPr>
        <w:t>3. آیا negative sample قابل تعریف و قابل اعتماد است؟ اگر نه، روش‌های non-contrastive یا self-distillation جذاب‌تر می‌شوند.</w:t>
      </w:r>
    </w:p>
    <w:p>
      <w:pPr>
        <w:bidi w:val="1"/>
        <w:spacing w:after="50" w:line="271" w:lineRule="auto"/>
        <w:ind w:right="170"/>
        <w:jc w:val="right"/>
      </w:pPr>
      <w:r>
        <w:rPr>
          <w:rFonts w:ascii="Noto Naskh Arabic" w:hAnsi="Noto Naskh Arabic" w:cs="Noto Naskh Arabic" w:eastAsia="Noto Naskh Arabic"/>
          <w:b w:val="0"/>
          <w:i w:val="0"/>
          <w:sz w:val="22"/>
          <w:szCs w:val="22"/>
        </w:rPr>
        <w:t>4. مقیاس داده و compute چقدر است؟ برخی روش‌ها batch بزرگ یا training طولانی می‌خواهند.</w:t>
      </w:r>
    </w:p>
    <w:p>
      <w:pPr>
        <w:bidi w:val="1"/>
        <w:spacing w:after="50" w:line="271" w:lineRule="auto"/>
        <w:ind w:right="170"/>
        <w:jc w:val="right"/>
      </w:pPr>
      <w:r>
        <w:rPr>
          <w:rFonts w:ascii="Noto Naskh Arabic" w:hAnsi="Noto Naskh Arabic" w:cs="Noto Naskh Arabic" w:eastAsia="Noto Naskh Arabic"/>
          <w:b w:val="0"/>
          <w:i w:val="0"/>
          <w:sz w:val="22"/>
          <w:szCs w:val="22"/>
        </w:rPr>
        <w:t>5. Downstream task چیست؟ بهترین pretraining objective باید با اطلاعات مورد نیاز task نهایی هم‌راستا باشد.</w:t>
      </w:r>
    </w:p>
    <w:p>
      <w:pPr>
        <w:keepNext/>
        <w:bidi w:val="1"/>
        <w:spacing w:before="100" w:after="70"/>
        <w:jc w:val="right"/>
      </w:pPr>
      <w:r>
        <w:rPr>
          <w:rFonts w:ascii="Noto Sans Arabic" w:hAnsi="Noto Sans Arabic" w:cs="Noto Sans Arabic" w:eastAsia="Noto Sans Arabic"/>
          <w:b/>
          <w:i w:val="0"/>
          <w:color w:val="1F4E79"/>
          <w:sz w:val="27"/>
          <w:szCs w:val="27"/>
          <w:bCs w:val="1"/>
        </w:rPr>
        <w:t>7.2 چند سوءبرداشت رایج</w:t>
      </w:r>
    </w:p>
    <w:tbl>
      <w:tblPr>
        <w:tblStyle w:val="TableGrid"/>
        <w:tblW w:type="auto" w:w="0"/>
        <w:jc w:val="center"/>
        <w:tblLayout w:type="autofit"/>
        <w:tblLook w:firstColumn="1" w:firstRow="1" w:lastColumn="0" w:lastRow="0" w:noHBand="0" w:noVBand="1" w:val="04A0"/>
      </w:tblPr>
      <w:tblGrid>
        <w:gridCol w:w="5046"/>
        <w:gridCol w:w="5046"/>
      </w:tblGrid>
      <w:tr>
        <w:trPr>
          <w:cantSplit/>
        </w:trPr>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سوءبرداشت</w:t>
            </w:r>
          </w:p>
        </w:tc>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اصلاح</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SSL یعنی مدل بدون target آموزش می‌بیند.</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غلط؛ target وجود دارد، اما از خود داده ساخته می‌شود.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SSL فقط برای تصاویر است.</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غلط؛ در متن، صوت، گراف، ویدئو و سری زمانی هم استفاده می‌شود.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هر Autoencoder یک Foundation Model است.</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غلط؛ foundation model به مقیاس، قابلیت انتقال و دامنه استفاده گسترده‌تری اشاره دارد.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اگر SSL خوب باشد دیگر label لازم نیست.</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غلط؛ بسیاری از downstream taskها برای fine-tuning و ارزیابی هنوز label نیاز دارند.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SSL همیشه generalization را بهتر می‌کند.</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غلط؛ کیفیت داده، objective، augmentation و domain shift تعیین‌کننده‌اند.</w:t>
            </w:r>
          </w:p>
        </w:tc>
      </w:tr>
    </w:tbl>
    <w:p>
      <w:pPr>
        <w:spacing w:after="20"/>
      </w:pP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8. واژه‌نامه مفهومی</w:t>
      </w:r>
    </w:p>
    <w:tbl>
      <w:tblPr>
        <w:tblStyle w:val="TableGrid"/>
        <w:tblW w:type="auto" w:w="0"/>
        <w:jc w:val="center"/>
        <w:tblLayout w:type="autofit"/>
        <w:tblLook w:firstColumn="1" w:firstRow="1" w:lastColumn="0" w:lastRow="0" w:noHBand="0" w:noVBand="1" w:val="04A0"/>
      </w:tblPr>
      <w:tblGrid>
        <w:gridCol w:w="5046"/>
        <w:gridCol w:w="5046"/>
      </w:tblGrid>
      <w:tr>
        <w:trPr>
          <w:cantSplit/>
        </w:trPr>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اصطلاح</w:t>
            </w:r>
          </w:p>
        </w:tc>
        <w:tc>
          <w:tcPr>
            <w:tcW w:type="dxa" w:w="5046"/>
            <w:shd w:fill="17365D"/>
            <w:tcMar>
              <w:top w:w="90" w:type="dxa"/>
              <w:start w:w="90" w:type="dxa"/>
              <w:bottom w:w="90" w:type="dxa"/>
              <w:end w:w="90" w:type="dxa"/>
            </w:tcMar>
          </w:tcPr>
          <w:p>
            <w:pPr>
              <w:bidi w:val="1"/>
              <w:jc w:val="center"/>
            </w:pPr>
            <w:r>
              <w:rPr>
                <w:rFonts w:ascii="Noto Sans Arabic" w:hAnsi="Noto Sans Arabic" w:cs="Noto Sans Arabic" w:eastAsia="Noto Sans Arabic"/>
                <w:b/>
                <w:i w:val="0"/>
                <w:color w:val="FFFFFF"/>
                <w:sz w:val="20"/>
                <w:szCs w:val="20"/>
                <w:bCs w:val="1"/>
              </w:rPr>
              <w:t>معنی عملی</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Pretext Task</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مسئله‌ای که برای pretraining ساخته می‌شود؛ مثلاً بازسازی patch یا تطبیق دو view. هدف نهایی نیست.</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Downstream Task</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مسئله واقعی پس از pretraining؛ مثل classification، segmentation، prognosis یا retrieval.</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Representation / Embedding</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بردار یا featureهایی که encoder از ورودی استخراج می‌کند و اطلاعات مهم را فشرده می‌کند.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Encoder</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بخشی از مدل که داده خام را به feature/representation تبدیل می‌کند.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Projection Head</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شبکه کوچک روی encoder در برخی contrastive methods که loss pretraining روی خروجی آن اعمال می‌شود.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Positive Pair</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دو نمونه/view که باید از نظر representation نزدیک تلقی شوند.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Negative Pair</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نمونه‌هایی که در برخی contrastive objectives باید از هم متمایز شوند.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Masking</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پنهان کردن بخشی از ورودی و استفاده از بخش اصلی به عنوان target.</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Linear Probe</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freeze کردن encoder و آموزش یک classifier خطی برای سنجش کیفیت representation.</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Fine-tuning</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به‌روزرسانی بخشی یا همه وزن‌های مدل pretrained روی task جدید.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PEFT</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سازگار کردن مدل با تغییر تعداد کمی پارامتر؛ مثلاً adapters یا LoRA در معماری‌های مناسب.</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EMA Teacher</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teacherای که وزن‌هایش با میانگین نمایی وزن‌های student به‌روزرسانی می‌شود.</w:t>
            </w:r>
          </w:p>
        </w:tc>
      </w:tr>
      <w:tr>
        <w:trPr>
          <w:cantSplit/>
        </w:trPr>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Representation Collapse</w:t>
            </w:r>
          </w:p>
        </w:tc>
        <w:tc>
          <w:tcPr>
            <w:tcW w:type="dxa" w:w="5046"/>
            <w:tcMar>
              <w:top w:w="80" w:type="dxa"/>
              <w:start w:w="80" w:type="dxa"/>
              <w:bottom w:w="80" w:type="dxa"/>
              <w:end w:w="80" w:type="dxa"/>
            </w:tcMar>
          </w:tcPr>
          <w:p>
            <w:pPr>
              <w:bidi w:val="1"/>
              <w:spacing w:after="0" w:line="259" w:lineRule="auto"/>
              <w:jc w:val="right"/>
            </w:pPr>
            <w:r>
              <w:rPr>
                <w:rFonts w:ascii="Noto Naskh Arabic" w:hAnsi="Noto Naskh Arabic" w:cs="Noto Naskh Arabic" w:eastAsia="Noto Naskh Arabic"/>
                <w:b w:val="0"/>
                <w:i w:val="0"/>
                <w:sz w:val="20"/>
                <w:szCs w:val="20"/>
              </w:rPr>
              <w:t>وضعیتی که مدل برای ورودی‌های مختلف featureهای تقریباً یکسان تولید می‌کند.</w:t>
            </w:r>
          </w:p>
        </w:tc>
      </w:tr>
      <w:tr>
        <w:trPr>
          <w:cantSplit/>
        </w:trPr>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External Validation</w:t>
            </w:r>
          </w:p>
        </w:tc>
        <w:tc>
          <w:tcPr>
            <w:tcW w:type="dxa" w:w="5046"/>
            <w:tcMar>
              <w:top w:w="80" w:type="dxa"/>
              <w:start w:w="80" w:type="dxa"/>
              <w:bottom w:w="80" w:type="dxa"/>
              <w:end w:w="80" w:type="dxa"/>
            </w:tcMar>
            <w:shd w:fill="F8FAFC"/>
          </w:tcPr>
          <w:p>
            <w:pPr>
              <w:bidi w:val="1"/>
              <w:spacing w:after="0" w:line="259" w:lineRule="auto"/>
              <w:jc w:val="right"/>
            </w:pPr>
            <w:r>
              <w:rPr>
                <w:rFonts w:ascii="Noto Naskh Arabic" w:hAnsi="Noto Naskh Arabic" w:cs="Noto Naskh Arabic" w:eastAsia="Noto Naskh Arabic"/>
                <w:b w:val="0"/>
                <w:i w:val="0"/>
                <w:sz w:val="20"/>
                <w:szCs w:val="20"/>
              </w:rPr>
              <w:t>ارزیابی روی cohort/مرکز مستقلی که در training استفاده نشده است.</w:t>
            </w:r>
          </w:p>
        </w:tc>
      </w:tr>
    </w:tbl>
    <w:p>
      <w:pPr>
        <w:spacing w:after="20"/>
      </w:pP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9. تست مفهومی کوتاه</w:t>
      </w:r>
    </w:p>
    <w:p>
      <w:pPr>
        <w:bidi w:val="1"/>
        <w:spacing w:after="50" w:line="271" w:lineRule="auto"/>
        <w:ind w:right="170"/>
        <w:jc w:val="right"/>
      </w:pPr>
      <w:r>
        <w:rPr>
          <w:rFonts w:ascii="Noto Naskh Arabic" w:hAnsi="Noto Naskh Arabic" w:cs="Noto Naskh Arabic" w:eastAsia="Noto Naskh Arabic"/>
          <w:b w:val="0"/>
          <w:i w:val="0"/>
          <w:sz w:val="22"/>
          <w:szCs w:val="22"/>
        </w:rPr>
        <w:t>1. اگر label انسانی نداریم، SSL چگونه loss محاسبه می‌کند؟</w:t>
      </w:r>
    </w:p>
    <w:p>
      <w:pPr>
        <w:bidi w:val="1"/>
        <w:spacing w:after="50" w:line="271" w:lineRule="auto"/>
        <w:ind w:right="170"/>
        <w:jc w:val="right"/>
      </w:pPr>
      <w:r>
        <w:rPr>
          <w:rFonts w:ascii="Noto Naskh Arabic" w:hAnsi="Noto Naskh Arabic" w:cs="Noto Naskh Arabic" w:eastAsia="Noto Naskh Arabic"/>
          <w:b w:val="0"/>
          <w:i w:val="0"/>
          <w:sz w:val="22"/>
          <w:szCs w:val="22"/>
        </w:rPr>
        <w:t>2. چرا دو augmentation در SimCLR positive pair هستند؟</w:t>
      </w:r>
    </w:p>
    <w:p>
      <w:pPr>
        <w:bidi w:val="1"/>
        <w:spacing w:after="50" w:line="271" w:lineRule="auto"/>
        <w:ind w:right="170"/>
        <w:jc w:val="right"/>
      </w:pPr>
      <w:r>
        <w:rPr>
          <w:rFonts w:ascii="Noto Naskh Arabic" w:hAnsi="Noto Naskh Arabic" w:cs="Noto Naskh Arabic" w:eastAsia="Noto Naskh Arabic"/>
          <w:b w:val="0"/>
          <w:i w:val="0"/>
          <w:sz w:val="22"/>
          <w:szCs w:val="22"/>
        </w:rPr>
        <w:t>3. چرا projection head در SimCLR معمولاً برای downstream کنار گذاشته می‌شود؟</w:t>
      </w:r>
    </w:p>
    <w:p>
      <w:pPr>
        <w:bidi w:val="1"/>
        <w:spacing w:after="50" w:line="271" w:lineRule="auto"/>
        <w:ind w:right="170"/>
        <w:jc w:val="right"/>
      </w:pPr>
      <w:r>
        <w:rPr>
          <w:rFonts w:ascii="Noto Naskh Arabic" w:hAnsi="Noto Naskh Arabic" w:cs="Noto Naskh Arabic" w:eastAsia="Noto Naskh Arabic"/>
          <w:b w:val="0"/>
          <w:i w:val="0"/>
          <w:sz w:val="22"/>
          <w:szCs w:val="22"/>
        </w:rPr>
        <w:t>4. چرا MAE درصد زیادی از patchها را mask می‌کند؟</w:t>
      </w:r>
    </w:p>
    <w:p>
      <w:pPr>
        <w:bidi w:val="1"/>
        <w:spacing w:after="50" w:line="271" w:lineRule="auto"/>
        <w:ind w:right="170"/>
        <w:jc w:val="right"/>
      </w:pPr>
      <w:r>
        <w:rPr>
          <w:rFonts w:ascii="Noto Naskh Arabic" w:hAnsi="Noto Naskh Arabic" w:cs="Noto Naskh Arabic" w:eastAsia="Noto Naskh Arabic"/>
          <w:b w:val="0"/>
          <w:i w:val="0"/>
          <w:sz w:val="22"/>
          <w:szCs w:val="22"/>
        </w:rPr>
        <w:t>5. DINO چه تفاوتی با knowledge distillation کلاسیک دارد؟</w:t>
      </w:r>
    </w:p>
    <w:p>
      <w:pPr>
        <w:bidi w:val="1"/>
        <w:spacing w:after="50" w:line="271" w:lineRule="auto"/>
        <w:ind w:right="170"/>
        <w:jc w:val="right"/>
      </w:pPr>
      <w:r>
        <w:rPr>
          <w:rFonts w:ascii="Noto Naskh Arabic" w:hAnsi="Noto Naskh Arabic" w:cs="Noto Naskh Arabic" w:eastAsia="Noto Naskh Arabic"/>
          <w:b w:val="0"/>
          <w:i w:val="0"/>
          <w:sz w:val="22"/>
          <w:szCs w:val="22"/>
        </w:rPr>
        <w:t>6. Representation collapse یعنی چه؟</w:t>
      </w:r>
    </w:p>
    <w:p>
      <w:pPr>
        <w:bidi w:val="1"/>
        <w:spacing w:after="50" w:line="271" w:lineRule="auto"/>
        <w:ind w:right="170"/>
        <w:jc w:val="right"/>
      </w:pPr>
      <w:r>
        <w:rPr>
          <w:rFonts w:ascii="Noto Naskh Arabic" w:hAnsi="Noto Naskh Arabic" w:cs="Noto Naskh Arabic" w:eastAsia="Noto Naskh Arabic"/>
          <w:b w:val="0"/>
          <w:i w:val="0"/>
          <w:sz w:val="22"/>
          <w:szCs w:val="22"/>
        </w:rPr>
        <w:t>7. چرا PEFT و SSL یک مفهوم نیستند؟</w:t>
      </w:r>
    </w:p>
    <w:p>
      <w:pPr>
        <w:bidi w:val="1"/>
        <w:spacing w:after="50" w:line="271" w:lineRule="auto"/>
        <w:ind w:right="170"/>
        <w:jc w:val="right"/>
      </w:pPr>
      <w:r>
        <w:rPr>
          <w:rFonts w:ascii="Noto Naskh Arabic" w:hAnsi="Noto Naskh Arabic" w:cs="Noto Naskh Arabic" w:eastAsia="Noto Naskh Arabic"/>
          <w:b w:val="0"/>
          <w:i w:val="0"/>
          <w:sz w:val="22"/>
          <w:szCs w:val="22"/>
        </w:rPr>
        <w:t>8. در BERT، target دقیقاً از کجا می‌آید؟</w:t>
      </w:r>
    </w:p>
    <w:p>
      <w:pPr>
        <w:bidi w:val="1"/>
        <w:spacing w:after="50" w:line="271" w:lineRule="auto"/>
        <w:ind w:right="170"/>
        <w:jc w:val="right"/>
      </w:pPr>
      <w:r>
        <w:rPr>
          <w:rFonts w:ascii="Noto Naskh Arabic" w:hAnsi="Noto Naskh Arabic" w:cs="Noto Naskh Arabic" w:eastAsia="Noto Naskh Arabic"/>
          <w:b w:val="0"/>
          <w:i w:val="0"/>
          <w:sz w:val="22"/>
          <w:szCs w:val="22"/>
        </w:rPr>
        <w:t>9. چرا external validation در pathology حتی با SSL همچنان ضروری است؟</w:t>
      </w:r>
    </w:p>
    <w:tbl>
      <w:tblPr>
        <w:tblW w:type="auto" w:w="0"/>
        <w:jc w:val="center"/>
        <w:tblLayout w:type="fixed"/>
        <w:tblLook w:firstColumn="1" w:firstRow="1" w:lastColumn="0" w:lastRow="0" w:noHBand="0" w:noVBand="1" w:val="04A0"/>
      </w:tblPr>
      <w:tblGrid>
        <w:gridCol w:w="9524"/>
      </w:tblGrid>
      <w:tr>
        <w:trPr>
          <w:cantSplit/>
        </w:trPr>
        <w:tc>
          <w:tcPr>
            <w:tcW w:type="dxa" w:w="10092"/>
            <w:shd w:fill="EAF2F8"/>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پیشنهاد مطالعه — </w:t>
            </w:r>
            <w:r>
              <w:rPr>
                <w:rFonts w:ascii="Noto Naskh Arabic" w:hAnsi="Noto Naskh Arabic" w:cs="Noto Naskh Arabic" w:eastAsia="Noto Naskh Arabic"/>
                <w:b w:val="0"/>
                <w:i w:val="0"/>
                <w:sz w:val="22"/>
                <w:szCs w:val="22"/>
              </w:rPr>
              <w:t>قبل از رفتن به صفحه پاسخ‌ها، تلاش کنید هر سؤال را با 2 تا 4 جمله و بدون نگاه کردن به متن توضیح دهید. اگر نتوانستید، آن مفهوم هنوز به سطح «قابل توضیح در مصاحبه» نرسیده است.</w:t>
            </w:r>
          </w:p>
        </w:tc>
      </w:tr>
    </w:tbl>
    <w:p>
      <w:pPr>
        <w:spacing w:after="20"/>
      </w:pP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10. پاسخ تست مفهومی</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1. </w:t>
      </w:r>
      <w:r>
        <w:rPr>
          <w:rFonts w:ascii="Noto Naskh Arabic" w:hAnsi="Noto Naskh Arabic" w:cs="Noto Naskh Arabic" w:eastAsia="Noto Naskh Arabic"/>
          <w:b w:val="0"/>
          <w:i w:val="0"/>
          <w:sz w:val="22"/>
          <w:szCs w:val="22"/>
        </w:rPr>
        <w:t>Target به‌صورت خودکار از داده یا تبدیل‌های آن ساخته می‌شود؛ مثلاً token واقعی، patch حذف‌شده یا رابطه بین دو view.</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2. </w:t>
      </w:r>
      <w:r>
        <w:rPr>
          <w:rFonts w:ascii="Noto Naskh Arabic" w:hAnsi="Noto Naskh Arabic" w:cs="Noto Naskh Arabic" w:eastAsia="Noto Naskh Arabic"/>
          <w:b w:val="0"/>
          <w:i w:val="0"/>
          <w:sz w:val="22"/>
          <w:szCs w:val="22"/>
        </w:rPr>
        <w:t>چون هر دو از یک نمونه اصلی تولید شده‌اند و فرض می‌کنیم augmentation هویت معنایی اصلی را تغییر نداده است.</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3. </w:t>
      </w:r>
      <w:r>
        <w:rPr>
          <w:rFonts w:ascii="Noto Naskh Arabic" w:hAnsi="Noto Naskh Arabic" w:cs="Noto Naskh Arabic" w:eastAsia="Noto Naskh Arabic"/>
          <w:b w:val="0"/>
          <w:i w:val="0"/>
          <w:sz w:val="22"/>
          <w:szCs w:val="22"/>
        </w:rPr>
        <w:t>Projection head عمدتاً فضای مناسب برای contrastive objective را می‌سازد؛ feature encoder معمولاً برای انتقال به taskهای دیگر عمومی‌تر است.</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4. </w:t>
      </w:r>
      <w:r>
        <w:rPr>
          <w:rFonts w:ascii="Noto Naskh Arabic" w:hAnsi="Noto Naskh Arabic" w:cs="Noto Naskh Arabic" w:eastAsia="Noto Naskh Arabic"/>
          <w:b w:val="0"/>
          <w:i w:val="0"/>
          <w:sz w:val="22"/>
          <w:szCs w:val="22"/>
        </w:rPr>
        <w:t>Masking زیاد task را سخت و غیرمحلی می‌کند و encoder را مجبور می‌کند از context و ساختار کلی استفاده کند، نه صرفاً interpolation ساده.</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5. </w:t>
      </w:r>
      <w:r>
        <w:rPr>
          <w:rFonts w:ascii="Noto Naskh Arabic" w:hAnsi="Noto Naskh Arabic" w:cs="Noto Naskh Arabic" w:eastAsia="Noto Naskh Arabic"/>
          <w:b w:val="0"/>
          <w:i w:val="0"/>
          <w:sz w:val="22"/>
          <w:szCs w:val="22"/>
        </w:rPr>
        <w:t>در distillation کلاسیک teacher معمولاً از قبل آموزش‌دیده و ثابت/قوی‌تر است؛ در DINO teacher از EMA خود student ساخته می‌شود و training بدون label است.</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6. </w:t>
      </w:r>
      <w:r>
        <w:rPr>
          <w:rFonts w:ascii="Noto Naskh Arabic" w:hAnsi="Noto Naskh Arabic" w:cs="Noto Naskh Arabic" w:eastAsia="Noto Naskh Arabic"/>
          <w:b w:val="0"/>
          <w:i w:val="0"/>
          <w:sz w:val="22"/>
          <w:szCs w:val="22"/>
        </w:rPr>
        <w:t>وقتی representationهای ورودی‌های مختلف به یک خروجی ثابت یا تقریباً ثابت فرو می‌ریزند و دیگر اطلاعات discriminative ندارند.</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7. </w:t>
      </w:r>
      <w:r>
        <w:rPr>
          <w:rFonts w:ascii="Noto Naskh Arabic" w:hAnsi="Noto Naskh Arabic" w:cs="Noto Naskh Arabic" w:eastAsia="Noto Naskh Arabic"/>
          <w:b w:val="0"/>
          <w:i w:val="0"/>
          <w:sz w:val="22"/>
          <w:szCs w:val="22"/>
        </w:rPr>
        <w:t>SSL درباره منبع supervision در pretraining است؛ PEFT درباره اینکه هنگام adaptation چه تعداد پارامتر را تغییر دهیم.</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8. </w:t>
      </w:r>
      <w:r>
        <w:rPr>
          <w:rFonts w:ascii="Noto Naskh Arabic" w:hAnsi="Noto Naskh Arabic" w:cs="Noto Naskh Arabic" w:eastAsia="Noto Naskh Arabic"/>
          <w:b w:val="0"/>
          <w:i w:val="0"/>
          <w:sz w:val="22"/>
          <w:szCs w:val="22"/>
        </w:rPr>
        <w:t>از همان متن خام؛ token اصلی قبل از masking، target prediction است.</w:t>
      </w:r>
    </w:p>
    <w:p>
      <w:pPr>
        <w:bidi w:val="1"/>
        <w:spacing w:after="100" w:line="281" w:lineRule="auto"/>
        <w:jc w:val="right"/>
      </w:pPr>
      <w:r>
        <w:rPr>
          <w:rFonts w:ascii="Noto Sans Arabic" w:hAnsi="Noto Sans Arabic" w:cs="Noto Sans Arabic" w:eastAsia="Noto Sans Arabic"/>
          <w:b/>
          <w:i w:val="0"/>
          <w:color w:val="1F4E79"/>
          <w:sz w:val="24"/>
          <w:szCs w:val="24"/>
          <w:bCs w:val="1"/>
        </w:rPr>
        <w:t xml:space="preserve">9. </w:t>
      </w:r>
      <w:r>
        <w:rPr>
          <w:rFonts w:ascii="Noto Naskh Arabic" w:hAnsi="Noto Naskh Arabic" w:cs="Noto Naskh Arabic" w:eastAsia="Noto Naskh Arabic"/>
          <w:b w:val="0"/>
          <w:i w:val="0"/>
          <w:sz w:val="22"/>
          <w:szCs w:val="22"/>
        </w:rPr>
        <w:t>چون scanner، staining، cohort و مرکز می‌توانند domain shift و confounding ایجاد کنند. SSL تضمین‌کننده generalization بالینی نیست.</w:t>
      </w: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11. چک‌لیست: اگر SSL را فهمیده باشید، باید بتوانید این‌ها را توضیح دهید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تفاوت label انسانی و self-generated target را با یک مثال روشن بیان کنید.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Pretraining، representation و downstream task را بدون استفاده از تعریف حفظی توضیح دهید.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فرق contrastive learning، masked modeling و self-distillation را بگویید.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توضیح دهید SimCLR چرا به augmentation و similarity نیاز دارد.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توضیح دهید MAE چرا masking بالا انجام می‌دهد و چرا decoder معمولاً دور انداخته می‌شود.</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توضیح دهید DINO چگونه teacher می‌سازد و چرا collapse مسئله است.</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با مثال BERT نشان دهید SSL محدود به تصویر نیست.</w:t>
      </w:r>
    </w:p>
    <w:p>
      <w:pPr>
        <w:bidi w:val="1"/>
        <w:spacing w:after="50" w:line="278" w:lineRule="auto"/>
        <w:ind w:left="0" w:right="283" w:hanging="170"/>
        <w:jc w:val="right"/>
      </w:pPr>
      <w:r>
        <w:rPr>
          <w:rFonts w:ascii="Noto Naskh Arabic" w:hAnsi="Noto Naskh Arabic" w:cs="Noto Naskh Arabic" w:eastAsia="Noto Naskh Arabic"/>
          <w:b w:val="0"/>
          <w:i w:val="0"/>
          <w:sz w:val="22"/>
          <w:szCs w:val="22"/>
        </w:rPr>
        <w:t>•  در یک پروژه pathology توضیح دهید SSL کجای pipeline قرار می‌گیرد و چرا external validation مهم است.</w:t>
      </w: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12. منابع پیشنهادی برای مطالعه عمیق‌تر</w:t>
      </w:r>
    </w:p>
    <w:p>
      <w:pPr>
        <w:bidi w:val="0"/>
        <w:spacing w:after="80" w:line="259" w:lineRule="auto"/>
        <w:jc w:val="left"/>
      </w:pPr>
      <w:r>
        <w:rPr>
          <w:rFonts w:ascii="DejaVu Sans" w:hAnsi="DejaVu Sans" w:cs="DejaVu Sans" w:eastAsia="DejaVu Sans"/>
          <w:b w:val="0"/>
          <w:i w:val="0"/>
          <w:sz w:val="20"/>
          <w:szCs w:val="20"/>
        </w:rPr>
        <w:t>1. Chen, T., Kornblith, S., Norouzi, M., &amp; Hinton, G. (2020). A Simple Framework for Contrastive Learning of Visual Representations (SimCLR). ICML.</w:t>
      </w:r>
    </w:p>
    <w:p>
      <w:pPr>
        <w:bidi w:val="0"/>
        <w:spacing w:after="80" w:line="259" w:lineRule="auto"/>
        <w:jc w:val="left"/>
      </w:pPr>
      <w:r>
        <w:rPr>
          <w:rFonts w:ascii="DejaVu Sans" w:hAnsi="DejaVu Sans" w:cs="DejaVu Sans" w:eastAsia="DejaVu Sans"/>
          <w:b w:val="0"/>
          <w:i w:val="0"/>
          <w:sz w:val="20"/>
          <w:szCs w:val="20"/>
        </w:rPr>
        <w:t>2. He, K., Chen, X., Xie, S., Li, Y., Dollár, P., &amp; Girshick, R. (2022). Masked Autoencoders Are Scalable Vision Learners. CVPR.</w:t>
      </w:r>
    </w:p>
    <w:p>
      <w:pPr>
        <w:bidi w:val="0"/>
        <w:spacing w:after="80" w:line="259" w:lineRule="auto"/>
        <w:jc w:val="left"/>
      </w:pPr>
      <w:r>
        <w:rPr>
          <w:rFonts w:ascii="DejaVu Sans" w:hAnsi="DejaVu Sans" w:cs="DejaVu Sans" w:eastAsia="DejaVu Sans"/>
          <w:b w:val="0"/>
          <w:i w:val="0"/>
          <w:sz w:val="20"/>
          <w:szCs w:val="20"/>
        </w:rPr>
        <w:t>3. Caron, M., Touvron, H., Misra, I., et al. (2021). Emerging Properties in Self-Supervised Vision Transformers (DINO). ICCV.</w:t>
      </w:r>
    </w:p>
    <w:p>
      <w:pPr>
        <w:bidi w:val="0"/>
        <w:spacing w:after="80" w:line="259" w:lineRule="auto"/>
        <w:jc w:val="left"/>
      </w:pPr>
      <w:r>
        <w:rPr>
          <w:rFonts w:ascii="DejaVu Sans" w:hAnsi="DejaVu Sans" w:cs="DejaVu Sans" w:eastAsia="DejaVu Sans"/>
          <w:b w:val="0"/>
          <w:i w:val="0"/>
          <w:sz w:val="20"/>
          <w:szCs w:val="20"/>
        </w:rPr>
        <w:t>4. Oquab, M., Darcet, T., Moutakanni, T., et al. (2023). DINOv2: Learning Robust Visual Features without Supervision. arXiv.</w:t>
      </w:r>
    </w:p>
    <w:p>
      <w:pPr>
        <w:bidi w:val="0"/>
        <w:spacing w:after="80" w:line="259" w:lineRule="auto"/>
        <w:jc w:val="left"/>
      </w:pPr>
      <w:r>
        <w:rPr>
          <w:rFonts w:ascii="DejaVu Sans" w:hAnsi="DejaVu Sans" w:cs="DejaVu Sans" w:eastAsia="DejaVu Sans"/>
          <w:b w:val="0"/>
          <w:i w:val="0"/>
          <w:sz w:val="20"/>
          <w:szCs w:val="20"/>
        </w:rPr>
        <w:t>5. Devlin, J., Chang, M.-W., Lee, K., &amp; Toutanova, K. (2019). BERT: Pre-training of Deep Bidirectional Transformers for Language Understanding. NAACL-HLT.</w:t>
      </w:r>
    </w:p>
    <w:p>
      <w:pPr>
        <w:bidi w:val="0"/>
        <w:spacing w:after="80" w:line="259" w:lineRule="auto"/>
        <w:jc w:val="left"/>
      </w:pPr>
      <w:r>
        <w:rPr>
          <w:rFonts w:ascii="DejaVu Sans" w:hAnsi="DejaVu Sans" w:cs="DejaVu Sans" w:eastAsia="DejaVu Sans"/>
          <w:b w:val="0"/>
          <w:i w:val="0"/>
          <w:sz w:val="20"/>
          <w:szCs w:val="20"/>
        </w:rPr>
        <w:t>6. He, K., Fan, H., Wu, Y., Xie, S., &amp; Girshick, R. (2020). Momentum Contrast for Unsupervised Visual Representation Learning (MoCo). CVPR.</w:t>
      </w:r>
    </w:p>
    <w:p>
      <w:pPr>
        <w:bidi w:val="0"/>
        <w:spacing w:after="80" w:line="259" w:lineRule="auto"/>
        <w:jc w:val="left"/>
      </w:pPr>
      <w:r>
        <w:rPr>
          <w:rFonts w:ascii="DejaVu Sans" w:hAnsi="DejaVu Sans" w:cs="DejaVu Sans" w:eastAsia="DejaVu Sans"/>
          <w:b w:val="0"/>
          <w:i w:val="0"/>
          <w:sz w:val="20"/>
          <w:szCs w:val="20"/>
        </w:rPr>
        <w:t>7. Grill, J.-B., Strub, F., Altché, F., et al. (2020). Bootstrap Your Own Latent (BYOL). NeurIPS.</w:t>
      </w:r>
    </w:p>
    <w:p>
      <w:pPr>
        <w:bidi w:val="0"/>
        <w:spacing w:after="80" w:line="259" w:lineRule="auto"/>
        <w:jc w:val="left"/>
      </w:pPr>
      <w:r>
        <w:rPr>
          <w:rFonts w:ascii="DejaVu Sans" w:hAnsi="DejaVu Sans" w:cs="DejaVu Sans" w:eastAsia="DejaVu Sans"/>
          <w:b w:val="0"/>
          <w:i w:val="0"/>
          <w:sz w:val="20"/>
          <w:szCs w:val="20"/>
        </w:rPr>
        <w:t>8. Bardes, A., Ponce, J., &amp; LeCun, Y. (2022). VICReg: Variance-Invariance-Covariance Regularization for Self-Supervised Learning. ICLR.</w:t>
      </w:r>
    </w:p>
    <w:p>
      <w:pPr>
        <w:keepNext/>
        <w:bidi w:val="1"/>
        <w:spacing w:before="160" w:after="70"/>
        <w:jc w:val="right"/>
        <w:pBdr>
          <w:bottom w:val="single" w:sz="8" w:space="4" w:color="17365D"/>
        </w:pBdr>
      </w:pPr>
      <w:r>
        <w:rPr>
          <w:rFonts w:ascii="Noto Sans Arabic" w:hAnsi="Noto Sans Arabic" w:cs="Noto Sans Arabic" w:eastAsia="Noto Sans Arabic"/>
          <w:b/>
          <w:i w:val="0"/>
          <w:color w:val="17365D"/>
          <w:sz w:val="31"/>
          <w:szCs w:val="31"/>
          <w:bCs w:val="1"/>
        </w:rPr>
        <w:t>13. جمع‌بندی نهایی در پنج خط</w:t>
      </w:r>
    </w:p>
    <w:p>
      <w:pPr>
        <w:bidi w:val="1"/>
        <w:spacing w:after="50" w:line="271" w:lineRule="auto"/>
        <w:ind w:right="170"/>
        <w:jc w:val="right"/>
      </w:pPr>
      <w:r>
        <w:rPr>
          <w:rFonts w:ascii="Noto Naskh Arabic" w:hAnsi="Noto Naskh Arabic" w:cs="Noto Naskh Arabic" w:eastAsia="Noto Naskh Arabic"/>
          <w:b w:val="0"/>
          <w:i w:val="0"/>
          <w:sz w:val="22"/>
          <w:szCs w:val="22"/>
        </w:rPr>
        <w:t>1. Self-Supervised Learning از خود داده target می‌سازد؛ بنابراین برای pretraining به label انسانی وابسته نیست.</w:t>
      </w:r>
    </w:p>
    <w:p>
      <w:pPr>
        <w:bidi w:val="1"/>
        <w:spacing w:after="50" w:line="271" w:lineRule="auto"/>
        <w:ind w:right="170"/>
        <w:jc w:val="right"/>
      </w:pPr>
      <w:r>
        <w:rPr>
          <w:rFonts w:ascii="Noto Naskh Arabic" w:hAnsi="Noto Naskh Arabic" w:cs="Noto Naskh Arabic" w:eastAsia="Noto Naskh Arabic"/>
          <w:b w:val="0"/>
          <w:i w:val="0"/>
          <w:sz w:val="22"/>
          <w:szCs w:val="22"/>
        </w:rPr>
        <w:t>2. محصول اصلی معمولاً یک representation/encoder قابل انتقال است، نه حل کردن pretext task به عنوان هدف نهایی.</w:t>
      </w:r>
    </w:p>
    <w:p>
      <w:pPr>
        <w:bidi w:val="1"/>
        <w:spacing w:after="50" w:line="271" w:lineRule="auto"/>
        <w:ind w:right="170"/>
        <w:jc w:val="right"/>
      </w:pPr>
      <w:r>
        <w:rPr>
          <w:rFonts w:ascii="Noto Naskh Arabic" w:hAnsi="Noto Naskh Arabic" w:cs="Noto Naskh Arabic" w:eastAsia="Noto Naskh Arabic"/>
          <w:b w:val="0"/>
          <w:i w:val="0"/>
          <w:sz w:val="22"/>
          <w:szCs w:val="22"/>
        </w:rPr>
        <w:t>3. SimCLR با similarity بین viewها، MAE با بازسازی بخش mask شده، DINO با self-distillation و BERT با masked token prediction یاد می‌گیرند.</w:t>
      </w:r>
    </w:p>
    <w:p>
      <w:pPr>
        <w:bidi w:val="1"/>
        <w:spacing w:after="50" w:line="271" w:lineRule="auto"/>
        <w:ind w:right="170"/>
        <w:jc w:val="right"/>
      </w:pPr>
      <w:r>
        <w:rPr>
          <w:rFonts w:ascii="Noto Naskh Arabic" w:hAnsi="Noto Naskh Arabic" w:cs="Noto Naskh Arabic" w:eastAsia="Noto Naskh Arabic"/>
          <w:b w:val="0"/>
          <w:i w:val="0"/>
          <w:sz w:val="22"/>
          <w:szCs w:val="22"/>
        </w:rPr>
        <w:t>4. SSL معماری‌محور نیست: در image، text، audio، graph، video و time series قابل استفاده است.</w:t>
      </w:r>
    </w:p>
    <w:p>
      <w:pPr>
        <w:bidi w:val="1"/>
        <w:spacing w:after="50" w:line="271" w:lineRule="auto"/>
        <w:ind w:right="170"/>
        <w:jc w:val="right"/>
      </w:pPr>
      <w:r>
        <w:rPr>
          <w:rFonts w:ascii="Noto Naskh Arabic" w:hAnsi="Noto Naskh Arabic" w:cs="Noto Naskh Arabic" w:eastAsia="Noto Naskh Arabic"/>
          <w:b w:val="0"/>
          <w:i w:val="0"/>
          <w:sz w:val="22"/>
          <w:szCs w:val="22"/>
        </w:rPr>
        <w:t>5. در Medical AI و pathology، ارزش SSL در استفاده از داده بدون annotation زیاد است؛ اما robustness، external validation و alignment با task بالینی همچنان ضروری‌اند.</w:t>
      </w:r>
    </w:p>
    <w:tbl>
      <w:tblPr>
        <w:tblW w:type="auto" w:w="0"/>
        <w:jc w:val="center"/>
        <w:tblLayout w:type="fixed"/>
        <w:tblLook w:firstColumn="1" w:firstRow="1" w:lastColumn="0" w:lastRow="0" w:noHBand="0" w:noVBand="1" w:val="04A0"/>
      </w:tblPr>
      <w:tblGrid>
        <w:gridCol w:w="9524"/>
      </w:tblGrid>
      <w:tr>
        <w:trPr>
          <w:cantSplit/>
        </w:trPr>
        <w:tc>
          <w:tcPr>
            <w:tcW w:type="dxa" w:w="10092"/>
            <w:shd w:fill="FFF6D9"/>
            <w:tcMar>
              <w:top w:w="120" w:type="dxa"/>
              <w:start w:w="160" w:type="dxa"/>
              <w:bottom w:w="120" w:type="dxa"/>
              <w:end w:w="160" w:type="dxa"/>
            </w:tcMar>
            <w:bidiVisual w:val="1"/>
          </w:tcPr>
          <w:p>
            <w:pPr>
              <w:bidi w:val="1"/>
              <w:spacing w:after="40" w:line="278" w:lineRule="auto"/>
              <w:jc w:val="right"/>
            </w:pPr>
            <w:r>
              <w:rPr>
                <w:rFonts w:ascii="Noto Sans Arabic" w:hAnsi="Noto Sans Arabic" w:cs="Noto Sans Arabic" w:eastAsia="Noto Sans Arabic"/>
                <w:b/>
                <w:i w:val="0"/>
                <w:color w:val="17365D"/>
                <w:sz w:val="23"/>
                <w:szCs w:val="23"/>
                <w:bCs w:val="1"/>
              </w:rPr>
              <w:t xml:space="preserve">اگر برای مصاحبه فقط یک پاسخ 30 ثانیه‌ای بخواهید — </w:t>
            </w:r>
            <w:r>
              <w:rPr>
                <w:rFonts w:ascii="Noto Naskh Arabic" w:hAnsi="Noto Naskh Arabic" w:cs="Noto Naskh Arabic" w:eastAsia="Noto Naskh Arabic"/>
                <w:b w:val="0"/>
                <w:i w:val="0"/>
                <w:sz w:val="22"/>
                <w:szCs w:val="22"/>
              </w:rPr>
              <w:t>Self-supervised learning روشی برای pretraining روی داده‌های بدون label انسانی است که در آن target از خود داده ساخته می‌شود؛ مثلاً دو augmentation از یک تصویر را نزدیک می‌کنیم، patchهای mask شده را بازسازی می‌کنیم یا student خروجی teacher خودکار را تقلید می‌کند. هدف اصلی یادگیری representation عمومی است که بعداً با داده labeled برای taskهایی مثل classification، retrieval یا prognosis fine-tune یا ارزیابی می‌شود.</w:t>
            </w:r>
          </w:p>
        </w:tc>
      </w:tr>
    </w:tbl>
    <w:p>
      <w:pPr>
        <w:spacing w:after="20"/>
      </w:pPr>
    </w:p>
    <w:sectPr w:rsidR="00FC693F" w:rsidRPr="0006063C" w:rsidSect="00034616">
      <w:headerReference w:type="default" r:id="rId9"/>
      <w:footerReference w:type="default" r:id="rId10"/>
      <w:pgSz w:w="11906" w:h="16838"/>
      <w:pgMar w:top="822"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s="DejaVu Sans" w:eastAsia="DejaVu Sans"/>
        <w:b w:val="0"/>
        <w:i w:val="0"/>
        <w:color w:val="5B6573"/>
        <w:sz w:val="18"/>
        <w:szCs w:val="18"/>
      </w:rPr>
      <w:t xml:space="preserve">Self-Supervised Learning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Sans Arabic" w:hAnsi="Noto Sans Arabic" w:cs="Noto Sans Arabic" w:eastAsia="Noto Sans Arabic"/>
        <w:b/>
        <w:i w:val="0"/>
        <w:color w:val="5B6573"/>
        <w:sz w:val="18"/>
        <w:szCs w:val="18"/>
        <w:bCs w:val="1"/>
      </w:rPr>
      <w:t>راهنمای جامع Self-Supervised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جامع Self-Supervised Learning</dc:title>
  <dc:subject>Self-Supervised Learning, SimCLR, MAE, DINO, BERT, Medical AI, Digital Pathology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