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Zainab Chaudhry</w:t>
      </w:r>
    </w:p>
    <w:p>
      <w:r>
        <w:rPr>
          <w:i/>
          <w:sz w:val="24"/>
        </w:rPr>
        <w:t>Frontend Developer (React)</w:t>
      </w:r>
    </w:p>
    <w:p>
      <w:r>
        <w:t>Phone: 0360-7190607</w:t>
      </w:r>
    </w:p>
    <w:p>
      <w:r>
        <w:t>Email: zainab.chaudhry13@example.com</w:t>
      </w:r>
    </w:p>
    <w:p>
      <w:r>
        <w:t>Location: Islamabad, Pakistan</w:t>
      </w:r>
    </w:p>
    <w:p/>
    <w:p>
      <w:r>
        <w:rPr>
          <w:b/>
          <w:sz w:val="26"/>
        </w:rPr>
        <w:t>About Me</w:t>
      </w:r>
    </w:p>
    <w:p>
      <w:r>
        <w:t>Frontend developer focused on building clean, responsive, and accessible web interfaces. Comfortable working across the full frontend stack.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CSS</w:t>
      </w:r>
    </w:p>
    <w:p>
      <w:pPr>
        <w:pStyle w:val="ListBullet"/>
      </w:pPr>
      <w:r>
        <w:t>Redux</w:t>
      </w:r>
    </w:p>
    <w:p>
      <w:pPr>
        <w:pStyle w:val="ListBullet"/>
      </w:pPr>
      <w:r>
        <w:t>React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Next.js fundamentals</w:t>
      </w:r>
    </w:p>
    <w:p>
      <w:pPr>
        <w:pStyle w:val="ListBullet"/>
      </w:pPr>
      <w:r>
        <w:t>Web accessibility (a11y) best practices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E-commerce storefront UI in React + Tailwind</w:t>
      </w:r>
    </w:p>
    <w:p>
      <w:pPr>
        <w:pStyle w:val="ListBullet"/>
      </w:pPr>
      <w:r>
        <w:t>Personal portfolio site with dark mode toggle</w:t>
      </w:r>
    </w:p>
    <w:p>
      <w:pPr>
        <w:pStyle w:val="ListBullet"/>
      </w:pPr>
      <w:r>
        <w:t>Kanban board clone with drag-and-drop</w:t>
      </w:r>
    </w:p>
    <w:p/>
    <w:p>
      <w:r>
        <w:rPr>
          <w:b/>
          <w:sz w:val="26"/>
        </w:rPr>
        <w:t>Education</w:t>
      </w:r>
    </w:p>
    <w:p>
      <w:r>
        <w:t>FAST NATIONAL UNIVERSITY (NUCES)</w:t>
      </w:r>
    </w:p>
    <w:p>
      <w:r>
        <w:t>Bachelor of Computer Science (2020 - 2024)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