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2A32" w:rsidRDefault="00322A32" w:rsidP="00322A3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Глава 2: Исследование свойств магнитооптических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плазмонныхнаноструктур</w:t>
      </w:r>
      <w:proofErr w:type="spellEnd"/>
    </w:p>
    <w:p w:rsidR="00322A32" w:rsidRDefault="00322A32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 Технология изготовления, </w:t>
      </w:r>
      <w:r w:rsidRPr="00AE100A">
        <w:rPr>
          <w:rFonts w:ascii="Times New Roman" w:hAnsi="Times New Roman" w:cs="Times New Roman"/>
          <w:sz w:val="24"/>
          <w:szCs w:val="24"/>
        </w:rPr>
        <w:t>мето</w:t>
      </w:r>
      <w:r>
        <w:rPr>
          <w:rFonts w:ascii="Times New Roman" w:hAnsi="Times New Roman" w:cs="Times New Roman"/>
          <w:sz w:val="24"/>
          <w:szCs w:val="24"/>
        </w:rPr>
        <w:t xml:space="preserve">дики и геометрии эксперимента, </w:t>
      </w:r>
      <w:r w:rsidRPr="00AE100A">
        <w:rPr>
          <w:rFonts w:ascii="Times New Roman" w:hAnsi="Times New Roman" w:cs="Times New Roman"/>
          <w:sz w:val="24"/>
          <w:szCs w:val="24"/>
        </w:rPr>
        <w:t>модели для численного анализа спектров</w:t>
      </w:r>
    </w:p>
    <w:p w:rsidR="00333D97" w:rsidRDefault="00333D97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 w:rsidRPr="00AE100A">
        <w:rPr>
          <w:rFonts w:ascii="Times New Roman" w:hAnsi="Times New Roman" w:cs="Times New Roman"/>
          <w:sz w:val="24"/>
          <w:szCs w:val="24"/>
        </w:rPr>
        <w:t>2.1.1. Магнитооптический отклик 2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решетки </w:t>
      </w:r>
      <w:r w:rsidRPr="00AE100A">
        <w:rPr>
          <w:rFonts w:ascii="Times New Roman" w:hAnsi="Times New Roman" w:cs="Times New Roman"/>
          <w:sz w:val="24"/>
          <w:szCs w:val="24"/>
        </w:rPr>
        <w:t xml:space="preserve">из золотых </w:t>
      </w:r>
      <w:proofErr w:type="spellStart"/>
      <w:r w:rsidRPr="00AE100A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AE100A">
        <w:rPr>
          <w:rFonts w:ascii="Times New Roman" w:hAnsi="Times New Roman" w:cs="Times New Roman"/>
          <w:sz w:val="24"/>
          <w:szCs w:val="24"/>
        </w:rPr>
        <w:t xml:space="preserve"> в слое 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AE100A">
        <w:rPr>
          <w:rFonts w:ascii="Times New Roman" w:hAnsi="Times New Roman" w:cs="Times New Roman"/>
          <w:sz w:val="24"/>
          <w:szCs w:val="24"/>
        </w:rPr>
        <w:t>: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фарадеевской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геометрии</w:t>
      </w:r>
    </w:p>
    <w:p w:rsidR="00333D97" w:rsidRDefault="00333D97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исследования магнитооптических эффектов были изготовлены следующие структуры, изготовленные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Тоехаском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технологическом университете. На пластинку </w:t>
      </w:r>
      <w:r w:rsidR="008551B7">
        <w:rPr>
          <w:rFonts w:ascii="Times New Roman" w:hAnsi="Times New Roman" w:cs="Times New Roman"/>
          <w:sz w:val="24"/>
          <w:szCs w:val="24"/>
        </w:rPr>
        <w:t>плавленого</w:t>
      </w:r>
      <w:r>
        <w:rPr>
          <w:rFonts w:ascii="Times New Roman" w:hAnsi="Times New Roman" w:cs="Times New Roman"/>
          <w:sz w:val="24"/>
          <w:szCs w:val="24"/>
        </w:rPr>
        <w:t xml:space="preserve"> кварца толщиной 1 мм методом электронной литографии наносилась двумерная квадратная решетка золотых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нанодисков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толщиной 30 </w:t>
      </w:r>
      <w:proofErr w:type="spellStart"/>
      <w:r>
        <w:rPr>
          <w:rFonts w:ascii="Times New Roman" w:hAnsi="Times New Roman" w:cs="Times New Roman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диаметром 100 нм. </w:t>
      </w:r>
      <w:r w:rsidR="00744064">
        <w:rPr>
          <w:rFonts w:ascii="Times New Roman" w:hAnsi="Times New Roman" w:cs="Times New Roman"/>
          <w:sz w:val="24"/>
          <w:szCs w:val="24"/>
        </w:rPr>
        <w:t xml:space="preserve">Решетка золотых </w:t>
      </w:r>
      <w:proofErr w:type="spellStart"/>
      <w:r w:rsidR="00744064">
        <w:rPr>
          <w:rFonts w:ascii="Times New Roman" w:hAnsi="Times New Roman" w:cs="Times New Roman"/>
          <w:sz w:val="24"/>
          <w:szCs w:val="24"/>
        </w:rPr>
        <w:t>нанодисков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 подвергалась нагреву до температуры выше, чем температура кристаллизации граната. </w:t>
      </w:r>
      <w:r>
        <w:rPr>
          <w:rFonts w:ascii="Times New Roman" w:hAnsi="Times New Roman" w:cs="Times New Roman"/>
          <w:sz w:val="24"/>
          <w:szCs w:val="24"/>
        </w:rPr>
        <w:t xml:space="preserve">Далее с помощью </w:t>
      </w:r>
      <w:r w:rsidR="00744064">
        <w:rPr>
          <w:rFonts w:ascii="Times New Roman" w:hAnsi="Times New Roman" w:cs="Times New Roman"/>
          <w:sz w:val="24"/>
          <w:szCs w:val="24"/>
        </w:rPr>
        <w:t>ионного</w:t>
      </w:r>
      <w:r>
        <w:rPr>
          <w:rFonts w:ascii="Times New Roman" w:hAnsi="Times New Roman" w:cs="Times New Roman"/>
          <w:sz w:val="24"/>
          <w:szCs w:val="24"/>
        </w:rPr>
        <w:t xml:space="preserve"> напыления наносился слой 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1.5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1.5</w:t>
      </w:r>
      <w:r>
        <w:rPr>
          <w:rFonts w:ascii="Times New Roman" w:hAnsi="Times New Roman" w:cs="Times New Roman"/>
          <w:sz w:val="24"/>
          <w:szCs w:val="24"/>
          <w:lang w:val="en-US"/>
        </w:rPr>
        <w:t>Fe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="007A7B60" w:rsidRPr="007A7B60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33D9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>)</w:t>
      </w:r>
      <w:r w:rsidR="007A7B60" w:rsidRPr="007A7B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толщиной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 и производилась кристаллизация граната. Экспериментально исследовались три структуры с периодом </w:t>
      </w:r>
      <w:r w:rsidR="00E36A15" w:rsidRPr="00E36A15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E36A15" w:rsidRPr="00E36A15">
        <w:rPr>
          <w:rFonts w:ascii="Times New Roman" w:hAnsi="Times New Roman" w:cs="Times New Roman"/>
          <w:sz w:val="24"/>
          <w:szCs w:val="24"/>
        </w:rPr>
        <w:t xml:space="preserve"> = </w:t>
      </w:r>
      <w:r w:rsidR="00744064">
        <w:rPr>
          <w:rFonts w:ascii="Times New Roman" w:hAnsi="Times New Roman" w:cs="Times New Roman"/>
          <w:sz w:val="24"/>
          <w:szCs w:val="24"/>
        </w:rPr>
        <w:t xml:space="preserve">200 нм, 300 нм и 400 нм. Изображения образцов в РЭМ до кристаллизации граната и после представлены на рис. 2.1. </w:t>
      </w:r>
    </w:p>
    <w:p w:rsidR="00744064" w:rsidRDefault="0003557A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710" cy="1845945"/>
            <wp:effectExtent l="0" t="0" r="0" b="0"/>
            <wp:docPr id="1" name="Picture 1" descr="C:\Users\alexey\Documents\GitHub\Dissertation\дисертация_4\experimental_structureSEM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Documents\GitHub\Dissertation\дисертация_4\experimental_structureSEM_al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64" w:rsidRPr="007A7B60" w:rsidRDefault="00744064" w:rsidP="00333D97">
      <w:pPr>
        <w:rPr>
          <w:rFonts w:ascii="Times New Roman" w:hAnsi="Times New Roman" w:cs="Times New Roman"/>
          <w:b/>
          <w:sz w:val="18"/>
          <w:szCs w:val="18"/>
        </w:rPr>
      </w:pPr>
      <w:r w:rsidRPr="007A7B60">
        <w:rPr>
          <w:rFonts w:ascii="Times New Roman" w:hAnsi="Times New Roman" w:cs="Times New Roman"/>
          <w:b/>
          <w:sz w:val="18"/>
          <w:szCs w:val="18"/>
        </w:rPr>
        <w:t xml:space="preserve">Рис. 2.1: РЭМ изображения для структуры 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="0003557A" w:rsidRPr="007A7B60">
        <w:rPr>
          <w:rFonts w:ascii="Times New Roman" w:hAnsi="Times New Roman" w:cs="Times New Roman"/>
          <w:b/>
          <w:sz w:val="18"/>
          <w:szCs w:val="18"/>
        </w:rPr>
        <w:t xml:space="preserve">) до кристаллизации пленки 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Bi</w:t>
      </w:r>
      <w:r w:rsidR="0003557A" w:rsidRPr="007A7B60">
        <w:rPr>
          <w:rFonts w:ascii="Times New Roman" w:hAnsi="Times New Roman" w:cs="Times New Roman"/>
          <w:b/>
          <w:sz w:val="18"/>
          <w:szCs w:val="18"/>
        </w:rPr>
        <w:t>: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YIG</w:t>
      </w:r>
      <w:r w:rsidR="0003557A" w:rsidRPr="007A7B60">
        <w:rPr>
          <w:rFonts w:ascii="Times New Roman" w:hAnsi="Times New Roman" w:cs="Times New Roman"/>
          <w:b/>
          <w:sz w:val="18"/>
          <w:szCs w:val="18"/>
        </w:rPr>
        <w:t xml:space="preserve"> и b) после кристаллизации пленки 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Bi</w:t>
      </w:r>
      <w:r w:rsidR="0003557A" w:rsidRPr="007A7B60">
        <w:rPr>
          <w:rFonts w:ascii="Times New Roman" w:hAnsi="Times New Roman" w:cs="Times New Roman"/>
          <w:b/>
          <w:sz w:val="18"/>
          <w:szCs w:val="18"/>
        </w:rPr>
        <w:t>: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YIG</w:t>
      </w:r>
      <w:r w:rsidRPr="007A7B60">
        <w:rPr>
          <w:rFonts w:ascii="Times New Roman" w:hAnsi="Times New Roman" w:cs="Times New Roman"/>
          <w:b/>
          <w:sz w:val="18"/>
          <w:szCs w:val="18"/>
        </w:rPr>
        <w:t xml:space="preserve">с периодом 200 </w:t>
      </w:r>
      <w:proofErr w:type="spellStart"/>
      <w:r w:rsidRPr="007A7B60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="007A7B60" w:rsidRPr="007A7B60">
        <w:rPr>
          <w:rFonts w:ascii="Times New Roman" w:hAnsi="Times New Roman" w:cs="Times New Roman"/>
          <w:b/>
          <w:sz w:val="18"/>
          <w:szCs w:val="18"/>
        </w:rPr>
        <w:t>.</w:t>
      </w:r>
    </w:p>
    <w:p w:rsidR="00F5617C" w:rsidRDefault="0003557A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Изготовленные структуры д</w:t>
      </w:r>
      <w:r w:rsidR="00ED7EEB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льше исследовались с помощью атомно-силового микроскопа (АСМ) для определения периодов решетки вдоль ортогональных направлений </w:t>
      </w:r>
      <w:r w:rsidRPr="0003557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>решетки (</w:t>
      </w:r>
      <w:r w:rsidRPr="0003557A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03557A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03557A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 w:rsidR="00ED7EEB">
        <w:rPr>
          <w:rFonts w:ascii="Times New Roman" w:hAnsi="Times New Roman" w:cs="Times New Roman"/>
          <w:sz w:val="24"/>
          <w:szCs w:val="24"/>
        </w:rPr>
        <w:t>Сканирование было проведено для двух положений образца, повернутых относительно друг друга на 90 градусов для определения структурной анизотропии образца. Изображен</w:t>
      </w:r>
      <w:r w:rsidR="00F5617C">
        <w:rPr>
          <w:rFonts w:ascii="Times New Roman" w:hAnsi="Times New Roman" w:cs="Times New Roman"/>
          <w:sz w:val="24"/>
          <w:szCs w:val="24"/>
        </w:rPr>
        <w:t xml:space="preserve">ия с АСМ показаны на рис. 2.2. </w:t>
      </w:r>
    </w:p>
    <w:p w:rsidR="00E36A15" w:rsidRDefault="00E36A15" w:rsidP="00333D97">
      <w:pPr>
        <w:rPr>
          <w:rFonts w:ascii="Times New Roman" w:hAnsi="Times New Roman" w:cs="Times New Roman"/>
          <w:sz w:val="20"/>
          <w:szCs w:val="24"/>
        </w:rPr>
      </w:pPr>
      <w:r w:rsidRPr="00E36A15">
        <w:rPr>
          <w:rFonts w:ascii="Times New Roman" w:hAnsi="Times New Roman" w:cs="Times New Roman"/>
          <w:noProof/>
          <w:sz w:val="20"/>
          <w:szCs w:val="24"/>
          <w:lang w:eastAsia="ru-RU"/>
        </w:rPr>
        <w:drawing>
          <wp:inline distT="0" distB="0" distL="0" distR="0">
            <wp:extent cx="5581650" cy="2297764"/>
            <wp:effectExtent l="0" t="0" r="0" b="0"/>
            <wp:docPr id="2" name="Picture 2" descr="C:\Users\alexey\Documents\GitHub\Dissertation\дисертация_4\ris2_2_a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Documents\GitHub\Dissertation\дисертация_4\ris2_2_as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83"/>
                    <a:stretch/>
                  </pic:blipFill>
                  <pic:spPr bwMode="auto">
                    <a:xfrm>
                      <a:off x="0" y="0"/>
                      <a:ext cx="5588518" cy="230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A15" w:rsidRPr="007A7B60" w:rsidRDefault="00E36A15" w:rsidP="00333D97">
      <w:pPr>
        <w:rPr>
          <w:rFonts w:ascii="Times New Roman" w:hAnsi="Times New Roman" w:cs="Times New Roman"/>
          <w:b/>
          <w:sz w:val="18"/>
          <w:szCs w:val="18"/>
        </w:rPr>
      </w:pPr>
      <w:r w:rsidRPr="007A7B60">
        <w:rPr>
          <w:rFonts w:ascii="Times New Roman" w:hAnsi="Times New Roman" w:cs="Times New Roman"/>
          <w:b/>
          <w:sz w:val="18"/>
          <w:szCs w:val="18"/>
        </w:rPr>
        <w:t>Рис. 2.2. (а) и (</w:t>
      </w:r>
      <w:r w:rsidRPr="007A7B60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Pr="007A7B60">
        <w:rPr>
          <w:rFonts w:ascii="Times New Roman" w:hAnsi="Times New Roman" w:cs="Times New Roman"/>
          <w:b/>
          <w:sz w:val="18"/>
          <w:szCs w:val="18"/>
        </w:rPr>
        <w:t xml:space="preserve">) Изображения, полученные с помощью АСМ при исследовании образца  с периодом </w:t>
      </w:r>
      <w:r w:rsidRPr="007A7B6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7A7B60">
        <w:rPr>
          <w:rFonts w:ascii="Times New Roman" w:hAnsi="Times New Roman" w:cs="Times New Roman"/>
          <w:b/>
          <w:sz w:val="18"/>
          <w:szCs w:val="18"/>
          <w:vertAlign w:val="subscript"/>
        </w:rPr>
        <w:t xml:space="preserve">2 </w:t>
      </w:r>
      <w:r w:rsidRPr="007A7B60">
        <w:rPr>
          <w:rFonts w:ascii="Times New Roman" w:hAnsi="Times New Roman" w:cs="Times New Roman"/>
          <w:b/>
          <w:sz w:val="18"/>
          <w:szCs w:val="18"/>
        </w:rPr>
        <w:t>≈ 300нм</w:t>
      </w:r>
      <w:r w:rsidR="007A7B60" w:rsidRPr="007A7B60">
        <w:rPr>
          <w:rFonts w:ascii="Times New Roman" w:hAnsi="Times New Roman" w:cs="Times New Roman"/>
          <w:b/>
          <w:sz w:val="18"/>
          <w:szCs w:val="18"/>
        </w:rPr>
        <w:t>.</w:t>
      </w:r>
    </w:p>
    <w:p w:rsidR="00E36A15" w:rsidRPr="00E36A15" w:rsidRDefault="00F5617C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Согласно тщательной обработки АСМ изображений было показано, что периоды решеток имели следующие параметры</w:t>
      </w:r>
      <w:r w:rsidRPr="00F5617C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0"/>
      </w:tblGrid>
      <w:tr w:rsidR="00E36A15" w:rsidTr="00E36A15">
        <w:tc>
          <w:tcPr>
            <w:tcW w:w="3685" w:type="dxa"/>
          </w:tcPr>
          <w:p w:rsidR="00E36A15" w:rsidRPr="00E36A15" w:rsidRDefault="00E36A15" w:rsidP="00333D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 1 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192.0±2.7 нм</w:t>
            </w:r>
          </w:p>
        </w:tc>
      </w:tr>
      <w:tr w:rsidR="00E36A15" w:rsidTr="00E36A15">
        <w:tc>
          <w:tcPr>
            <w:tcW w:w="3685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а 2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</w:t>
            </w:r>
            <w:r>
              <w:rPr>
                <w:lang w:val="en-US"/>
              </w:rPr>
              <w:t xml:space="preserve">305.9 ±2.7 </w:t>
            </w:r>
            <w:r w:rsidRPr="00F83E15">
              <w:t>нм</w:t>
            </w:r>
          </w:p>
        </w:tc>
      </w:tr>
      <w:tr w:rsidR="00E36A15" w:rsidTr="00E36A15">
        <w:tc>
          <w:tcPr>
            <w:tcW w:w="3685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а 3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</w:t>
            </w:r>
            <w:r w:rsidRPr="00F83E15">
              <w:rPr>
                <w:lang w:val="en-US"/>
              </w:rPr>
              <w:t xml:space="preserve">383.0±2.7 </w:t>
            </w:r>
            <w:r w:rsidRPr="00F83E15">
              <w:t>нм</w:t>
            </w:r>
          </w:p>
        </w:tc>
      </w:tr>
    </w:tbl>
    <w:p w:rsidR="00333D97" w:rsidRDefault="00333D97" w:rsidP="00333D97">
      <w:pPr>
        <w:rPr>
          <w:rFonts w:ascii="Times New Roman" w:hAnsi="Times New Roman" w:cs="Times New Roman"/>
          <w:sz w:val="24"/>
          <w:szCs w:val="24"/>
        </w:rPr>
      </w:pPr>
    </w:p>
    <w:p w:rsidR="00E36A15" w:rsidRDefault="00E36A15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Полученные </w:t>
      </w:r>
      <w:r w:rsidR="00E95408">
        <w:rPr>
          <w:rFonts w:ascii="Times New Roman" w:hAnsi="Times New Roman" w:cs="Times New Roman"/>
          <w:sz w:val="24"/>
          <w:szCs w:val="24"/>
        </w:rPr>
        <w:t>АСМ изображения</w:t>
      </w:r>
      <w:r>
        <w:rPr>
          <w:rFonts w:ascii="Times New Roman" w:hAnsi="Times New Roman" w:cs="Times New Roman"/>
          <w:sz w:val="24"/>
          <w:szCs w:val="24"/>
        </w:rPr>
        <w:t xml:space="preserve"> позволили убедиться, что изготовленные образцы имели квадратную решетку.</w:t>
      </w:r>
    </w:p>
    <w:p w:rsidR="00E36A15" w:rsidRDefault="00567AA2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Перейдем к общему обсуждению спектральных особенностей изготовленных структур (более детальное исследование будет дано в главе 2.2). В спектрах пропускания наблюдаются два минимума, положения которых значи</w:t>
      </w:r>
      <w:r w:rsidR="00E95408">
        <w:rPr>
          <w:rFonts w:ascii="Times New Roman" w:hAnsi="Times New Roman" w:cs="Times New Roman"/>
          <w:sz w:val="24"/>
          <w:szCs w:val="24"/>
        </w:rPr>
        <w:t>тельно отличается</w:t>
      </w:r>
      <w:r>
        <w:rPr>
          <w:rFonts w:ascii="Times New Roman" w:hAnsi="Times New Roman" w:cs="Times New Roman"/>
          <w:sz w:val="24"/>
          <w:szCs w:val="24"/>
        </w:rPr>
        <w:t xml:space="preserve"> с изменением периода решетки (см. рис. 2.3)</w:t>
      </w:r>
      <w:r w:rsidR="00E95408">
        <w:rPr>
          <w:rFonts w:ascii="Times New Roman" w:hAnsi="Times New Roman" w:cs="Times New Roman"/>
          <w:sz w:val="24"/>
          <w:szCs w:val="24"/>
        </w:rPr>
        <w:t>. Так коротковолновая полоса</w:t>
      </w:r>
      <w:r w:rsidR="002C344F">
        <w:rPr>
          <w:rFonts w:ascii="Times New Roman" w:hAnsi="Times New Roman" w:cs="Times New Roman"/>
          <w:sz w:val="24"/>
          <w:szCs w:val="24"/>
        </w:rPr>
        <w:t xml:space="preserve"> (КП)</w:t>
      </w:r>
      <w:r w:rsidR="00E95408">
        <w:rPr>
          <w:rFonts w:ascii="Times New Roman" w:hAnsi="Times New Roman" w:cs="Times New Roman"/>
          <w:sz w:val="24"/>
          <w:szCs w:val="24"/>
        </w:rPr>
        <w:t xml:space="preserve"> не меняет своего положения с изменением периода решетки, а длинноволновая полоса </w:t>
      </w:r>
      <w:r w:rsidR="002C344F">
        <w:rPr>
          <w:rFonts w:ascii="Times New Roman" w:hAnsi="Times New Roman" w:cs="Times New Roman"/>
          <w:sz w:val="24"/>
          <w:szCs w:val="24"/>
        </w:rPr>
        <w:t xml:space="preserve">(ЛП) </w:t>
      </w:r>
      <w:r w:rsidR="00E95408">
        <w:rPr>
          <w:rFonts w:ascii="Times New Roman" w:hAnsi="Times New Roman" w:cs="Times New Roman"/>
          <w:sz w:val="24"/>
          <w:szCs w:val="24"/>
        </w:rPr>
        <w:t xml:space="preserve">сдвигается в область длинных волн с увеличением периода решетки. </w:t>
      </w:r>
      <w:r w:rsidR="007D615E">
        <w:rPr>
          <w:rFonts w:ascii="Times New Roman" w:hAnsi="Times New Roman" w:cs="Times New Roman"/>
          <w:sz w:val="24"/>
          <w:szCs w:val="24"/>
        </w:rPr>
        <w:t>Для структуры с периодом</w:t>
      </w:r>
      <w:r w:rsidR="007A7B60" w:rsidRPr="007A7B60">
        <w:rPr>
          <w:rFonts w:ascii="Times New Roman" w:hAnsi="Times New Roman" w:cs="Times New Roman"/>
          <w:sz w:val="24"/>
          <w:szCs w:val="24"/>
        </w:rPr>
        <w:t xml:space="preserve"> </w:t>
      </w:r>
      <w:r w:rsidR="007D615E" w:rsidRPr="007D615E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7D615E">
        <w:rPr>
          <w:lang w:val="en-US"/>
        </w:rPr>
        <w:t> </w:t>
      </w:r>
      <w:r w:rsidR="007D615E" w:rsidRPr="007D615E">
        <w:rPr>
          <w:rFonts w:ascii="Times New Roman" w:hAnsi="Times New Roman" w:cs="Times New Roman"/>
          <w:sz w:val="24"/>
          <w:szCs w:val="24"/>
        </w:rPr>
        <w:t>=</w:t>
      </w:r>
      <w:r w:rsidR="007D615E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7D615E">
        <w:rPr>
          <w:rFonts w:ascii="Times New Roman" w:hAnsi="Times New Roman" w:cs="Times New Roman"/>
          <w:sz w:val="24"/>
          <w:szCs w:val="24"/>
        </w:rPr>
        <w:t>400</w:t>
      </w:r>
      <w:r w:rsidR="007D615E">
        <w:rPr>
          <w:rFonts w:ascii="Times New Roman" w:hAnsi="Times New Roman" w:cs="Times New Roman"/>
          <w:sz w:val="24"/>
          <w:szCs w:val="24"/>
          <w:lang w:val="en-US"/>
        </w:rPr>
        <w:t> </w:t>
      </w:r>
      <w:proofErr w:type="spellStart"/>
      <w:r w:rsidR="007D615E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8551B7">
        <w:rPr>
          <w:rFonts w:ascii="Times New Roman" w:hAnsi="Times New Roman" w:cs="Times New Roman"/>
          <w:sz w:val="24"/>
          <w:szCs w:val="24"/>
        </w:rPr>
        <w:t xml:space="preserve"> в спектрах пропускания наблюдается еще одна п</w:t>
      </w:r>
      <w:r w:rsidR="007D615E">
        <w:rPr>
          <w:rFonts w:ascii="Times New Roman" w:hAnsi="Times New Roman" w:cs="Times New Roman"/>
          <w:sz w:val="24"/>
          <w:szCs w:val="24"/>
        </w:rPr>
        <w:t>олоса, положение которой сильно меняется с изменением</w:t>
      </w:r>
      <w:r w:rsidR="008551B7">
        <w:rPr>
          <w:rFonts w:ascii="Times New Roman" w:hAnsi="Times New Roman" w:cs="Times New Roman"/>
          <w:sz w:val="24"/>
          <w:szCs w:val="24"/>
        </w:rPr>
        <w:t xml:space="preserve"> угла падения света</w:t>
      </w:r>
      <w:r w:rsidR="007D615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86A26" w:rsidRDefault="0003779D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2466975"/>
            <wp:effectExtent l="0" t="0" r="0" b="9525"/>
            <wp:docPr id="3" name="Picture 3" descr="C:\Users\alexey\Documents\GitHub\Dissertation\дисертация_4\ris_2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ey\Documents\GitHub\Dissertation\дисертация_4\ris_2_1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79D" w:rsidRPr="00AD73E9" w:rsidRDefault="0003779D" w:rsidP="0003779D">
      <w:pPr>
        <w:rPr>
          <w:rFonts w:ascii="Times New Roman" w:hAnsi="Times New Roman" w:cs="Times New Roman"/>
          <w:b/>
          <w:sz w:val="18"/>
          <w:szCs w:val="18"/>
        </w:rPr>
      </w:pPr>
      <w:r w:rsidRPr="00AD73E9">
        <w:rPr>
          <w:rFonts w:ascii="Times New Roman" w:hAnsi="Times New Roman" w:cs="Times New Roman"/>
          <w:b/>
          <w:sz w:val="18"/>
          <w:szCs w:val="18"/>
        </w:rPr>
        <w:t xml:space="preserve">Рис. 2.3. (а) 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Спектры пропускания при нормальном падении излучения на структуру с периодом 200б 300 и 400 </w:t>
      </w:r>
      <w:proofErr w:type="spellStart"/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>нм</w:t>
      </w:r>
      <w:r w:rsidRPr="00AD73E9">
        <w:rPr>
          <w:rFonts w:ascii="Times New Roman" w:hAnsi="Times New Roman" w:cs="Times New Roman"/>
          <w:b/>
          <w:sz w:val="18"/>
          <w:szCs w:val="18"/>
        </w:rPr>
        <w:t>и</w:t>
      </w:r>
      <w:proofErr w:type="spellEnd"/>
      <w:r w:rsidRPr="00AD73E9">
        <w:rPr>
          <w:rFonts w:ascii="Times New Roman" w:hAnsi="Times New Roman" w:cs="Times New Roman"/>
          <w:b/>
          <w:sz w:val="18"/>
          <w:szCs w:val="18"/>
        </w:rPr>
        <w:t xml:space="preserve"> (</w:t>
      </w:r>
      <w:r w:rsidRPr="00AD73E9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Pr="00AD73E9">
        <w:rPr>
          <w:rFonts w:ascii="Times New Roman" w:hAnsi="Times New Roman" w:cs="Times New Roman"/>
          <w:b/>
          <w:sz w:val="18"/>
          <w:szCs w:val="18"/>
        </w:rPr>
        <w:t>)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>Спектр пропускания при угле падения 35 градусов  излучения на структуру с периодом 400 нм</w:t>
      </w:r>
      <w:r w:rsidRPr="00AD73E9">
        <w:rPr>
          <w:rFonts w:ascii="Times New Roman" w:hAnsi="Times New Roman" w:cs="Times New Roman"/>
          <w:b/>
          <w:sz w:val="18"/>
          <w:szCs w:val="18"/>
        </w:rPr>
        <w:t>; (</w:t>
      </w:r>
      <w:r w:rsidRPr="00AD73E9">
        <w:rPr>
          <w:rFonts w:ascii="Times New Roman" w:hAnsi="Times New Roman" w:cs="Times New Roman"/>
          <w:b/>
          <w:color w:val="FF0000"/>
          <w:sz w:val="18"/>
          <w:szCs w:val="18"/>
        </w:rPr>
        <w:t xml:space="preserve">Рисунок а – поменять </w:t>
      </w:r>
      <w:r w:rsidRPr="00AD73E9">
        <w:rPr>
          <w:rFonts w:ascii="Times New Roman" w:hAnsi="Times New Roman" w:cs="Times New Roman"/>
          <w:b/>
          <w:sz w:val="18"/>
          <w:szCs w:val="18"/>
        </w:rPr>
        <w:t>)</w:t>
      </w:r>
    </w:p>
    <w:p w:rsidR="007A556B" w:rsidRDefault="007A556B" w:rsidP="008C726F">
      <w:pPr>
        <w:jc w:val="both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Рассмотрение</w:t>
      </w:r>
      <w:r w:rsidR="00BD4E38">
        <w:rPr>
          <w:rFonts w:ascii="Times New Roman" w:hAnsi="Times New Roman" w:cs="Times New Roman"/>
          <w:sz w:val="24"/>
          <w:szCs w:val="24"/>
        </w:rPr>
        <w:t xml:space="preserve"> магнитооптического (МО) отклика в экспериментальных образцах</w:t>
      </w:r>
      <w:r>
        <w:rPr>
          <w:rFonts w:ascii="Times New Roman" w:hAnsi="Times New Roman" w:cs="Times New Roman"/>
          <w:sz w:val="24"/>
          <w:szCs w:val="24"/>
        </w:rPr>
        <w:t xml:space="preserve"> начнем с обсуждения экспериментальной установки</w:t>
      </w:r>
      <w:r w:rsidR="00BD4E38" w:rsidRPr="007A556B">
        <w:rPr>
          <w:rFonts w:ascii="Times New Roman" w:hAnsi="Times New Roman" w:cs="Times New Roman"/>
          <w:sz w:val="24"/>
          <w:szCs w:val="24"/>
        </w:rPr>
        <w:t xml:space="preserve">. 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Образец </w:t>
      </w:r>
      <w:r>
        <w:rPr>
          <w:rStyle w:val="fontstyle01"/>
          <w:rFonts w:ascii="Times New Roman" w:hAnsi="Times New Roman" w:cs="Times New Roman"/>
          <w:sz w:val="24"/>
          <w:szCs w:val="24"/>
        </w:rPr>
        <w:t>помещался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на гониометр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с точностью позиционирования 1 градус.</w:t>
      </w:r>
      <w:r w:rsidR="00AD73E9" w:rsidRPr="00AD73E9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Детектором прошедшего излучения являлся спектрометр 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с разрешающей способностью </w:t>
      </w:r>
      <w:r w:rsidR="00AD73E9" w:rsidRPr="00A71B51">
        <w:rPr>
          <w:rStyle w:val="fontstyle01"/>
          <w:rFonts w:ascii="Times New Roman" w:hAnsi="Times New Roman" w:cs="Times New Roman"/>
          <w:sz w:val="24"/>
          <w:szCs w:val="24"/>
        </w:rPr>
        <w:t>1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нм</w:t>
      </w:r>
      <w:proofErr w:type="spellEnd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. Магнитооптические измерения были проведены при приложении внешнего магнитного поля 3 </w:t>
      </w:r>
      <w:proofErr w:type="spellStart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кГс</w:t>
      </w:r>
      <w:proofErr w:type="spellEnd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, которое явля</w:t>
      </w:r>
      <w:r>
        <w:rPr>
          <w:rStyle w:val="fontstyle01"/>
          <w:rFonts w:ascii="Times New Roman" w:hAnsi="Times New Roman" w:cs="Times New Roman"/>
          <w:sz w:val="24"/>
          <w:szCs w:val="24"/>
        </w:rPr>
        <w:t>лась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насыщающим для исследуемых структур в геометрии Фохта.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Характеристикой МО отклика являлся магнитный контраст </w:t>
      </w:r>
      <w:r w:rsidR="002A458D" w:rsidRPr="002A458D">
        <w:rPr>
          <w:rStyle w:val="fontstyle01"/>
          <w:rFonts w:ascii="Times New Roman" w:hAnsi="Times New Roman" w:cs="Times New Roman"/>
          <w:sz w:val="24"/>
          <w:szCs w:val="24"/>
        </w:rPr>
        <w:object w:dxaOrig="1719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25pt;height:33pt" o:ole="">
            <v:imagedata r:id="rId8" o:title=""/>
          </v:shape>
          <o:OLEObject Type="Embed" ProgID="Equation.DSMT4" ShapeID="_x0000_i1025" DrawAspect="Content" ObjectID="_1601665089" r:id="rId9"/>
        </w:object>
      </w:r>
      <w:r w:rsidR="002A458D">
        <w:rPr>
          <w:rStyle w:val="fontstyle01"/>
          <w:rFonts w:ascii="Times New Roman" w:hAnsi="Times New Roman" w:cs="Times New Roman"/>
          <w:sz w:val="24"/>
          <w:szCs w:val="24"/>
        </w:rPr>
        <w:t xml:space="preserve"> где Т(+) и </w:t>
      </w:r>
      <w:r w:rsidR="002A458D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T</w:t>
      </w:r>
      <w:r w:rsidR="002A458D" w:rsidRPr="002A458D">
        <w:rPr>
          <w:rStyle w:val="fontstyle01"/>
          <w:rFonts w:ascii="Times New Roman" w:hAnsi="Times New Roman" w:cs="Times New Roman"/>
          <w:sz w:val="24"/>
          <w:szCs w:val="24"/>
        </w:rPr>
        <w:t>(-)</w:t>
      </w:r>
      <w:r w:rsidR="002A458D">
        <w:rPr>
          <w:rStyle w:val="fontstyle01"/>
          <w:rFonts w:ascii="Times New Roman" w:hAnsi="Times New Roman" w:cs="Times New Roman"/>
          <w:sz w:val="24"/>
          <w:szCs w:val="24"/>
        </w:rPr>
        <w:t xml:space="preserve">– коэффициенты пропускания образца при противоположных направлениях внешнего магнитного поля. 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На рис. 2.4 </w:t>
      </w:r>
      <w:r w:rsidR="007A6116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a</w:t>
      </w:r>
      <w:r w:rsidR="007A6116" w:rsidRPr="007A6116">
        <w:rPr>
          <w:rStyle w:val="fontstyle01"/>
          <w:rFonts w:ascii="Times New Roman" w:hAnsi="Times New Roman" w:cs="Times New Roman"/>
          <w:sz w:val="24"/>
          <w:szCs w:val="24"/>
        </w:rPr>
        <w:t>)-</w:t>
      </w:r>
      <w:r w:rsidR="007A6116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c</w:t>
      </w:r>
      <w:r w:rsidR="007A6116" w:rsidRPr="007A6116">
        <w:rPr>
          <w:rStyle w:val="fontstyle01"/>
          <w:rFonts w:ascii="Times New Roman" w:hAnsi="Times New Roman" w:cs="Times New Roman"/>
          <w:sz w:val="24"/>
          <w:szCs w:val="24"/>
        </w:rPr>
        <w:t>)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 приведены спектры пропускания и МО отклик для эксперимент</w:t>
      </w:r>
      <w:r w:rsidR="006E2AD4">
        <w:rPr>
          <w:rStyle w:val="fontstyle01"/>
          <w:rFonts w:ascii="Times New Roman" w:hAnsi="Times New Roman" w:cs="Times New Roman"/>
          <w:sz w:val="24"/>
          <w:szCs w:val="24"/>
        </w:rPr>
        <w:t>альных образцов, измеренных при угле падения в 45 градусов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.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Максимальный МО отклик наблюдается для структуры с периодом </w:t>
      </w:r>
      <w:r w:rsidR="002C344F" w:rsidRPr="008C726F">
        <w:rPr>
          <w:rStyle w:val="fontstyle01"/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2C344F" w:rsidRP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 =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200 нм. </w:t>
      </w:r>
      <w:r w:rsid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Для структуры с периодом </w:t>
      </w:r>
      <w:r w:rsidR="003D4B56" w:rsidRPr="003D4B56">
        <w:rPr>
          <w:rStyle w:val="fontstyle01"/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3D4B56" w:rsidRP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 = 400 </w:t>
      </w:r>
      <w:r w:rsid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нм при угле падения 35 градусов в спектрах пропускания в области ЛП </w:t>
      </w:r>
      <w:r w:rsidR="008C726F">
        <w:rPr>
          <w:rStyle w:val="fontstyle01"/>
          <w:rFonts w:ascii="Times New Roman" w:hAnsi="Times New Roman" w:cs="Times New Roman"/>
          <w:sz w:val="24"/>
          <w:szCs w:val="24"/>
        </w:rPr>
        <w:t>присутствует</w:t>
      </w:r>
      <w:r w:rsidR="006E2AD4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волноводная мода и в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lastRenderedPageBreak/>
        <w:t xml:space="preserve">данном случае наблюдается значительный </w:t>
      </w:r>
      <w:r w:rsidR="00A8063D" w:rsidRPr="00A8063D">
        <w:rPr>
          <w:rFonts w:ascii="Times New Roman" w:hAnsi="Times New Roman" w:cs="Times New Roman"/>
          <w:color w:val="000000"/>
          <w:sz w:val="24"/>
          <w:szCs w:val="24"/>
        </w:rPr>
        <w:t>магнитный контраст вплоть до 0.1 %, сопровождающееся дополнительной сменой его знака.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(см. рис. 2.4 </w:t>
      </w:r>
      <w:r w:rsidR="002C344F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d</w:t>
      </w:r>
      <w:r w:rsidR="002C344F" w:rsidRPr="00A8063D">
        <w:rPr>
          <w:rStyle w:val="fontstyle01"/>
          <w:rFonts w:ascii="Times New Roman" w:hAnsi="Times New Roman" w:cs="Times New Roman"/>
          <w:sz w:val="24"/>
          <w:szCs w:val="24"/>
        </w:rPr>
        <w:t>)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). </w:t>
      </w:r>
    </w:p>
    <w:p w:rsidR="00AD73E9" w:rsidRDefault="006E2AD4" w:rsidP="008C726F">
      <w:pPr>
        <w:jc w:val="both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Style w:val="fontstyle01"/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3733800"/>
            <wp:effectExtent l="0" t="0" r="0" b="0"/>
            <wp:docPr id="4" name="Picture 4" descr="C:\Users\alexey\Documents\GitHub\Dissertation\дисертация_4\chapter2_ris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y\Documents\GitHub\Dissertation\дисертация_4\chapter2_ris2_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AD4" w:rsidRPr="00AD73E9" w:rsidRDefault="006E2AD4" w:rsidP="006E2AD4">
      <w:pPr>
        <w:rPr>
          <w:rFonts w:ascii="Times New Roman" w:hAnsi="Times New Roman" w:cs="Times New Roman"/>
          <w:b/>
          <w:sz w:val="18"/>
          <w:szCs w:val="18"/>
        </w:rPr>
      </w:pPr>
      <w:r w:rsidRPr="00AD73E9">
        <w:rPr>
          <w:rFonts w:ascii="Times New Roman" w:hAnsi="Times New Roman" w:cs="Times New Roman"/>
          <w:b/>
          <w:sz w:val="18"/>
          <w:szCs w:val="18"/>
        </w:rPr>
        <w:t>Рис. 2.</w:t>
      </w:r>
      <w:r>
        <w:rPr>
          <w:rFonts w:ascii="Times New Roman" w:hAnsi="Times New Roman" w:cs="Times New Roman"/>
          <w:b/>
          <w:sz w:val="18"/>
          <w:szCs w:val="18"/>
        </w:rPr>
        <w:t>4</w:t>
      </w:r>
      <w:r w:rsidRPr="00AD73E9">
        <w:rPr>
          <w:rFonts w:ascii="Times New Roman" w:hAnsi="Times New Roman" w:cs="Times New Roman"/>
          <w:b/>
          <w:sz w:val="18"/>
          <w:szCs w:val="18"/>
        </w:rPr>
        <w:t xml:space="preserve">. (а) </w:t>
      </w:r>
      <w:r>
        <w:rPr>
          <w:rFonts w:ascii="Times New Roman" w:hAnsi="Times New Roman" w:cs="Times New Roman"/>
          <w:b/>
          <w:sz w:val="18"/>
          <w:szCs w:val="18"/>
        </w:rPr>
        <w:t xml:space="preserve">–(с) </w:t>
      </w:r>
      <w:r>
        <w:rPr>
          <w:rFonts w:ascii="Times New Roman" w:hAnsi="Times New Roman" w:cs="Times New Roman"/>
          <w:b/>
          <w:color w:val="000000"/>
          <w:sz w:val="18"/>
          <w:szCs w:val="18"/>
        </w:rPr>
        <w:t>Спектры пропускания и МО для структур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 с периодом </w:t>
      </w:r>
      <w:r>
        <w:rPr>
          <w:rFonts w:ascii="Times New Roman" w:hAnsi="Times New Roman" w:cs="Times New Roman"/>
          <w:b/>
          <w:color w:val="000000"/>
          <w:sz w:val="18"/>
          <w:szCs w:val="18"/>
        </w:rPr>
        <w:t>200,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 300 и 400 </w:t>
      </w:r>
      <w:proofErr w:type="spellStart"/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>нм</w:t>
      </w:r>
      <w:proofErr w:type="spellEnd"/>
      <w:r>
        <w:rPr>
          <w:rFonts w:ascii="Times New Roman" w:hAnsi="Times New Roman" w:cs="Times New Roman"/>
          <w:b/>
          <w:color w:val="000000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sz w:val="18"/>
          <w:szCs w:val="18"/>
        </w:rPr>
        <w:t xml:space="preserve">при угле падения 45 градусов </w:t>
      </w:r>
      <w:r w:rsidRPr="00AD73E9">
        <w:rPr>
          <w:rFonts w:ascii="Times New Roman" w:hAnsi="Times New Roman" w:cs="Times New Roman"/>
          <w:b/>
          <w:sz w:val="18"/>
          <w:szCs w:val="18"/>
        </w:rPr>
        <w:t xml:space="preserve"> (</w:t>
      </w:r>
      <w:r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AD73E9">
        <w:rPr>
          <w:rFonts w:ascii="Times New Roman" w:hAnsi="Times New Roman" w:cs="Times New Roman"/>
          <w:b/>
          <w:sz w:val="18"/>
          <w:szCs w:val="18"/>
        </w:rPr>
        <w:t>)</w:t>
      </w: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Спектр пропускания </w:t>
      </w:r>
      <w:r>
        <w:rPr>
          <w:rFonts w:ascii="Times New Roman" w:hAnsi="Times New Roman" w:cs="Times New Roman"/>
          <w:b/>
          <w:color w:val="000000"/>
          <w:sz w:val="18"/>
          <w:szCs w:val="18"/>
        </w:rPr>
        <w:t xml:space="preserve">и МО 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при угле падения 35 градусов  излучения на структуру с периодом 400 </w:t>
      </w:r>
      <w:proofErr w:type="spellStart"/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>нм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>.</w:t>
      </w:r>
    </w:p>
    <w:p w:rsidR="00062315" w:rsidRDefault="00062315" w:rsidP="008C726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Прежде чем приступим к обсуждению механизма усиления МО отклика, заметим, что линейный по намагниченности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интенсивностный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эффект в магнитной пленке в проходящем свете наблюдаться не будет если магнитная пленка окружена симметричными границами при намагничивании в геометрии Фохта. Появление намагниченности в нашем случае можно объяснить несимметричностью границ раздела пленки </w:t>
      </w:r>
      <w:r w:rsidRPr="00062315">
        <w:rPr>
          <w:rFonts w:ascii="Times New Roman" w:hAnsi="Times New Roman" w:cs="Times New Roman"/>
          <w:color w:val="000000"/>
          <w:sz w:val="24"/>
          <w:szCs w:val="24"/>
          <w:lang w:val="en-US"/>
        </w:rPr>
        <w:t>Bi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062315">
        <w:rPr>
          <w:rFonts w:ascii="Times New Roman" w:hAnsi="Times New Roman" w:cs="Times New Roman"/>
          <w:color w:val="000000"/>
          <w:sz w:val="24"/>
          <w:szCs w:val="24"/>
          <w:lang w:val="en-US"/>
        </w:rPr>
        <w:t>YIG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 xml:space="preserve"> вследствие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наличия на границе раздела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Bi:YIG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/кварц золотых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нанодисков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80D0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С уменьшением периода решетки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="006E2AD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происходит увеличение поверхностной плотности золота, что 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увеличивает разницу эффективной проницаемости приграничных слоев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Bi:YIG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и, следовательно, приводит к возрастанию ρ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И магнитный контраст увеличивается от значения 0.5 *10 </w:t>
      </w:r>
      <w:r w:rsidRPr="0006231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до 3 * 10 </w:t>
      </w:r>
      <w:r w:rsidRPr="0006231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 уменьшением периода решетки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= 400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нм до 200 нм. </w:t>
      </w:r>
    </w:p>
    <w:p w:rsidR="00062315" w:rsidRPr="004A2B80" w:rsidRDefault="00062315" w:rsidP="008C726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 случае, когда в области ЛП появляется волноводная мода (рис. 2.4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>), то магнитный контраст увеличивается на один порядок до значения 1*10</w:t>
      </w:r>
      <w:r w:rsidR="004A2B80" w:rsidRPr="004A2B80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>. Это увеличение связано с зависимостью дисперсии волноводной моды от намагниченности</w:t>
      </w:r>
      <w:r w:rsidR="00980D0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8C726F" w:rsidRPr="008C726F">
        <w:rPr>
          <w:rFonts w:ascii="Times New Roman" w:hAnsi="Times New Roman" w:cs="Times New Roman"/>
          <w:color w:val="FF0000"/>
          <w:sz w:val="24"/>
          <w:szCs w:val="24"/>
        </w:rPr>
        <w:t>добавить в лит обзор формулу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333D97" w:rsidRPr="00976102" w:rsidRDefault="00BE72E2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2.1.2. </w:t>
      </w:r>
      <w:r w:rsidR="00333D97" w:rsidRPr="00976102">
        <w:rPr>
          <w:rFonts w:ascii="Times New Roman" w:hAnsi="Times New Roman" w:cs="Times New Roman"/>
          <w:sz w:val="24"/>
          <w:szCs w:val="24"/>
        </w:rPr>
        <w:t>Магнитооптический отклик 1</w:t>
      </w:r>
      <w:r w:rsidR="00333D97" w:rsidRPr="0097610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333D97" w:rsidRPr="00976102">
        <w:rPr>
          <w:rFonts w:ascii="Times New Roman" w:hAnsi="Times New Roman" w:cs="Times New Roman"/>
          <w:sz w:val="24"/>
          <w:szCs w:val="24"/>
        </w:rPr>
        <w:t xml:space="preserve"> решетк</w:t>
      </w:r>
      <w:r w:rsidR="00333D97">
        <w:rPr>
          <w:rFonts w:ascii="Times New Roman" w:hAnsi="Times New Roman" w:cs="Times New Roman"/>
          <w:sz w:val="24"/>
          <w:szCs w:val="24"/>
        </w:rPr>
        <w:t>и</w:t>
      </w:r>
      <w:r w:rsidR="00333D97" w:rsidRPr="00976102">
        <w:rPr>
          <w:rFonts w:ascii="Times New Roman" w:hAnsi="Times New Roman" w:cs="Times New Roman"/>
          <w:sz w:val="24"/>
          <w:szCs w:val="24"/>
        </w:rPr>
        <w:t xml:space="preserve"> из золотых полосок, покрытых слоем пермаллоя в </w:t>
      </w:r>
      <w:proofErr w:type="spellStart"/>
      <w:r w:rsidR="00333D97" w:rsidRPr="00976102">
        <w:rPr>
          <w:rFonts w:ascii="Times New Roman" w:hAnsi="Times New Roman" w:cs="Times New Roman"/>
          <w:sz w:val="24"/>
          <w:szCs w:val="24"/>
        </w:rPr>
        <w:t>фарадеевской</w:t>
      </w:r>
      <w:proofErr w:type="spellEnd"/>
      <w:r w:rsidR="00333D97" w:rsidRPr="00976102">
        <w:rPr>
          <w:rFonts w:ascii="Times New Roman" w:hAnsi="Times New Roman" w:cs="Times New Roman"/>
          <w:sz w:val="24"/>
          <w:szCs w:val="24"/>
        </w:rPr>
        <w:t xml:space="preserve"> геометрии </w:t>
      </w:r>
    </w:p>
    <w:p w:rsidR="0003557A" w:rsidRDefault="007D4A7C">
      <w:r>
        <w:t>-----</w:t>
      </w:r>
    </w:p>
    <w:p w:rsidR="007D4A7C" w:rsidRPr="00B4663D" w:rsidRDefault="007D4A7C" w:rsidP="007D4A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2.2.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Плазмонные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резонансы двумерной решетки из металлических частиц внутри диэлектрического слоя</w:t>
      </w:r>
      <w:r w:rsidRPr="00B4663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поляризационные особенности </w:t>
      </w:r>
    </w:p>
    <w:p w:rsidR="002444DA" w:rsidRPr="00980D0E" w:rsidRDefault="007278F5" w:rsidP="00980D0E">
      <w:pPr>
        <w:jc w:val="both"/>
        <w:rPr>
          <w:rFonts w:ascii="Times New Roman" w:hAnsi="Times New Roman" w:cs="Times New Roman"/>
          <w:sz w:val="24"/>
          <w:szCs w:val="24"/>
        </w:rPr>
      </w:pPr>
      <w:r w:rsidRPr="00980D0E">
        <w:rPr>
          <w:rFonts w:ascii="Times New Roman" w:hAnsi="Times New Roman" w:cs="Times New Roman"/>
          <w:sz w:val="24"/>
          <w:szCs w:val="24"/>
        </w:rPr>
        <w:lastRenderedPageBreak/>
        <w:t xml:space="preserve">Структуры, описанные в 2.1.1 имеют ряд особенностей. В спектрах пропускания при нормальном падении наблюдаются два минимума (см. рис.2.3 а) – с)). </w:t>
      </w:r>
      <w:r w:rsidR="00365767" w:rsidRPr="00980D0E">
        <w:rPr>
          <w:rFonts w:ascii="Times New Roman" w:hAnsi="Times New Roman" w:cs="Times New Roman"/>
          <w:sz w:val="24"/>
          <w:szCs w:val="24"/>
        </w:rPr>
        <w:t>Положениям этих минимумов соответствует ЛПР в коротковолновой области и РППР в длинноволновой области.</w:t>
      </w:r>
    </w:p>
    <w:p w:rsidR="002444DA" w:rsidRPr="00980D0E" w:rsidRDefault="00365767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sz w:val="24"/>
          <w:szCs w:val="24"/>
        </w:rPr>
        <w:t xml:space="preserve">Как видно из графиков, положение ЛПР слабо меняется с изменением периода решетки </w:t>
      </w:r>
      <w:r w:rsidRPr="00980D0E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2444DA" w:rsidRPr="00980D0E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t>Условие для возбуждения данного вида резонанса описывается теорией Ми и для</w:t>
      </w:r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br/>
        <w:t xml:space="preserve">сферической </w:t>
      </w:r>
      <w:proofErr w:type="spellStart"/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определяется следующим</w:t>
      </w:r>
      <w:r w:rsidR="007A7B60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t>выражением</w:t>
      </w:r>
      <w:r w:rsidR="00637642" w:rsidRPr="00980D0E">
        <w:rPr>
          <w:rFonts w:ascii="Times New Roman" w:hAnsi="Times New Roman" w:cs="Times New Roman"/>
          <w:color w:val="231F20"/>
          <w:sz w:val="24"/>
          <w:szCs w:val="24"/>
        </w:rPr>
        <w:t>:</w:t>
      </w:r>
    </w:p>
    <w:p w:rsidR="00637642" w:rsidRPr="00980D0E" w:rsidRDefault="00637642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position w:val="-12"/>
          <w:sz w:val="24"/>
          <w:szCs w:val="24"/>
        </w:rPr>
        <w:object w:dxaOrig="2460" w:dyaOrig="360">
          <v:shape id="_x0000_i1026" type="#_x0000_t75" style="width:123pt;height:18pt" o:ole="">
            <v:imagedata r:id="rId11" o:title=""/>
          </v:shape>
          <o:OLEObject Type="Embed" ProgID="Equation.DSMT4" ShapeID="_x0000_i1026" DrawAspect="Content" ObjectID="_1601665090" r:id="rId12"/>
        </w:object>
      </w:r>
      <w:r w:rsidRPr="00980D0E">
        <w:rPr>
          <w:rFonts w:ascii="Times New Roman" w:hAnsi="Times New Roman" w:cs="Times New Roman"/>
          <w:sz w:val="24"/>
          <w:szCs w:val="24"/>
        </w:rPr>
        <w:t xml:space="preserve">, где </w:t>
      </w:r>
      <w:r w:rsidRPr="00980D0E">
        <w:rPr>
          <w:rFonts w:ascii="Times New Roman" w:hAnsi="Times New Roman" w:cs="Times New Roman"/>
          <w:i/>
          <w:sz w:val="24"/>
          <w:szCs w:val="24"/>
        </w:rPr>
        <w:t>ε</w:t>
      </w:r>
      <w:r w:rsidRPr="00980D0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Au</w:t>
      </w:r>
      <w:r w:rsidRPr="00980D0E">
        <w:rPr>
          <w:rFonts w:ascii="Times New Roman" w:hAnsi="Times New Roman" w:cs="Times New Roman"/>
          <w:sz w:val="24"/>
          <w:szCs w:val="24"/>
        </w:rPr>
        <w:t xml:space="preserve"> и </w:t>
      </w:r>
      <w:r w:rsidRPr="00980D0E">
        <w:rPr>
          <w:rFonts w:ascii="Times New Roman" w:hAnsi="Times New Roman" w:cs="Times New Roman"/>
          <w:i/>
          <w:sz w:val="24"/>
          <w:szCs w:val="24"/>
        </w:rPr>
        <w:t>ε</w:t>
      </w:r>
      <w:r w:rsidRPr="00980D0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Bi</w:t>
      </w:r>
      <w:r w:rsidRPr="00980D0E">
        <w:rPr>
          <w:rFonts w:ascii="Times New Roman" w:hAnsi="Times New Roman" w:cs="Times New Roman"/>
          <w:sz w:val="24"/>
          <w:szCs w:val="24"/>
          <w:vertAlign w:val="subscript"/>
        </w:rPr>
        <w:t>:</w:t>
      </w:r>
      <w:r w:rsidRPr="00980D0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YIG</w:t>
      </w:r>
      <w:r w:rsidRPr="00980D0E">
        <w:rPr>
          <w:rFonts w:ascii="Times New Roman" w:hAnsi="Times New Roman" w:cs="Times New Roman"/>
          <w:sz w:val="24"/>
          <w:szCs w:val="24"/>
        </w:rPr>
        <w:t xml:space="preserve">-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диэлектрические проницаемости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Au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: YIG. Действительно, например,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Re</w:t>
      </w:r>
      <w:proofErr w:type="spellEnd"/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{</w:t>
      </w:r>
      <w:proofErr w:type="spellStart"/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ε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Au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>(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λ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= 597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>)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} ≈ -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10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.</w:t>
      </w:r>
      <w:r w:rsidR="00F13A09" w:rsidRPr="00980D0E">
        <w:rPr>
          <w:rFonts w:ascii="Times New Roman" w:hAnsi="Times New Roman" w:cs="Times New Roman"/>
          <w:color w:val="231F20"/>
          <w:sz w:val="24"/>
          <w:szCs w:val="24"/>
        </w:rPr>
        <w:t>5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и2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ε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Bi : YIG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(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λ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= 597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) 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≈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10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.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5 для образца с 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D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1 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≈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200 нм</w:t>
      </w:r>
      <w:r w:rsidR="00F13A09" w:rsidRPr="00980D0E">
        <w:rPr>
          <w:rFonts w:ascii="Times New Roman" w:hAnsi="Times New Roman" w:cs="Times New Roman"/>
          <w:color w:val="231F20"/>
          <w:sz w:val="24"/>
          <w:szCs w:val="24"/>
        </w:rPr>
        <w:t>.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Отметим, что различие в спектральных</w:t>
      </w:r>
      <w:r w:rsidR="00980D0E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положениях полосы </w:t>
      </w:r>
      <w:r w:rsidR="00980D0E">
        <w:rPr>
          <w:rFonts w:ascii="Times New Roman" w:hAnsi="Times New Roman" w:cs="Times New Roman"/>
          <w:color w:val="231F20"/>
          <w:sz w:val="24"/>
          <w:szCs w:val="24"/>
        </w:rPr>
        <w:t>Л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ПР</w:t>
      </w:r>
      <w:r w:rsidR="00980D0E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для исследованных образцов может быть объяснено неодинаковым размером</w:t>
      </w:r>
      <w:r w:rsidR="007A7B60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для разных периодов решетки, а также</w:t>
      </w:r>
      <w:r w:rsidR="007A7B60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конечностью толщины слоя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>, в котором</w:t>
      </w:r>
      <w:r w:rsidR="00980D0E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золотые частицы чувствуют не только окружение</w:t>
      </w:r>
      <w:r w:rsidR="007A7B60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Bi</w:t>
      </w:r>
      <w:r w:rsidR="00980D0E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YIG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но и границу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="007A7B60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 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="007A7B60" w:rsidRPr="00980D0E">
        <w:rPr>
          <w:rFonts w:ascii="Times New Roman" w:hAnsi="Times New Roman" w:cs="Times New Roman"/>
          <w:lang w:val="en-US"/>
        </w:rPr>
        <w:t> 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YIG/воздух.</w:t>
      </w:r>
    </w:p>
    <w:p w:rsidR="00A82541" w:rsidRPr="00980D0E" w:rsidRDefault="009C2E09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Перейдем к рассмотрению длинноволновой особенности, связанной с возбуждением РППР. </w:t>
      </w:r>
      <w:r w:rsidR="0028008D">
        <w:rPr>
          <w:rFonts w:ascii="Times New Roman" w:hAnsi="Times New Roman" w:cs="Times New Roman"/>
          <w:color w:val="231F20"/>
          <w:sz w:val="24"/>
          <w:szCs w:val="24"/>
        </w:rPr>
        <w:t xml:space="preserve">В соответствии с работами </w:t>
      </w:r>
      <w:r w:rsidR="0028008D" w:rsidRPr="0028008D">
        <w:rPr>
          <w:rFonts w:ascii="Times New Roman" w:hAnsi="Times New Roman" w:cs="Times New Roman"/>
          <w:color w:val="231F20"/>
          <w:sz w:val="24"/>
          <w:szCs w:val="24"/>
        </w:rPr>
        <w:t>[</w:t>
      </w:r>
      <w:r w:rsidR="0028008D">
        <w:rPr>
          <w:rFonts w:ascii="Times New Roman" w:hAnsi="Times New Roman" w:cs="Times New Roman"/>
          <w:color w:val="231F20"/>
          <w:sz w:val="24"/>
          <w:szCs w:val="24"/>
          <w:lang w:val="en-US"/>
        </w:rPr>
        <w:t>Maier</w:t>
      </w:r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] спектральное положение длинноволновой полосы определяется диполь-дипольным взаимодействием </w:t>
      </w:r>
      <w:proofErr w:type="spellStart"/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>,</w:t>
      </w:r>
      <w:r w:rsidR="00980D0E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когда период решетки </w:t>
      </w:r>
      <w:r w:rsidRPr="00980D0E">
        <w:rPr>
          <w:rFonts w:ascii="Times New Roman" w:hAnsi="Times New Roman" w:cs="Times New Roman"/>
          <w:b/>
          <w:color w:val="231F20"/>
          <w:sz w:val="24"/>
          <w:szCs w:val="24"/>
          <w:lang w:val="en-US"/>
        </w:rPr>
        <w:t>D</w:t>
      </w:r>
      <w:r w:rsidR="00980D0E">
        <w:rPr>
          <w:rFonts w:ascii="Times New Roman" w:hAnsi="Times New Roman" w:cs="Times New Roman"/>
          <w:b/>
          <w:color w:val="231F20"/>
          <w:sz w:val="24"/>
          <w:szCs w:val="24"/>
        </w:rPr>
        <w:t xml:space="preserve"> </w:t>
      </w:r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является определяющим параметром. Действительно, для образцов, исследованных в геометрии нормального падения, оказалось, что спектральное положение длинноволновой полосы хорошо описывается дифракционным условием: </w:t>
      </w:r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ab/>
      </w:r>
    </w:p>
    <w:p w:rsidR="00A71B51" w:rsidRPr="00FE0159" w:rsidRDefault="00A82541" w:rsidP="00A71B51">
      <w:pPr>
        <w:jc w:val="right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ab/>
      </w:r>
      <w:r w:rsidRPr="00980D0E">
        <w:rPr>
          <w:rFonts w:ascii="Times New Roman" w:hAnsi="Times New Roman" w:cs="Times New Roman"/>
          <w:color w:val="231F20"/>
          <w:position w:val="-14"/>
          <w:sz w:val="24"/>
          <w:szCs w:val="24"/>
        </w:rPr>
        <w:object w:dxaOrig="1120" w:dyaOrig="380">
          <v:shape id="_x0000_i1027" type="#_x0000_t75" style="width:56.25pt;height:18.75pt" o:ole="">
            <v:imagedata r:id="rId13" o:title=""/>
          </v:shape>
          <o:OLEObject Type="Embed" ProgID="Equation.DSMT4" ShapeID="_x0000_i1027" DrawAspect="Content" ObjectID="_1601665091" r:id="rId14"/>
        </w:object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  <w:t>(1)</w:t>
      </w:r>
    </w:p>
    <w:p w:rsidR="00DD1E9D" w:rsidRDefault="00A82541" w:rsidP="00DD1E9D">
      <w:pPr>
        <w:jc w:val="right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где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m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=1,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D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– период решетки,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n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eff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-эффективный показатель преломления, вычисленный по формуле Максвелла-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Гарнетта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для сферических </w:t>
      </w:r>
      <w:proofErr w:type="spellStart"/>
      <w:r w:rsidR="00DD1E9D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="00DD1E9D">
        <w:rPr>
          <w:rFonts w:ascii="Times New Roman" w:hAnsi="Times New Roman" w:cs="Times New Roman"/>
          <w:color w:val="231F20"/>
          <w:sz w:val="24"/>
          <w:szCs w:val="24"/>
        </w:rPr>
        <w:t xml:space="preserve"> в слое </w:t>
      </w:r>
      <w:proofErr w:type="spellStart"/>
      <w:r w:rsidR="00DD1E9D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DD1E9D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8E2CB3" w:rsidRPr="00980D0E">
        <w:rPr>
          <w:rFonts w:ascii="Times New Roman" w:hAnsi="Times New Roman" w:cs="Times New Roman"/>
          <w:color w:val="231F20"/>
          <w:position w:val="-30"/>
          <w:sz w:val="24"/>
          <w:szCs w:val="24"/>
        </w:rPr>
        <w:object w:dxaOrig="5000" w:dyaOrig="720">
          <v:shape id="_x0000_i1028" type="#_x0000_t75" style="width:249.75pt;height:36pt" o:ole="">
            <v:imagedata r:id="rId15" o:title=""/>
          </v:shape>
          <o:OLEObject Type="Embed" ProgID="Equation.DSMT4" ShapeID="_x0000_i1028" DrawAspect="Content" ObjectID="_1601665092" r:id="rId16"/>
        </w:object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  <w:t>(2)</w:t>
      </w:r>
    </w:p>
    <w:p w:rsidR="008E2CB3" w:rsidRPr="00980D0E" w:rsidRDefault="009C2E09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>,</w:t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 xml:space="preserve">где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V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- объемная доля золотых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n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Bi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: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YIG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–показатель преломления слоя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Bi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YIG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</w:p>
    <w:p w:rsidR="009101AE" w:rsidRDefault="00C32CA2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>Перейдем к рассмотрению поляризационных особенностей исследованных структур. На рис. 2.</w:t>
      </w:r>
      <w:r w:rsidR="00C552FF">
        <w:rPr>
          <w:rFonts w:ascii="Times New Roman" w:hAnsi="Times New Roman" w:cs="Times New Roman"/>
          <w:color w:val="231F20"/>
          <w:sz w:val="24"/>
          <w:szCs w:val="24"/>
        </w:rPr>
        <w:t>5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представлены спектрально-угловые спектры для структуры с периодом 400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для s – и 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–поляризаций. 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Для 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</w:rPr>
        <w:t>-</w:t>
      </w:r>
      <w:r w:rsidR="00980D0E" w:rsidRPr="00980D0E">
        <w:rPr>
          <w:rFonts w:ascii="Times New Roman" w:hAnsi="Times New Roman" w:cs="Times New Roman"/>
          <w:color w:val="231F20"/>
          <w:sz w:val="24"/>
          <w:szCs w:val="24"/>
        </w:rPr>
        <w:t>поляр</w:t>
      </w:r>
      <w:r w:rsidR="00980D0E">
        <w:rPr>
          <w:rFonts w:ascii="Times New Roman" w:hAnsi="Times New Roman" w:cs="Times New Roman"/>
          <w:color w:val="231F20"/>
          <w:sz w:val="24"/>
          <w:szCs w:val="24"/>
        </w:rPr>
        <w:t>и</w:t>
      </w:r>
      <w:r w:rsidR="00980D0E" w:rsidRPr="00980D0E">
        <w:rPr>
          <w:rFonts w:ascii="Times New Roman" w:hAnsi="Times New Roman" w:cs="Times New Roman"/>
          <w:color w:val="231F20"/>
          <w:sz w:val="24"/>
          <w:szCs w:val="24"/>
        </w:rPr>
        <w:t>зованного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света в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длинноволновой области 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происходит незначительное смещение РППР, в то время как для </w:t>
      </w:r>
      <w:r w:rsidR="0080128B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s</w:t>
      </w:r>
      <w:r w:rsidR="0080128B" w:rsidRPr="00980D0E">
        <w:rPr>
          <w:rFonts w:ascii="Times New Roman" w:hAnsi="Times New Roman" w:cs="Times New Roman"/>
          <w:color w:val="231F20"/>
          <w:sz w:val="24"/>
          <w:szCs w:val="24"/>
        </w:rPr>
        <w:t>-поляризованного света РППР значительно смещается с изменением угла падения.</w:t>
      </w:r>
    </w:p>
    <w:p w:rsidR="009101AE" w:rsidRDefault="006D2DDA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sz w:val="24"/>
          <w:szCs w:val="24"/>
          <w:lang w:eastAsia="ru-RU"/>
        </w:rPr>
        <w:drawing>
          <wp:inline distT="0" distB="0" distL="0" distR="0">
            <wp:extent cx="5934075" cy="2143125"/>
            <wp:effectExtent l="0" t="0" r="0" b="0"/>
            <wp:docPr id="7" name="Picture 7" descr="C:\Users\alexey\Documents\GitHub\Dissertation\дисертация_4\chapter2_ris2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ey\Documents\GitHub\Dissertation\дисертация_4\chapter2_ris2_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E85" w:rsidRPr="00200E85" w:rsidRDefault="00200E85" w:rsidP="00980D0E">
      <w:pPr>
        <w:jc w:val="both"/>
        <w:rPr>
          <w:rFonts w:ascii="Times New Roman" w:hAnsi="Times New Roman" w:cs="Times New Roman"/>
          <w:b/>
          <w:color w:val="231F20"/>
          <w:sz w:val="18"/>
          <w:szCs w:val="18"/>
        </w:rPr>
      </w:pPr>
      <w:r>
        <w:rPr>
          <w:rFonts w:ascii="Times New Roman" w:hAnsi="Times New Roman" w:cs="Times New Roman"/>
          <w:b/>
          <w:color w:val="231F20"/>
          <w:sz w:val="18"/>
          <w:szCs w:val="18"/>
        </w:rPr>
        <w:t>Рис.2.</w:t>
      </w:r>
      <w:r w:rsidR="00C552FF">
        <w:rPr>
          <w:rFonts w:ascii="Times New Roman" w:hAnsi="Times New Roman" w:cs="Times New Roman"/>
          <w:b/>
          <w:color w:val="231F20"/>
          <w:sz w:val="18"/>
          <w:szCs w:val="18"/>
        </w:rPr>
        <w:t>5</w:t>
      </w:r>
      <w:r w:rsidRPr="009101AE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color w:val="231F20"/>
          <w:sz w:val="18"/>
          <w:szCs w:val="18"/>
        </w:rPr>
        <w:t xml:space="preserve">Спектры пропускания для структуры с периодом </w:t>
      </w:r>
      <w:r w:rsidRPr="00200E85">
        <w:rPr>
          <w:rFonts w:ascii="Times New Roman" w:hAnsi="Times New Roman" w:cs="Times New Roman"/>
          <w:b/>
          <w:i/>
          <w:color w:val="231F20"/>
          <w:sz w:val="18"/>
          <w:szCs w:val="18"/>
          <w:lang w:val="en-US"/>
        </w:rPr>
        <w:t>D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 = 400 </w:t>
      </w:r>
      <w:proofErr w:type="spellStart"/>
      <w:r>
        <w:rPr>
          <w:rFonts w:ascii="Times New Roman" w:hAnsi="Times New Roman" w:cs="Times New Roman"/>
          <w:b/>
          <w:color w:val="231F20"/>
          <w:sz w:val="18"/>
          <w:szCs w:val="18"/>
        </w:rPr>
        <w:t>нм</w:t>
      </w:r>
      <w:proofErr w:type="spellEnd"/>
      <w:r>
        <w:rPr>
          <w:rFonts w:ascii="Times New Roman" w:hAnsi="Times New Roman" w:cs="Times New Roman"/>
          <w:b/>
          <w:color w:val="231F20"/>
          <w:sz w:val="18"/>
          <w:szCs w:val="18"/>
        </w:rPr>
        <w:t xml:space="preserve"> для падающего </w:t>
      </w:r>
      <w:r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a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) </w:t>
      </w:r>
      <w:r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p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>-</w:t>
      </w:r>
      <w:r>
        <w:rPr>
          <w:rFonts w:ascii="Times New Roman" w:hAnsi="Times New Roman" w:cs="Times New Roman"/>
          <w:b/>
          <w:color w:val="231F20"/>
          <w:sz w:val="18"/>
          <w:szCs w:val="18"/>
        </w:rPr>
        <w:t xml:space="preserve">поляризованного света </w:t>
      </w:r>
      <w:r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b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) </w:t>
      </w:r>
      <w:r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s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>-</w:t>
      </w:r>
      <w:r>
        <w:rPr>
          <w:rFonts w:ascii="Times New Roman" w:hAnsi="Times New Roman" w:cs="Times New Roman"/>
          <w:b/>
          <w:color w:val="231F20"/>
          <w:sz w:val="18"/>
          <w:szCs w:val="18"/>
        </w:rPr>
        <w:t>поляризованного света</w:t>
      </w:r>
    </w:p>
    <w:p w:rsidR="00C32CA2" w:rsidRPr="00980D0E" w:rsidRDefault="0080128B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lastRenderedPageBreak/>
        <w:t xml:space="preserve"> Для объяснения данной особенности мы представим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наночастицу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как излучающий электрический диполь.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В случае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s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-поляризованного света, взаимодействие между </w:t>
      </w:r>
      <w:proofErr w:type="spellStart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наночастицами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происходит вдоль оси </w:t>
      </w:r>
      <w:proofErr w:type="spellStart"/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k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x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 </w:t>
      </w:r>
      <w:proofErr w:type="spellStart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излучают с фазовой задержкой, так как есть разность хода </w:t>
      </w:r>
      <w:proofErr w:type="spellStart"/>
      <w:r w:rsidR="009E05F2" w:rsidRPr="006D2DDA">
        <w:rPr>
          <w:rFonts w:ascii="Times New Roman" w:hAnsi="Times New Roman" w:cs="Times New Roman"/>
          <w:b/>
          <w:i/>
          <w:color w:val="231F20"/>
          <w:sz w:val="24"/>
          <w:szCs w:val="24"/>
          <w:lang w:val="en-US"/>
        </w:rPr>
        <w:t>D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sin</w:t>
      </w:r>
      <w:r w:rsidR="006D2DDA">
        <w:rPr>
          <w:rFonts w:ascii="Times New Roman" w:hAnsi="Times New Roman" w:cs="Times New Roman"/>
          <w:color w:val="231F20"/>
          <w:sz w:val="24"/>
          <w:szCs w:val="24"/>
          <w:lang w:val="en-US"/>
        </w:rPr>
        <w:t>θ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. Поэтому в спектрах пропускания положение РППР смещается с изменением угла падения. Такого смещения не наблюдается в случае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>-поляризованного излучени</w:t>
      </w:r>
      <w:r w:rsidR="000D670D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я, так взаимодействуют </w:t>
      </w:r>
      <w:proofErr w:type="spellStart"/>
      <w:r w:rsidR="000D670D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вдоль оси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OY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а излучение происходит вдоль оси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OX</w:t>
      </w:r>
      <w:r w:rsidR="006D2DDA">
        <w:rPr>
          <w:rFonts w:ascii="Times New Roman" w:hAnsi="Times New Roman" w:cs="Times New Roman"/>
          <w:color w:val="231F20"/>
          <w:sz w:val="24"/>
          <w:szCs w:val="24"/>
        </w:rPr>
        <w:t xml:space="preserve"> (см. рис. 2.</w:t>
      </w:r>
      <w:r w:rsidR="00C552FF">
        <w:rPr>
          <w:rFonts w:ascii="Times New Roman" w:hAnsi="Times New Roman" w:cs="Times New Roman"/>
          <w:color w:val="231F20"/>
          <w:sz w:val="24"/>
          <w:szCs w:val="24"/>
        </w:rPr>
        <w:t>6</w:t>
      </w:r>
      <w:r w:rsidR="006D2DDA">
        <w:rPr>
          <w:rFonts w:ascii="Times New Roman" w:hAnsi="Times New Roman" w:cs="Times New Roman"/>
          <w:color w:val="231F20"/>
          <w:sz w:val="24"/>
          <w:szCs w:val="24"/>
        </w:rPr>
        <w:t>)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</w:p>
    <w:p w:rsidR="000D670D" w:rsidRDefault="009E05F2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Проанализируем данное смещение РППР для s-поляризованной волны. </w:t>
      </w:r>
    </w:p>
    <w:p w:rsidR="00140CCF" w:rsidRDefault="00140CCF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sz w:val="24"/>
          <w:szCs w:val="24"/>
          <w:lang w:eastAsia="ru-RU"/>
        </w:rPr>
        <w:drawing>
          <wp:inline distT="0" distB="0" distL="0" distR="0">
            <wp:extent cx="5943600" cy="3057525"/>
            <wp:effectExtent l="0" t="0" r="0" b="0"/>
            <wp:docPr id="8" name="Picture 8" descr="C:\Users\alexey\Documents\GitHub\Dissertation\дисертация_4\chapter2_ris2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exey\Documents\GitHub\Dissertation\дисертация_4\chapter2_ris2_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CCF" w:rsidRPr="00140CCF" w:rsidRDefault="00140CCF" w:rsidP="00980D0E">
      <w:pPr>
        <w:jc w:val="both"/>
        <w:rPr>
          <w:rFonts w:ascii="Times New Roman" w:hAnsi="Times New Roman" w:cs="Times New Roman"/>
          <w:b/>
          <w:color w:val="231F20"/>
          <w:sz w:val="18"/>
          <w:szCs w:val="18"/>
        </w:rPr>
      </w:pP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>Рис.2.</w:t>
      </w:r>
      <w:r w:rsidR="00C552FF">
        <w:rPr>
          <w:rFonts w:ascii="Times New Roman" w:hAnsi="Times New Roman" w:cs="Times New Roman"/>
          <w:b/>
          <w:color w:val="231F20"/>
          <w:sz w:val="18"/>
          <w:szCs w:val="18"/>
        </w:rPr>
        <w:t>6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. Иллюстрация к объяснению спектрального смещения РППР в случае наклонного падения </w:t>
      </w:r>
      <w:r w:rsidRPr="00140CCF">
        <w:rPr>
          <w:rFonts w:ascii="Times New Roman" w:hAnsi="Times New Roman" w:cs="Times New Roman"/>
          <w:b/>
          <w:i/>
          <w:iCs/>
          <w:color w:val="231F20"/>
          <w:sz w:val="18"/>
          <w:szCs w:val="18"/>
        </w:rPr>
        <w:t>s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>-поляризованного (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</w:rPr>
        <w:t>а,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c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) и </w:t>
      </w:r>
      <w:r w:rsidRPr="00140CCF">
        <w:rPr>
          <w:rFonts w:ascii="Times New Roman" w:hAnsi="Times New Roman" w:cs="Times New Roman"/>
          <w:b/>
          <w:i/>
          <w:iCs/>
          <w:color w:val="231F20"/>
          <w:sz w:val="18"/>
          <w:szCs w:val="18"/>
        </w:rPr>
        <w:t>p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>-поляризованного (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b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</w:rPr>
        <w:t>,d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) света на исследуемую структуру: 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a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</w:rPr>
        <w:t>,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b</w:t>
      </w:r>
      <w:r w:rsidRPr="00140CCF">
        <w:rPr>
          <w:rFonts w:ascii="Times New Roman" w:hAnsi="Times New Roman" w:cs="Times New Roman"/>
          <w:b/>
          <w:i/>
          <w:iCs/>
          <w:color w:val="231F20"/>
          <w:sz w:val="18"/>
          <w:szCs w:val="18"/>
        </w:rPr>
        <w:t xml:space="preserve"> 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— вид сбоку; 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c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</w:rPr>
        <w:t>,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d</w:t>
      </w:r>
      <w:r w:rsidRPr="00140CCF">
        <w:rPr>
          <w:rFonts w:ascii="Times New Roman" w:hAnsi="Times New Roman" w:cs="Times New Roman"/>
          <w:b/>
          <w:i/>
          <w:iCs/>
          <w:color w:val="231F20"/>
          <w:sz w:val="18"/>
          <w:szCs w:val="18"/>
        </w:rPr>
        <w:t xml:space="preserve"> 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>— вид сверху</w:t>
      </w:r>
    </w:p>
    <w:p w:rsidR="009E05F2" w:rsidRPr="00980D0E" w:rsidRDefault="00140CCF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Проанализируем данное смещение РППР для s-поляризованной волны.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>Мы выяснили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что при наклонном падении света на </w:t>
      </w:r>
      <w:proofErr w:type="spellStart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>наноструктуры</w:t>
      </w:r>
      <w:proofErr w:type="spellEnd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</w:t>
      </w:r>
      <w:proofErr w:type="spellStart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начинают излучать с задержкой фаз из-за наличия разности хода 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BC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. Взаимодействие между </w:t>
      </w:r>
      <w:proofErr w:type="spellStart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наночастицами</w:t>
      </w:r>
      <w:proofErr w:type="spellEnd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происходит вдоль оси 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OX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поэтому проекция 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BC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на ось 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OX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 будет ответственна за сдвиг РППР</w:t>
      </w:r>
      <w:r w:rsidRPr="00140CCF">
        <w:rPr>
          <w:rFonts w:ascii="Times New Roman" w:hAnsi="Times New Roman" w:cs="Times New Roman"/>
          <w:color w:val="231F20"/>
          <w:sz w:val="24"/>
          <w:szCs w:val="24"/>
        </w:rPr>
        <w:t xml:space="preserve"> (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рис.2.8 </w:t>
      </w:r>
      <w:r>
        <w:rPr>
          <w:rFonts w:ascii="Times New Roman" w:hAnsi="Times New Roman" w:cs="Times New Roman"/>
          <w:color w:val="231F20"/>
          <w:sz w:val="24"/>
          <w:szCs w:val="24"/>
          <w:lang w:val="en-US"/>
        </w:rPr>
        <w:t>a</w:t>
      </w:r>
      <w:r w:rsidRPr="00140CCF">
        <w:rPr>
          <w:rFonts w:ascii="Times New Roman" w:hAnsi="Times New Roman" w:cs="Times New Roman"/>
          <w:color w:val="231F20"/>
          <w:sz w:val="24"/>
          <w:szCs w:val="24"/>
        </w:rPr>
        <w:t>))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>, т.е.</w:t>
      </w:r>
    </w:p>
    <w:p w:rsidR="00215ECA" w:rsidRPr="00980D0E" w:rsidRDefault="00215ECA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231F20"/>
              <w:sz w:val="24"/>
              <w:szCs w:val="24"/>
              <w:lang w:val="en-US"/>
            </w:rPr>
            <m:t>AB=BC sinφ</m:t>
          </m:r>
          <m:r>
            <m:rPr>
              <m:sty m:val="p"/>
            </m:rPr>
            <w:rPr>
              <w:rFonts w:ascii="Cambria Math" w:hAnsi="Cambria Math" w:cs="Times New Roman"/>
              <w:color w:val="231F2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231F2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231F20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color w:val="231F20"/>
                  <w:sz w:val="24"/>
                  <w:szCs w:val="24"/>
                </w:rPr>
                <m:t>θ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eff</m:t>
                  </m:r>
                </m:sub>
              </m:sSub>
            </m:den>
          </m:f>
        </m:oMath>
      </m:oMathPara>
    </w:p>
    <w:p w:rsidR="00A82541" w:rsidRPr="00980D0E" w:rsidRDefault="00A82541" w:rsidP="00980D0E">
      <w:pPr>
        <w:jc w:val="both"/>
        <w:rPr>
          <w:rFonts w:ascii="Times New Roman" w:hAnsi="Times New Roman" w:cs="Times New Roman"/>
          <w:color w:val="231F20"/>
          <w:sz w:val="20"/>
          <w:szCs w:val="20"/>
        </w:rPr>
      </w:pPr>
    </w:p>
    <w:p w:rsidR="00A82541" w:rsidRPr="00980D0E" w:rsidRDefault="007B383A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Таким образом, </w:t>
      </w:r>
      <w:r w:rsidR="009A4FE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мы можем аппроксимировать смещение резонанса как </w:t>
      </w:r>
    </w:p>
    <w:p w:rsidR="00980D0E" w:rsidRDefault="009A4FE2" w:rsidP="00140CCF">
      <w:pPr>
        <w:jc w:val="right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 w:rsidRPr="00140CCF">
        <w:rPr>
          <w:rFonts w:ascii="Times New Roman" w:hAnsi="Times New Roman" w:cs="Times New Roman"/>
          <w:color w:val="231F20"/>
          <w:position w:val="-26"/>
          <w:sz w:val="24"/>
          <w:szCs w:val="24"/>
        </w:rPr>
        <w:object w:dxaOrig="2180" w:dyaOrig="580">
          <v:shape id="_x0000_i1029" type="#_x0000_t75" style="width:108.75pt;height:29.25pt" o:ole="">
            <v:imagedata r:id="rId19" o:title=""/>
          </v:shape>
          <o:OLEObject Type="Embed" ProgID="Equation.DSMT4" ShapeID="_x0000_i1029" DrawAspect="Content" ObjectID="_1601665093" r:id="rId20"/>
        </w:object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  <w:t>(</w:t>
      </w:r>
      <w:r w:rsidR="0082547A">
        <w:rPr>
          <w:rFonts w:ascii="Times New Roman" w:hAnsi="Times New Roman" w:cs="Times New Roman"/>
          <w:color w:val="231F20"/>
          <w:sz w:val="24"/>
          <w:szCs w:val="24"/>
        </w:rPr>
        <w:t>3</w:t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>)</w:t>
      </w:r>
    </w:p>
    <w:p w:rsidR="00637642" w:rsidRDefault="00586546" w:rsidP="00980D0E">
      <w:pPr>
        <w:jc w:val="both"/>
        <w:rPr>
          <w:rFonts w:ascii="Times New Roman" w:hAnsi="Times New Roman" w:cs="Times New Roman"/>
          <w:sz w:val="24"/>
          <w:szCs w:val="24"/>
        </w:rPr>
      </w:pPr>
      <w:r w:rsidRPr="00980D0E">
        <w:rPr>
          <w:rFonts w:ascii="Times New Roman" w:hAnsi="Times New Roman" w:cs="Times New Roman"/>
          <w:sz w:val="24"/>
          <w:szCs w:val="24"/>
        </w:rPr>
        <w:t>, где λ</w:t>
      </w:r>
      <w:r w:rsidRPr="00980D0E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980D0E">
        <w:rPr>
          <w:rFonts w:ascii="Times New Roman" w:hAnsi="Times New Roman" w:cs="Times New Roman"/>
          <w:sz w:val="24"/>
          <w:szCs w:val="24"/>
        </w:rPr>
        <w:t>-спектральное положение РППР при θ=0. На рис.</w:t>
      </w:r>
      <w:r w:rsidR="00140CCF" w:rsidRPr="00140CCF">
        <w:rPr>
          <w:rFonts w:ascii="Times New Roman" w:hAnsi="Times New Roman" w:cs="Times New Roman"/>
          <w:sz w:val="24"/>
          <w:szCs w:val="24"/>
        </w:rPr>
        <w:t>2.</w:t>
      </w:r>
      <w:r w:rsidR="00C552FF">
        <w:rPr>
          <w:rFonts w:ascii="Times New Roman" w:hAnsi="Times New Roman" w:cs="Times New Roman"/>
          <w:sz w:val="24"/>
          <w:szCs w:val="24"/>
        </w:rPr>
        <w:t>7</w:t>
      </w:r>
      <w:r w:rsidRPr="00980D0E">
        <w:rPr>
          <w:rFonts w:ascii="Times New Roman" w:hAnsi="Times New Roman" w:cs="Times New Roman"/>
          <w:sz w:val="24"/>
          <w:szCs w:val="24"/>
        </w:rPr>
        <w:t xml:space="preserve"> </w:t>
      </w:r>
      <w:r w:rsidR="00140CC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140CCF" w:rsidRPr="00140CCF">
        <w:rPr>
          <w:rFonts w:ascii="Times New Roman" w:hAnsi="Times New Roman" w:cs="Times New Roman"/>
          <w:sz w:val="24"/>
          <w:szCs w:val="24"/>
        </w:rPr>
        <w:t xml:space="preserve">) </w:t>
      </w:r>
      <w:r w:rsidRPr="00980D0E">
        <w:rPr>
          <w:rFonts w:ascii="Times New Roman" w:hAnsi="Times New Roman" w:cs="Times New Roman"/>
          <w:sz w:val="24"/>
          <w:szCs w:val="24"/>
        </w:rPr>
        <w:t xml:space="preserve">представлена зависимость положения РППР для структур с периодом </w:t>
      </w:r>
      <w:r w:rsidRPr="00980D0E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140CCF" w:rsidRPr="00140CCF">
        <w:rPr>
          <w:rFonts w:ascii="Times New Roman" w:hAnsi="Times New Roman" w:cs="Times New Roman"/>
          <w:sz w:val="24"/>
          <w:szCs w:val="24"/>
        </w:rPr>
        <w:t xml:space="preserve"> 200</w:t>
      </w:r>
      <w:r w:rsidR="00140CCF">
        <w:rPr>
          <w:rFonts w:ascii="Times New Roman" w:hAnsi="Times New Roman" w:cs="Times New Roman"/>
          <w:sz w:val="24"/>
          <w:szCs w:val="24"/>
        </w:rPr>
        <w:t>, 300</w:t>
      </w:r>
      <w:r w:rsidRPr="00980D0E">
        <w:rPr>
          <w:rFonts w:ascii="Times New Roman" w:hAnsi="Times New Roman" w:cs="Times New Roman"/>
          <w:sz w:val="24"/>
          <w:szCs w:val="24"/>
        </w:rPr>
        <w:t xml:space="preserve"> </w:t>
      </w:r>
      <w:r w:rsidR="00140CCF">
        <w:rPr>
          <w:rFonts w:ascii="Times New Roman" w:hAnsi="Times New Roman" w:cs="Times New Roman"/>
          <w:sz w:val="24"/>
          <w:szCs w:val="24"/>
        </w:rPr>
        <w:t xml:space="preserve">и 400 </w:t>
      </w:r>
      <w:proofErr w:type="spellStart"/>
      <w:r w:rsidR="00140CCF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Pr="00980D0E">
        <w:rPr>
          <w:rFonts w:ascii="Times New Roman" w:hAnsi="Times New Roman" w:cs="Times New Roman"/>
          <w:sz w:val="24"/>
          <w:szCs w:val="24"/>
        </w:rPr>
        <w:t xml:space="preserve"> в зависимости от угла падения, полученная экспериментально, на основании модели и на основании формулы (1).</w:t>
      </w:r>
    </w:p>
    <w:p w:rsidR="00140CCF" w:rsidRDefault="00140CCF" w:rsidP="00980D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3600" cy="2381250"/>
            <wp:effectExtent l="0" t="0" r="0" b="0"/>
            <wp:docPr id="9" name="Picture 9" descr="C:\Users\alexey\Documents\GitHub\Dissertation\дисертация_4\chapter2_ris2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exey\Documents\GitHub\Dissertation\дисертация_4\chapter2_ris2_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CCF" w:rsidRPr="00140CCF" w:rsidRDefault="00140CCF" w:rsidP="00980D0E">
      <w:pPr>
        <w:jc w:val="both"/>
        <w:rPr>
          <w:rFonts w:ascii="Times New Roman" w:hAnsi="Times New Roman" w:cs="Times New Roman"/>
          <w:sz w:val="18"/>
          <w:szCs w:val="18"/>
        </w:rPr>
      </w:pPr>
      <w:r w:rsidRPr="00140CCF">
        <w:rPr>
          <w:rFonts w:ascii="Times New Roman" w:hAnsi="Times New Roman" w:cs="Times New Roman"/>
          <w:sz w:val="18"/>
          <w:szCs w:val="18"/>
        </w:rPr>
        <w:t>Рис. 2.</w:t>
      </w:r>
      <w:r w:rsidR="00C552FF">
        <w:rPr>
          <w:rFonts w:ascii="Times New Roman" w:hAnsi="Times New Roman" w:cs="Times New Roman"/>
          <w:sz w:val="18"/>
          <w:szCs w:val="18"/>
        </w:rPr>
        <w:t>7</w:t>
      </w:r>
      <w:r w:rsidRPr="00140CCF">
        <w:rPr>
          <w:rFonts w:ascii="Times New Roman" w:hAnsi="Times New Roman" w:cs="Times New Roman"/>
          <w:sz w:val="18"/>
          <w:szCs w:val="18"/>
        </w:rPr>
        <w:t xml:space="preserve"> </w:t>
      </w:r>
      <w:r w:rsidRPr="00140CCF">
        <w:rPr>
          <w:rFonts w:ascii="Times New Roman" w:hAnsi="Times New Roman" w:cs="Times New Roman"/>
          <w:iCs/>
          <w:color w:val="231F20"/>
          <w:sz w:val="18"/>
          <w:szCs w:val="18"/>
        </w:rPr>
        <w:t>a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) Иллюстрация к объяснению спектрального смещения РППР в случае наклонного падения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>s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-поляризованного света. </w:t>
      </w:r>
      <w:r w:rsidRPr="00140CCF">
        <w:rPr>
          <w:rFonts w:ascii="Times New Roman" w:hAnsi="Times New Roman" w:cs="Times New Roman"/>
          <w:iCs/>
          <w:color w:val="231F20"/>
          <w:sz w:val="18"/>
          <w:szCs w:val="18"/>
        </w:rPr>
        <w:t>b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) Зависимости спектрального положения РППР от угла падения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 xml:space="preserve">θ 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для структур с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>D</w:t>
      </w:r>
      <w:r>
        <w:rPr>
          <w:rFonts w:ascii="Times New Roman" w:hAnsi="Times New Roman" w:cs="Times New Roman"/>
          <w:color w:val="231F20"/>
          <w:sz w:val="18"/>
          <w:szCs w:val="18"/>
        </w:rPr>
        <w:t xml:space="preserve">= 200 </w:t>
      </w:r>
      <w:proofErr w:type="spellStart"/>
      <w:r>
        <w:rPr>
          <w:rFonts w:ascii="Times New Roman" w:hAnsi="Times New Roman" w:cs="Times New Roman"/>
          <w:color w:val="231F20"/>
          <w:sz w:val="18"/>
          <w:szCs w:val="18"/>
        </w:rPr>
        <w:t>нм</w:t>
      </w:r>
      <w:proofErr w:type="spellEnd"/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 (квадраты),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>D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 = 300 </w:t>
      </w:r>
      <w:proofErr w:type="spellStart"/>
      <w:r w:rsidRPr="00140CCF">
        <w:rPr>
          <w:rFonts w:ascii="Times New Roman" w:hAnsi="Times New Roman" w:cs="Times New Roman"/>
          <w:color w:val="231F20"/>
          <w:sz w:val="18"/>
          <w:szCs w:val="18"/>
        </w:rPr>
        <w:t>нм</w:t>
      </w:r>
      <w:proofErr w:type="spellEnd"/>
      <w:r>
        <w:rPr>
          <w:rFonts w:ascii="Times New Roman" w:hAnsi="Times New Roman" w:cs="Times New Roman"/>
          <w:color w:val="231F20"/>
          <w:sz w:val="18"/>
          <w:szCs w:val="18"/>
        </w:rPr>
        <w:t xml:space="preserve"> 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(кружки) и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>D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 = 400 </w:t>
      </w:r>
      <w:proofErr w:type="spellStart"/>
      <w:r w:rsidRPr="00140CCF">
        <w:rPr>
          <w:rFonts w:ascii="Times New Roman" w:hAnsi="Times New Roman" w:cs="Times New Roman"/>
          <w:color w:val="231F20"/>
          <w:sz w:val="18"/>
          <w:szCs w:val="18"/>
        </w:rPr>
        <w:t>нм</w:t>
      </w:r>
      <w:proofErr w:type="spellEnd"/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 (треугольники): расчет — светлые символы; эксперимент — темные символы; сплошные линии — спектральное положение РППР согласно зависимости</w:t>
      </w:r>
    </w:p>
    <w:p w:rsidR="00372D9D" w:rsidRPr="00976102" w:rsidRDefault="00372D9D" w:rsidP="00372D9D">
      <w:pPr>
        <w:rPr>
          <w:rFonts w:ascii="Times New Roman" w:hAnsi="Times New Roman" w:cs="Times New Roman"/>
          <w:sz w:val="24"/>
          <w:szCs w:val="24"/>
        </w:rPr>
      </w:pPr>
      <w:r w:rsidRPr="00976102">
        <w:rPr>
          <w:rFonts w:ascii="Times New Roman" w:hAnsi="Times New Roman" w:cs="Times New Roman"/>
          <w:sz w:val="24"/>
          <w:szCs w:val="24"/>
        </w:rPr>
        <w:t xml:space="preserve">2.3. 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976102">
        <w:rPr>
          <w:rFonts w:ascii="Times New Roman" w:hAnsi="Times New Roman" w:cs="Times New Roman"/>
          <w:sz w:val="24"/>
          <w:szCs w:val="24"/>
        </w:rPr>
        <w:t>агнитооптическ</w:t>
      </w:r>
      <w:r>
        <w:rPr>
          <w:rFonts w:ascii="Times New Roman" w:hAnsi="Times New Roman" w:cs="Times New Roman"/>
          <w:sz w:val="24"/>
          <w:szCs w:val="24"/>
        </w:rPr>
        <w:t>ий</w:t>
      </w:r>
      <w:r w:rsidRPr="00976102">
        <w:rPr>
          <w:rFonts w:ascii="Times New Roman" w:hAnsi="Times New Roman" w:cs="Times New Roman"/>
          <w:sz w:val="24"/>
          <w:szCs w:val="24"/>
        </w:rPr>
        <w:t xml:space="preserve"> отклик 2</w:t>
      </w:r>
      <w:r w:rsidRPr="0097610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9761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вложенных </w:t>
      </w:r>
      <w:r w:rsidRPr="00976102">
        <w:rPr>
          <w:rFonts w:ascii="Times New Roman" w:hAnsi="Times New Roman" w:cs="Times New Roman"/>
          <w:sz w:val="24"/>
          <w:szCs w:val="24"/>
        </w:rPr>
        <w:t xml:space="preserve">решеток </w:t>
      </w:r>
      <w:r>
        <w:rPr>
          <w:rFonts w:ascii="Times New Roman" w:hAnsi="Times New Roman" w:cs="Times New Roman"/>
          <w:sz w:val="24"/>
          <w:szCs w:val="24"/>
        </w:rPr>
        <w:t>при</w:t>
      </w:r>
      <w:r w:rsidRPr="00976102">
        <w:rPr>
          <w:rFonts w:ascii="Times New Roman" w:hAnsi="Times New Roman" w:cs="Times New Roman"/>
          <w:sz w:val="24"/>
          <w:szCs w:val="24"/>
        </w:rPr>
        <w:t xml:space="preserve"> изменения эффективного показателя преломления </w:t>
      </w:r>
    </w:p>
    <w:p w:rsidR="00C552FF" w:rsidRDefault="00A845A6" w:rsidP="00C552FF">
      <w:pPr>
        <w:jc w:val="both"/>
        <w:rPr>
          <w:rFonts w:ascii="Times New Roman" w:hAnsi="Times New Roman" w:cs="Times New Roman"/>
          <w:sz w:val="24"/>
          <w:szCs w:val="24"/>
        </w:rPr>
      </w:pPr>
      <w:r w:rsidRPr="00C552FF">
        <w:rPr>
          <w:rFonts w:ascii="Times New Roman" w:hAnsi="Times New Roman" w:cs="Times New Roman"/>
          <w:sz w:val="24"/>
          <w:szCs w:val="24"/>
        </w:rPr>
        <w:t xml:space="preserve">Согласно формуле (1) спектральное положение РППР зависит от эффективного показателя преломления </w:t>
      </w:r>
      <w:proofErr w:type="spellStart"/>
      <w:r w:rsidRPr="00C552F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552F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eff</w:t>
      </w:r>
      <w:proofErr w:type="spellEnd"/>
      <w:r w:rsidR="00C552FF" w:rsidRPr="00C552FF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C552FF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C552FF">
        <w:rPr>
          <w:rFonts w:ascii="Times New Roman" w:hAnsi="Times New Roman" w:cs="Times New Roman"/>
          <w:sz w:val="24"/>
          <w:szCs w:val="24"/>
        </w:rPr>
        <w:t>и от периода решетки</w:t>
      </w:r>
      <w:r w:rsidR="00C552FF" w:rsidRPr="00C552FF">
        <w:rPr>
          <w:rFonts w:ascii="Times New Roman" w:hAnsi="Times New Roman" w:cs="Times New Roman"/>
          <w:sz w:val="24"/>
          <w:szCs w:val="24"/>
        </w:rPr>
        <w:t xml:space="preserve"> </w:t>
      </w:r>
      <w:r w:rsidR="00C552FF" w:rsidRPr="00C552FF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C552FF">
        <w:rPr>
          <w:rFonts w:ascii="Times New Roman" w:hAnsi="Times New Roman" w:cs="Times New Roman"/>
          <w:sz w:val="24"/>
          <w:szCs w:val="24"/>
        </w:rPr>
        <w:t xml:space="preserve">. В предыдущей части были рассмотрены структуры с разными периодами решетки, тем самым мы рассмотрели один из способов управлять спектральным положением РППР. Другой способ может быть реализован за счет изменения эффективного показателя преломления, а точнее за счет изменения объемной доли </w:t>
      </w:r>
      <w:proofErr w:type="spellStart"/>
      <w:r w:rsidRPr="00C552FF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C552FF">
        <w:rPr>
          <w:rFonts w:ascii="Times New Roman" w:hAnsi="Times New Roman" w:cs="Times New Roman"/>
          <w:sz w:val="24"/>
          <w:szCs w:val="24"/>
        </w:rPr>
        <w:t xml:space="preserve"> в решетке. </w:t>
      </w:r>
    </w:p>
    <w:p w:rsidR="00C552FF" w:rsidRPr="00C657E1" w:rsidRDefault="00C552FF" w:rsidP="00C552FF">
      <w:pPr>
        <w:pStyle w:val="08Body"/>
        <w:rPr>
          <w:lang w:val="ru-RU"/>
        </w:rPr>
      </w:pPr>
      <w:r w:rsidRPr="00C552FF">
        <w:rPr>
          <w:lang w:val="ru-RU"/>
        </w:rPr>
        <w:t xml:space="preserve">Рассмотрим простую квадратную решетку из металлических </w:t>
      </w:r>
      <w:proofErr w:type="spellStart"/>
      <w:r w:rsidRPr="00C552FF">
        <w:rPr>
          <w:lang w:val="ru-RU"/>
        </w:rPr>
        <w:t>наночастиц</w:t>
      </w:r>
      <w:proofErr w:type="spellEnd"/>
      <w:r w:rsidRPr="00C552FF">
        <w:rPr>
          <w:lang w:val="ru-RU"/>
        </w:rPr>
        <w:t xml:space="preserve"> (</w:t>
      </w:r>
      <w:r w:rsidRPr="00C552FF">
        <w:t>Au</w:t>
      </w:r>
      <w:r w:rsidRPr="00C552FF">
        <w:rPr>
          <w:lang w:val="ru-RU"/>
        </w:rPr>
        <w:t xml:space="preserve">) и поместим в нее дополнительные </w:t>
      </w:r>
      <w:proofErr w:type="spellStart"/>
      <w:r w:rsidRPr="00C552FF">
        <w:rPr>
          <w:lang w:val="ru-RU"/>
        </w:rPr>
        <w:t>наночастицы</w:t>
      </w:r>
      <w:proofErr w:type="spellEnd"/>
      <w:r w:rsidRPr="00C552FF">
        <w:rPr>
          <w:lang w:val="ru-RU"/>
        </w:rPr>
        <w:t xml:space="preserve"> такого же материала (дополнительная решетка), формирующие вложенную двумерную (2</w:t>
      </w:r>
      <w:r w:rsidRPr="00C552FF">
        <w:t>D</w:t>
      </w:r>
      <w:r w:rsidRPr="00C552FF">
        <w:rPr>
          <w:lang w:val="ru-RU"/>
        </w:rPr>
        <w:t>) решетку, расположенную в магнитной матрице висмут-замещенного железоиттриевого граната (</w:t>
      </w:r>
      <w:r w:rsidRPr="00C552FF">
        <w:t>Bi</w:t>
      </w:r>
      <w:r w:rsidRPr="00C552FF">
        <w:rPr>
          <w:lang w:val="ru-RU"/>
        </w:rPr>
        <w:t>:</w:t>
      </w:r>
      <w:r w:rsidRPr="00C552FF">
        <w:t>YIG</w:t>
      </w:r>
      <w:r w:rsidRPr="00C552FF">
        <w:rPr>
          <w:lang w:val="ru-RU"/>
        </w:rPr>
        <w:t>). Структура для которой проведены численные расчеты представлена на рис. 2.</w:t>
      </w:r>
      <w:r>
        <w:rPr>
          <w:lang w:val="ru-RU"/>
        </w:rPr>
        <w:t>8.</w:t>
      </w:r>
      <w:r w:rsidRPr="00C552FF">
        <w:rPr>
          <w:lang w:val="ru-RU"/>
        </w:rPr>
        <w:t xml:space="preserve"> </w:t>
      </w:r>
      <w:r w:rsidRPr="00C657E1">
        <w:rPr>
          <w:lang w:val="ru-RU"/>
        </w:rPr>
        <w:t xml:space="preserve">Такая модель была выбрана для простоты: ближние поля в окрестности золотых </w:t>
      </w:r>
      <w:proofErr w:type="spellStart"/>
      <w:r w:rsidRPr="00C657E1">
        <w:rPr>
          <w:lang w:val="ru-RU"/>
        </w:rPr>
        <w:t>наносфер</w:t>
      </w:r>
      <w:proofErr w:type="spellEnd"/>
      <w:r w:rsidRPr="00C657E1">
        <w:rPr>
          <w:lang w:val="ru-RU"/>
        </w:rPr>
        <w:t xml:space="preserve"> одинаково проникают в граничащие диэлектрические среды. Радиусы</w:t>
      </w:r>
      <w:r w:rsidRPr="00A406C1">
        <w:rPr>
          <w:lang w:val="ru-RU"/>
        </w:rPr>
        <w:t xml:space="preserve"> </w:t>
      </w:r>
      <w:proofErr w:type="spellStart"/>
      <w:r w:rsidRPr="00C657E1">
        <w:rPr>
          <w:lang w:val="ru-RU"/>
        </w:rPr>
        <w:t>наносфер</w:t>
      </w:r>
      <w:proofErr w:type="spellEnd"/>
      <w:r w:rsidRPr="00A406C1">
        <w:rPr>
          <w:lang w:val="ru-RU"/>
        </w:rPr>
        <w:t xml:space="preserve"> (</w:t>
      </w:r>
      <w:r w:rsidRPr="00C657E1">
        <w:rPr>
          <w:b/>
        </w:rPr>
        <w:t>r</w:t>
      </w:r>
      <w:r w:rsidRPr="00A406C1">
        <w:rPr>
          <w:lang w:val="ru-RU"/>
        </w:rPr>
        <w:t xml:space="preserve">) </w:t>
      </w:r>
      <w:r w:rsidRPr="00C657E1">
        <w:rPr>
          <w:lang w:val="ru-RU"/>
        </w:rPr>
        <w:t>простой</w:t>
      </w:r>
      <w:r w:rsidRPr="00A406C1">
        <w:rPr>
          <w:lang w:val="ru-RU"/>
        </w:rPr>
        <w:t xml:space="preserve"> </w:t>
      </w:r>
      <w:r w:rsidRPr="00C657E1">
        <w:rPr>
          <w:lang w:val="ru-RU"/>
        </w:rPr>
        <w:t>квадратной</w:t>
      </w:r>
      <w:r w:rsidRPr="00A406C1">
        <w:rPr>
          <w:lang w:val="ru-RU"/>
        </w:rPr>
        <w:t xml:space="preserve"> </w:t>
      </w:r>
      <w:r w:rsidRPr="00C657E1">
        <w:rPr>
          <w:lang w:val="ru-RU"/>
        </w:rPr>
        <w:t>решетки</w:t>
      </w:r>
      <w:r w:rsidRPr="00A406C1">
        <w:rPr>
          <w:lang w:val="ru-RU"/>
        </w:rPr>
        <w:t xml:space="preserve"> </w:t>
      </w:r>
      <w:r w:rsidRPr="00C657E1">
        <w:rPr>
          <w:lang w:val="ru-RU"/>
        </w:rPr>
        <w:t>составляли</w:t>
      </w:r>
      <w:r w:rsidRPr="00A406C1">
        <w:rPr>
          <w:lang w:val="ru-RU"/>
        </w:rPr>
        <w:t xml:space="preserve"> 50 </w:t>
      </w:r>
      <w:proofErr w:type="spellStart"/>
      <w:r w:rsidRPr="00C657E1">
        <w:rPr>
          <w:lang w:val="ru-RU"/>
        </w:rPr>
        <w:t>нм</w:t>
      </w:r>
      <w:proofErr w:type="spellEnd"/>
      <w:r w:rsidRPr="00A406C1">
        <w:rPr>
          <w:lang w:val="ru-RU"/>
        </w:rPr>
        <w:t xml:space="preserve">. </w:t>
      </w:r>
      <w:r w:rsidRPr="00C657E1">
        <w:rPr>
          <w:lang w:val="ru-RU"/>
        </w:rPr>
        <w:t>Периоды решеток (</w:t>
      </w:r>
      <w:r w:rsidRPr="00C657E1">
        <w:rPr>
          <w:b/>
        </w:rPr>
        <w:t>D</w:t>
      </w:r>
      <w:r w:rsidRPr="00C657E1">
        <w:rPr>
          <w:b/>
          <w:vertAlign w:val="subscript"/>
          <w:lang w:val="ru-RU"/>
        </w:rPr>
        <w:t>1</w:t>
      </w:r>
      <w:r w:rsidRPr="00C657E1">
        <w:rPr>
          <w:lang w:val="ru-RU"/>
        </w:rPr>
        <w:t xml:space="preserve">) и радиусы дополнительных </w:t>
      </w:r>
      <w:proofErr w:type="spellStart"/>
      <w:r w:rsidRPr="00C657E1">
        <w:rPr>
          <w:lang w:val="ru-RU"/>
        </w:rPr>
        <w:t>наносфер</w:t>
      </w:r>
      <w:proofErr w:type="spellEnd"/>
      <w:r w:rsidRPr="00C657E1">
        <w:rPr>
          <w:lang w:val="ru-RU"/>
        </w:rPr>
        <w:t xml:space="preserve"> (</w:t>
      </w:r>
      <w:r w:rsidRPr="00C657E1">
        <w:rPr>
          <w:b/>
        </w:rPr>
        <w:t>R</w:t>
      </w:r>
      <w:r w:rsidRPr="00C657E1">
        <w:rPr>
          <w:lang w:val="ru-RU"/>
        </w:rPr>
        <w:t>) являлись варьируемыми параметрами. Период дополнительной решетки</w:t>
      </w:r>
      <w:r w:rsidRPr="00C657E1">
        <w:rPr>
          <w:position w:val="-12"/>
        </w:rPr>
        <w:object w:dxaOrig="1300" w:dyaOrig="400">
          <v:shape id="_x0000_i1030" type="#_x0000_t75" style="width:66pt;height:19.5pt" o:ole="">
            <v:imagedata r:id="rId22" o:title=""/>
          </v:shape>
          <o:OLEObject Type="Embed" ProgID="Equation.DSMT4" ShapeID="_x0000_i1030" DrawAspect="Content" ObjectID="_1601665094" r:id="rId23"/>
        </w:object>
      </w:r>
      <w:r w:rsidRPr="00C657E1">
        <w:rPr>
          <w:lang w:val="ru-RU"/>
        </w:rPr>
        <w:t xml:space="preserve">, а координаты </w:t>
      </w:r>
      <w:r>
        <w:rPr>
          <w:lang w:val="ru-RU"/>
        </w:rPr>
        <w:t xml:space="preserve">узлов </w:t>
      </w:r>
      <w:r w:rsidRPr="00C657E1">
        <w:rPr>
          <w:lang w:val="ru-RU"/>
        </w:rPr>
        <w:t>дополнительн</w:t>
      </w:r>
      <w:r>
        <w:rPr>
          <w:lang w:val="ru-RU"/>
        </w:rPr>
        <w:t>ой решетки</w:t>
      </w:r>
      <w:r w:rsidRPr="00C657E1">
        <w:rPr>
          <w:lang w:val="ru-RU"/>
        </w:rPr>
        <w:t xml:space="preserve"> </w:t>
      </w:r>
      <w:r>
        <w:rPr>
          <w:lang w:val="ru-RU"/>
        </w:rPr>
        <w:t>составляли</w:t>
      </w:r>
      <w:r w:rsidRPr="00C657E1">
        <w:rPr>
          <w:lang w:val="ru-RU"/>
        </w:rPr>
        <w:t xml:space="preserve"> </w:t>
      </w:r>
      <m:oMath>
        <m:r>
          <w:rPr>
            <w:rFonts w:ascii="Cambria Math"/>
            <w:lang w:val="ru-RU"/>
          </w:rPr>
          <m:t>(</m:t>
        </m:r>
        <m:r>
          <w:rPr>
            <w:rFonts w:ascii="Cambria Math" w:hAnsi="Cambria Math"/>
          </w:rPr>
          <m:t>i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x</m:t>
        </m:r>
        <m:r>
          <w:rPr>
            <w:rFonts w:ascii="Cambria Math"/>
            <w:lang w:val="ru-RU"/>
          </w:rPr>
          <m:t xml:space="preserve">, </m:t>
        </m:r>
        <m:r>
          <w:rPr>
            <w:rFonts w:ascii="Cambria Math" w:hAnsi="Cambria Math"/>
          </w:rPr>
          <m:t>j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y</m:t>
        </m:r>
        <m:r>
          <w:rPr>
            <w:rFonts w:ascii="Cambria Math"/>
            <w:lang w:val="ru-RU"/>
          </w:rPr>
          <m:t>)</m:t>
        </m:r>
      </m:oMath>
      <w:r w:rsidRPr="00C657E1">
        <w:rPr>
          <w:lang w:val="ru-RU"/>
        </w:rPr>
        <w:t xml:space="preserve">, </w:t>
      </w:r>
      <w:r w:rsidRPr="00AF2135">
        <w:rPr>
          <w:b/>
        </w:rPr>
        <w:t>D</w:t>
      </w:r>
      <w:r w:rsidRPr="00D82CD2">
        <w:rPr>
          <w:b/>
          <w:vertAlign w:val="subscript"/>
          <w:lang w:val="ru-RU"/>
        </w:rPr>
        <w:t>3</w:t>
      </w:r>
      <w:r w:rsidRPr="00D82CD2">
        <w:rPr>
          <w:lang w:val="ru-RU"/>
        </w:rPr>
        <w:t xml:space="preserve"> = </w:t>
      </w:r>
      <w:r w:rsidRPr="00AF2135">
        <w:rPr>
          <w:b/>
        </w:rPr>
        <w:t>D</w:t>
      </w:r>
      <w:r w:rsidRPr="00D82CD2">
        <w:rPr>
          <w:b/>
          <w:vertAlign w:val="subscript"/>
          <w:lang w:val="ru-RU"/>
        </w:rPr>
        <w:t>1</w:t>
      </w:r>
      <w:r w:rsidRPr="00D82CD2">
        <w:rPr>
          <w:b/>
          <w:lang w:val="ru-RU"/>
        </w:rPr>
        <w:t>/</w:t>
      </w:r>
      <w:r w:rsidRPr="00D82CD2">
        <w:rPr>
          <w:lang w:val="ru-RU"/>
        </w:rPr>
        <w:t xml:space="preserve">2 </w:t>
      </w:r>
      <w:r>
        <w:rPr>
          <w:lang w:val="ru-RU"/>
        </w:rPr>
        <w:t>. Как видно из</w:t>
      </w:r>
      <w:r w:rsidRPr="00C657E1">
        <w:rPr>
          <w:lang w:val="ru-RU"/>
        </w:rPr>
        <w:t xml:space="preserve"> </w:t>
      </w:r>
      <w:r w:rsidRPr="00C552FF">
        <w:rPr>
          <w:lang w:val="ru-RU"/>
        </w:rPr>
        <w:t>рис. 2.</w:t>
      </w:r>
      <w:r>
        <w:rPr>
          <w:lang w:val="ru-RU"/>
        </w:rPr>
        <w:t>8</w:t>
      </w:r>
      <w:r w:rsidRPr="00C552FF">
        <w:rPr>
          <w:lang w:val="ru-RU"/>
        </w:rPr>
        <w:t xml:space="preserve"> </w:t>
      </w:r>
      <w:r w:rsidRPr="00C657E1">
        <w:rPr>
          <w:lang w:val="ru-RU"/>
        </w:rPr>
        <w:t>вложенная 2</w:t>
      </w:r>
      <w:r w:rsidRPr="00C657E1">
        <w:t>D</w:t>
      </w:r>
      <w:r w:rsidRPr="00C657E1">
        <w:rPr>
          <w:lang w:val="ru-RU"/>
        </w:rPr>
        <w:t xml:space="preserve"> решетка обладает четырехкратной вращательной симметрией – </w:t>
      </w:r>
      <w:r>
        <w:rPr>
          <w:lang w:val="ru-RU"/>
        </w:rPr>
        <w:t xml:space="preserve">это значит, что </w:t>
      </w:r>
      <w:r w:rsidRPr="00C657E1">
        <w:rPr>
          <w:lang w:val="ru-RU"/>
        </w:rPr>
        <w:t>для вложенной 2</w:t>
      </w:r>
      <w:r w:rsidRPr="00C657E1">
        <w:t>D</w:t>
      </w:r>
      <w:r w:rsidRPr="00C657E1">
        <w:rPr>
          <w:lang w:val="ru-RU"/>
        </w:rPr>
        <w:t xml:space="preserve"> решетки нет оптической анизотропии падающего линейно-поляризованного излучения в геометрии нормального падения.</w:t>
      </w:r>
    </w:p>
    <w:p w:rsidR="00637642" w:rsidRPr="00C552FF" w:rsidRDefault="00A845A6" w:rsidP="00C552FF">
      <w:pPr>
        <w:jc w:val="both"/>
        <w:rPr>
          <w:rFonts w:ascii="Times New Roman" w:hAnsi="Times New Roman" w:cs="Times New Roman"/>
          <w:sz w:val="24"/>
          <w:szCs w:val="24"/>
        </w:rPr>
      </w:pPr>
      <w:r w:rsidRPr="00C552F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C726F" w:rsidRPr="00C552FF" w:rsidRDefault="008C726F" w:rsidP="00C552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726F" w:rsidRPr="00C552FF" w:rsidRDefault="008C726F" w:rsidP="00C552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52FF" w:rsidRDefault="00FE0159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1724025"/>
            <wp:effectExtent l="0" t="0" r="9525" b="9525"/>
            <wp:docPr id="5" name="Picture 5" descr="C:\Users\alexey\Documents\GitHub\Dissertation\дисертация_4\chapter2_ris2_8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ey\Documents\GitHub\Dissertation\дисертация_4\chapter2_ris2_8_new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2FF" w:rsidRPr="00D57A20" w:rsidRDefault="00FE0159" w:rsidP="00837B91">
      <w:pPr>
        <w:rPr>
          <w:rFonts w:ascii="Times New Roman" w:hAnsi="Times New Roman" w:cs="Times New Roman"/>
          <w:b/>
          <w:sz w:val="18"/>
          <w:szCs w:val="18"/>
        </w:rPr>
      </w:pPr>
      <w:r w:rsidRPr="00D57A20">
        <w:rPr>
          <w:rFonts w:ascii="Times New Roman" w:hAnsi="Times New Roman" w:cs="Times New Roman"/>
          <w:b/>
          <w:sz w:val="18"/>
          <w:szCs w:val="18"/>
        </w:rPr>
        <w:t xml:space="preserve">Рис. 2.8. </w:t>
      </w:r>
      <w:r w:rsidR="00FC0078" w:rsidRPr="00D57A20">
        <w:rPr>
          <w:rFonts w:ascii="Times New Roman" w:hAnsi="Times New Roman" w:cs="Times New Roman"/>
          <w:b/>
          <w:sz w:val="18"/>
          <w:szCs w:val="18"/>
        </w:rPr>
        <w:t>(</w:t>
      </w:r>
      <w:r w:rsidR="00FC0078" w:rsidRPr="00D57A20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="00FC0078" w:rsidRPr="00D57A20">
        <w:rPr>
          <w:rFonts w:ascii="Times New Roman" w:hAnsi="Times New Roman" w:cs="Times New Roman"/>
          <w:b/>
          <w:sz w:val="18"/>
          <w:szCs w:val="18"/>
        </w:rPr>
        <w:t>) Расчетная модель для вложенной 2</w:t>
      </w:r>
      <w:r w:rsidR="00FC0078"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 решетки из золотых </w:t>
      </w:r>
      <w:proofErr w:type="spellStart"/>
      <w:r w:rsidR="00FC0078" w:rsidRPr="00D57A20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. </w:t>
      </w:r>
      <w:r w:rsidR="00FC0078" w:rsidRPr="00D57A20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)Диполи, наведенные </w:t>
      </w:r>
      <w:proofErr w:type="spellStart"/>
      <w:r w:rsidR="00FC0078" w:rsidRPr="00D57A20">
        <w:rPr>
          <w:rFonts w:ascii="Times New Roman" w:hAnsi="Times New Roman" w:cs="Times New Roman"/>
          <w:b/>
          <w:sz w:val="18"/>
          <w:szCs w:val="18"/>
          <w:lang w:val="en-US"/>
        </w:rPr>
        <w:t>E</w:t>
      </w:r>
      <w:r w:rsidR="00FC0078" w:rsidRPr="00D57A20">
        <w:rPr>
          <w:rFonts w:ascii="Times New Roman" w:hAnsi="Times New Roman" w:cs="Times New Roman"/>
          <w:b/>
          <w:i/>
          <w:sz w:val="18"/>
          <w:szCs w:val="18"/>
          <w:vertAlign w:val="subscript"/>
          <w:lang w:val="en-US"/>
        </w:rPr>
        <w:t>y</w:t>
      </w:r>
      <w:proofErr w:type="spellEnd"/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-волной на </w:t>
      </w:r>
      <w:proofErr w:type="spellStart"/>
      <w:r w:rsidR="00FC0078" w:rsidRPr="00D57A20">
        <w:rPr>
          <w:rFonts w:ascii="Times New Roman" w:hAnsi="Times New Roman" w:cs="Times New Roman"/>
          <w:b/>
          <w:sz w:val="18"/>
          <w:szCs w:val="18"/>
        </w:rPr>
        <w:t>наночастицах</w:t>
      </w:r>
      <w:proofErr w:type="spellEnd"/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 в решетках.</w:t>
      </w:r>
    </w:p>
    <w:p w:rsidR="00D57A20" w:rsidRDefault="00485A73" w:rsidP="00485A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014C"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Pr="00485A73">
        <w:rPr>
          <w:rFonts w:ascii="Times New Roman" w:hAnsi="Times New Roman" w:cs="Times New Roman"/>
          <w:sz w:val="24"/>
          <w:szCs w:val="24"/>
        </w:rPr>
        <w:t>2.9</w:t>
      </w:r>
      <w:r w:rsidRPr="00A1014C">
        <w:rPr>
          <w:rFonts w:ascii="Times New Roman" w:hAnsi="Times New Roman" w:cs="Times New Roman"/>
          <w:sz w:val="24"/>
          <w:szCs w:val="24"/>
        </w:rPr>
        <w:t xml:space="preserve"> приведены расчетные спектры пропускания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наноструктур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Au</w:t>
      </w:r>
      <w:r w:rsidRPr="00A1014C">
        <w:rPr>
          <w:rFonts w:ascii="Times New Roman" w:hAnsi="Times New Roman" w:cs="Times New Roman"/>
          <w:sz w:val="24"/>
          <w:szCs w:val="24"/>
        </w:rPr>
        <w:t>-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A1014C">
        <w:rPr>
          <w:rFonts w:ascii="Times New Roman" w:hAnsi="Times New Roman" w:cs="Times New Roman"/>
          <w:sz w:val="24"/>
          <w:szCs w:val="24"/>
        </w:rPr>
        <w:t xml:space="preserve">: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Pr="00A1014C">
        <w:rPr>
          <w:rFonts w:ascii="Times New Roman" w:hAnsi="Times New Roman" w:cs="Times New Roman"/>
          <w:sz w:val="24"/>
          <w:szCs w:val="24"/>
        </w:rPr>
        <w:t xml:space="preserve"> с вложе</w:t>
      </w:r>
      <w:r>
        <w:rPr>
          <w:rFonts w:ascii="Times New Roman" w:hAnsi="Times New Roman" w:cs="Times New Roman"/>
          <w:sz w:val="24"/>
          <w:szCs w:val="24"/>
        </w:rPr>
        <w:t>нными двумерными решетками</w:t>
      </w:r>
      <w:r w:rsidRPr="00A1014C">
        <w:rPr>
          <w:rFonts w:ascii="Times New Roman" w:hAnsi="Times New Roman" w:cs="Times New Roman"/>
          <w:sz w:val="24"/>
          <w:szCs w:val="24"/>
        </w:rPr>
        <w:t xml:space="preserve">. Видно, что спектры пропускания имеют несколько полос поглощения.  Спектральные положения двух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LW</w:t>
      </w:r>
      <w:r w:rsidRPr="00A1014C">
        <w:rPr>
          <w:rFonts w:ascii="Times New Roman" w:hAnsi="Times New Roman" w:cs="Times New Roman"/>
          <w:sz w:val="24"/>
          <w:szCs w:val="24"/>
        </w:rPr>
        <w:t xml:space="preserve">-сдвинутых полос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DF776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и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DF776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) определяются периодами 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и 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, их спектральные позиции сдвигаются по мере изменения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(показаны серыми пунктирными линиями</w:t>
      </w:r>
      <w:r w:rsidRPr="00A1014C">
        <w:rPr>
          <w:rFonts w:ascii="Times New Roman" w:hAnsi="Times New Roman" w:cs="Times New Roman"/>
          <w:sz w:val="24"/>
          <w:szCs w:val="24"/>
        </w:rPr>
        <w:t xml:space="preserve">) и находятся в хорошем согласии с </w:t>
      </w:r>
      <w:r w:rsidR="00DD1E9D">
        <w:rPr>
          <w:rFonts w:ascii="Times New Roman" w:hAnsi="Times New Roman" w:cs="Times New Roman"/>
          <w:sz w:val="24"/>
          <w:szCs w:val="24"/>
        </w:rPr>
        <w:t>уравнени</w:t>
      </w:r>
      <w:r w:rsidR="0082547A">
        <w:rPr>
          <w:rFonts w:ascii="Times New Roman" w:hAnsi="Times New Roman" w:cs="Times New Roman"/>
          <w:sz w:val="24"/>
          <w:szCs w:val="24"/>
        </w:rPr>
        <w:t>я</w:t>
      </w:r>
      <w:r w:rsidR="00DD1E9D">
        <w:rPr>
          <w:rFonts w:ascii="Times New Roman" w:hAnsi="Times New Roman" w:cs="Times New Roman"/>
          <w:sz w:val="24"/>
          <w:szCs w:val="24"/>
        </w:rPr>
        <w:t>м</w:t>
      </w:r>
      <w:r w:rsidR="0082547A">
        <w:rPr>
          <w:rFonts w:ascii="Times New Roman" w:hAnsi="Times New Roman" w:cs="Times New Roman"/>
          <w:sz w:val="24"/>
          <w:szCs w:val="24"/>
        </w:rPr>
        <w:t>и</w:t>
      </w:r>
      <w:r w:rsidRPr="00A1014C">
        <w:rPr>
          <w:rFonts w:ascii="Times New Roman" w:hAnsi="Times New Roman" w:cs="Times New Roman"/>
          <w:sz w:val="24"/>
          <w:szCs w:val="24"/>
        </w:rPr>
        <w:t xml:space="preserve"> (1) </w:t>
      </w:r>
      <w:r w:rsidR="0082547A">
        <w:rPr>
          <w:rFonts w:ascii="Times New Roman" w:hAnsi="Times New Roman" w:cs="Times New Roman"/>
          <w:sz w:val="24"/>
          <w:szCs w:val="24"/>
        </w:rPr>
        <w:t xml:space="preserve">и (2) </w:t>
      </w:r>
      <w:r w:rsidR="00DD1E9D">
        <w:rPr>
          <w:rFonts w:ascii="Times New Roman" w:hAnsi="Times New Roman" w:cs="Times New Roman"/>
          <w:sz w:val="24"/>
          <w:szCs w:val="24"/>
        </w:rPr>
        <w:t xml:space="preserve">(см. </w:t>
      </w:r>
      <w:r w:rsidR="0082547A">
        <w:rPr>
          <w:rFonts w:ascii="Times New Roman" w:hAnsi="Times New Roman" w:cs="Times New Roman"/>
          <w:sz w:val="24"/>
          <w:szCs w:val="24"/>
        </w:rPr>
        <w:t xml:space="preserve">квадратные и треугольные символы </w:t>
      </w:r>
      <w:r w:rsidR="00DD1E9D">
        <w:rPr>
          <w:rFonts w:ascii="Times New Roman" w:hAnsi="Times New Roman" w:cs="Times New Roman"/>
          <w:sz w:val="24"/>
          <w:szCs w:val="24"/>
        </w:rPr>
        <w:t xml:space="preserve">на рис.2.9 </w:t>
      </w:r>
      <w:r w:rsidR="00DD1E9D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DD1E9D">
        <w:rPr>
          <w:rFonts w:ascii="Times New Roman" w:hAnsi="Times New Roman" w:cs="Times New Roman"/>
          <w:sz w:val="24"/>
          <w:szCs w:val="24"/>
        </w:rPr>
        <w:t>)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D57A20" w:rsidRDefault="00D57A20" w:rsidP="00485A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3524250"/>
            <wp:effectExtent l="0" t="0" r="9525" b="0"/>
            <wp:docPr id="6" name="Picture 6" descr="C:\Users\alexey\Documents\GitHub\Dissertation\дисертация_4\chapter2_ris2_9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ey\Documents\GitHub\Dissertation\дисертация_4\chapter2_ris2_9_new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A20" w:rsidRPr="00D57A20" w:rsidRDefault="00D57A20" w:rsidP="00D57A20">
      <w:pPr>
        <w:jc w:val="both"/>
        <w:rPr>
          <w:rFonts w:ascii="Times New Roman" w:hAnsi="Times New Roman" w:cs="Times New Roman"/>
          <w:b/>
          <w:sz w:val="18"/>
          <w:szCs w:val="18"/>
        </w:rPr>
      </w:pPr>
      <w:r w:rsidRPr="00D57A20">
        <w:rPr>
          <w:rFonts w:ascii="Times New Roman" w:hAnsi="Times New Roman" w:cs="Times New Roman"/>
          <w:b/>
          <w:sz w:val="18"/>
          <w:szCs w:val="18"/>
        </w:rPr>
        <w:t>Рис. 2.</w:t>
      </w:r>
      <w:r w:rsidRPr="00D57A20">
        <w:rPr>
          <w:rFonts w:ascii="Times New Roman" w:hAnsi="Times New Roman" w:cs="Times New Roman"/>
          <w:b/>
          <w:sz w:val="18"/>
          <w:szCs w:val="18"/>
        </w:rPr>
        <w:t>9</w:t>
      </w:r>
      <w:r w:rsidRPr="00D57A20">
        <w:rPr>
          <w:rFonts w:ascii="Times New Roman" w:hAnsi="Times New Roman" w:cs="Times New Roman"/>
          <w:b/>
          <w:sz w:val="18"/>
          <w:szCs w:val="18"/>
        </w:rPr>
        <w:t>. (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Pr="00D57A20">
        <w:rPr>
          <w:rFonts w:ascii="Times New Roman" w:hAnsi="Times New Roman" w:cs="Times New Roman"/>
          <w:b/>
          <w:sz w:val="18"/>
          <w:szCs w:val="18"/>
        </w:rPr>
        <w:t>) Расчетные спектры пропускания для вложенной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решетки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Au</w:t>
      </w:r>
      <w:r w:rsidRPr="00D57A20">
        <w:rPr>
          <w:rFonts w:ascii="Times New Roman" w:hAnsi="Times New Roman" w:cs="Times New Roman"/>
          <w:b/>
          <w:sz w:val="18"/>
          <w:szCs w:val="18"/>
        </w:rPr>
        <w:t>-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Bi</w:t>
      </w:r>
      <w:r w:rsidRPr="00D57A20">
        <w:rPr>
          <w:rFonts w:ascii="Times New Roman" w:hAnsi="Times New Roman" w:cs="Times New Roman"/>
          <w:b/>
          <w:sz w:val="18"/>
          <w:szCs w:val="18"/>
        </w:rPr>
        <w:t>: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YIG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</w:t>
      </w:r>
      <w:proofErr w:type="spellStart"/>
      <w:r w:rsidRPr="00D57A20">
        <w:rPr>
          <w:rFonts w:ascii="Times New Roman" w:hAnsi="Times New Roman" w:cs="Times New Roman"/>
          <w:b/>
          <w:sz w:val="18"/>
          <w:szCs w:val="18"/>
        </w:rPr>
        <w:t>наноструктуры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 xml:space="preserve">. Спектры пропускания имеют вертикальный сдвиг; радиус </w:t>
      </w:r>
      <w:proofErr w:type="spellStart"/>
      <w:r w:rsidRPr="00D57A20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и сдвиг по вертикальной оси (+) приведены на правой части графика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) </w:t>
      </w:r>
      <w:r w:rsidRPr="00D57A20">
        <w:rPr>
          <w:rFonts w:ascii="Times New Roman" w:hAnsi="Times New Roman" w:cs="Times New Roman"/>
          <w:b/>
          <w:sz w:val="18"/>
          <w:szCs w:val="18"/>
        </w:rPr>
        <w:t>Зависимости эффективного показателя преломления (</w:t>
      </w:r>
      <w:proofErr w:type="spellStart"/>
      <w:r w:rsidRPr="00D57A20">
        <w:rPr>
          <w:rFonts w:ascii="Times New Roman" w:hAnsi="Times New Roman" w:cs="Times New Roman"/>
          <w:b/>
          <w:i/>
          <w:sz w:val="18"/>
          <w:szCs w:val="18"/>
          <w:lang w:val="en-US"/>
        </w:rPr>
        <w:t>n</w:t>
      </w:r>
      <w:r w:rsidRPr="00D57A20">
        <w:rPr>
          <w:rFonts w:ascii="Times New Roman" w:hAnsi="Times New Roman" w:cs="Times New Roman"/>
          <w:b/>
          <w:i/>
          <w:sz w:val="18"/>
          <w:szCs w:val="18"/>
          <w:vertAlign w:val="subscript"/>
          <w:lang w:val="en-US"/>
        </w:rPr>
        <w:t>eff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 xml:space="preserve">), вычисленные по формуле Максвелла </w:t>
      </w:r>
      <w:proofErr w:type="spellStart"/>
      <w:r w:rsidRPr="00D57A20">
        <w:rPr>
          <w:rFonts w:ascii="Times New Roman" w:hAnsi="Times New Roman" w:cs="Times New Roman"/>
          <w:b/>
          <w:sz w:val="18"/>
          <w:szCs w:val="18"/>
        </w:rPr>
        <w:t>Гарнетта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 xml:space="preserve"> для простой квадратной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решетки (черная линия) и для вложенной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решетки (серая линия). Для обеих структур был выбран параметр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= 350 </w:t>
      </w:r>
      <w:proofErr w:type="spellStart"/>
      <w:r w:rsidRPr="00D57A20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 xml:space="preserve">, при этом для вложенной решетки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= 50 </w:t>
      </w:r>
      <w:proofErr w:type="spellStart"/>
      <w:r w:rsidRPr="00D57A20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 xml:space="preserve"> и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</w:rPr>
        <w:t>2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≈ 247 </w:t>
      </w:r>
      <w:proofErr w:type="spellStart"/>
      <w:r w:rsidRPr="00D57A20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 xml:space="preserve">. Черные символы представляют </w:t>
      </w:r>
      <w:proofErr w:type="spellStart"/>
      <w:r w:rsidRPr="00D57A20">
        <w:rPr>
          <w:rFonts w:ascii="Times New Roman" w:hAnsi="Times New Roman" w:cs="Times New Roman"/>
          <w:b/>
          <w:i/>
          <w:sz w:val="18"/>
          <w:szCs w:val="18"/>
          <w:lang w:val="en-US"/>
        </w:rPr>
        <w:t>n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  <w:lang w:val="en-US"/>
        </w:rPr>
        <w:t>eff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>, полученное из расчетных спектров: простая квадратная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решетка (черный треугольник), вложенная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решетка с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R </w:t>
      </w:r>
      <w:r w:rsidRPr="00D57A20">
        <w:rPr>
          <w:rFonts w:ascii="Times New Roman" w:hAnsi="Times New Roman" w:cs="Times New Roman"/>
          <w:b/>
          <w:sz w:val="18"/>
          <w:szCs w:val="18"/>
        </w:rPr>
        <w:t>=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50 </w:t>
      </w:r>
      <w:proofErr w:type="spellStart"/>
      <w:r w:rsidRPr="00D57A20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 xml:space="preserve"> (черные квадраты), вложенная решетка с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= 30, 35, 40, 45 </w:t>
      </w:r>
      <w:proofErr w:type="spellStart"/>
      <w:r w:rsidRPr="00D57A20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 xml:space="preserve"> – полые звезды и полые ромбы для ЛППР(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D57A20">
        <w:rPr>
          <w:rFonts w:ascii="Times New Roman" w:hAnsi="Times New Roman" w:cs="Times New Roman"/>
          <w:b/>
          <w:sz w:val="18"/>
          <w:szCs w:val="18"/>
        </w:rPr>
        <w:t>) и ЛППР(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</w:rPr>
        <w:t>2</w:t>
      </w:r>
      <w:r w:rsidRPr="00D57A20">
        <w:rPr>
          <w:rFonts w:ascii="Times New Roman" w:hAnsi="Times New Roman" w:cs="Times New Roman"/>
          <w:b/>
          <w:sz w:val="18"/>
          <w:szCs w:val="18"/>
        </w:rPr>
        <w:t>) соответственно.</w:t>
      </w:r>
    </w:p>
    <w:p w:rsidR="00485A73" w:rsidRPr="00A1014C" w:rsidRDefault="00485A73" w:rsidP="00485A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014C">
        <w:rPr>
          <w:rFonts w:ascii="Times New Roman" w:hAnsi="Times New Roman" w:cs="Times New Roman"/>
          <w:sz w:val="24"/>
          <w:szCs w:val="24"/>
        </w:rPr>
        <w:lastRenderedPageBreak/>
        <w:t xml:space="preserve">Полезно визуализировать распределение  </w:t>
      </w:r>
      <w:r>
        <w:rPr>
          <w:rFonts w:ascii="Times New Roman" w:hAnsi="Times New Roman" w:cs="Times New Roman"/>
          <w:sz w:val="24"/>
          <w:szCs w:val="24"/>
        </w:rPr>
        <w:t xml:space="preserve">напряженности </w:t>
      </w:r>
      <w:proofErr w:type="spellStart"/>
      <w:r w:rsidRPr="00EE5B79">
        <w:rPr>
          <w:rFonts w:ascii="Times New Roman" w:hAnsi="Times New Roman" w:cs="Times New Roman"/>
          <w:b/>
          <w:sz w:val="24"/>
          <w:szCs w:val="24"/>
        </w:rPr>
        <w:t>E</w:t>
      </w:r>
      <w:r w:rsidRPr="00EE5B79">
        <w:rPr>
          <w:rFonts w:ascii="Times New Roman" w:hAnsi="Times New Roman" w:cs="Times New Roman"/>
          <w:b/>
          <w:sz w:val="24"/>
          <w:szCs w:val="24"/>
          <w:vertAlign w:val="subscript"/>
        </w:rPr>
        <w:t>y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для этих резонансов;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A1014C">
        <w:rPr>
          <w:rFonts w:ascii="Times New Roman" w:hAnsi="Times New Roman" w:cs="Times New Roman"/>
          <w:sz w:val="24"/>
          <w:szCs w:val="24"/>
        </w:rPr>
        <w:t xml:space="preserve">зображения, показывающие такие распределения, представлены на рис. </w:t>
      </w:r>
      <w:r w:rsidR="00DD1E9D" w:rsidRPr="00DD1E9D">
        <w:rPr>
          <w:rFonts w:ascii="Times New Roman" w:hAnsi="Times New Roman" w:cs="Times New Roman"/>
          <w:sz w:val="24"/>
          <w:szCs w:val="24"/>
        </w:rPr>
        <w:t>2.10</w:t>
      </w:r>
      <w:r w:rsidRPr="00A1014C">
        <w:rPr>
          <w:rFonts w:ascii="Times New Roman" w:hAnsi="Times New Roman" w:cs="Times New Roman"/>
          <w:sz w:val="24"/>
          <w:szCs w:val="24"/>
        </w:rPr>
        <w:t xml:space="preserve">. Диполь-дипольное взаимодействие между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наночастицами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, разделенными периодом </w:t>
      </w:r>
      <w:r w:rsidRPr="00EE5B79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EE5B79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014C">
        <w:rPr>
          <w:rFonts w:ascii="Times New Roman" w:hAnsi="Times New Roman" w:cs="Times New Roman"/>
          <w:sz w:val="24"/>
          <w:szCs w:val="24"/>
        </w:rPr>
        <w:t xml:space="preserve">и находящимися  в противофазе с 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рассеивателем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 дополнительной решетки,  является причиной полосы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) при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6D53D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(см. рис 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Но для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6D53D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, все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наночастицы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 вложенной двумерной структуры взаимодействуют синфазно  и отвечают за полосу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014C">
        <w:rPr>
          <w:rFonts w:ascii="Times New Roman" w:hAnsi="Times New Roman" w:cs="Times New Roman"/>
          <w:sz w:val="24"/>
          <w:szCs w:val="24"/>
        </w:rPr>
        <w:t xml:space="preserve">при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6D53D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 (см. рис.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Наконец, можно выделить пик на длине волны 630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1014C">
        <w:rPr>
          <w:rFonts w:ascii="Times New Roman" w:hAnsi="Times New Roman" w:cs="Times New Roman"/>
          <w:sz w:val="24"/>
          <w:szCs w:val="24"/>
        </w:rPr>
        <w:t xml:space="preserve"> = 50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>), который также описывается  уравнени</w:t>
      </w:r>
      <w:r w:rsidR="00DD1E9D">
        <w:rPr>
          <w:rFonts w:ascii="Times New Roman" w:hAnsi="Times New Roman" w:cs="Times New Roman"/>
          <w:sz w:val="24"/>
          <w:szCs w:val="24"/>
        </w:rPr>
        <w:t>ем</w:t>
      </w:r>
      <w:r w:rsidRPr="00A1014C">
        <w:rPr>
          <w:rFonts w:ascii="Times New Roman" w:hAnsi="Times New Roman" w:cs="Times New Roman"/>
          <w:sz w:val="24"/>
          <w:szCs w:val="24"/>
        </w:rPr>
        <w:t xml:space="preserve"> (1) для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, взаимодействующих синфазно для частиц  на расстоянии 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 xml:space="preserve"> = 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/ 2 (см. рис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A1014C">
        <w:rPr>
          <w:rFonts w:ascii="Times New Roman" w:hAnsi="Times New Roman" w:cs="Times New Roman"/>
          <w:sz w:val="24"/>
          <w:szCs w:val="24"/>
        </w:rPr>
        <w:t xml:space="preserve">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В этом спектральном диапазоне (550-650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 xml:space="preserve">), дипольный и квадрупольный резонансы перекрываются, а распространение света уменьшается с ростом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1014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C0078" w:rsidRDefault="002A23F4" w:rsidP="00837B91">
      <w:pPr>
        <w:rPr>
          <w:rFonts w:ascii="Times New Roman" w:hAnsi="Times New Roman" w:cs="Times New Roman"/>
          <w:sz w:val="24"/>
          <w:szCs w:val="24"/>
        </w:rPr>
      </w:pPr>
      <w:r w:rsidRPr="00C657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A06BF" wp14:editId="7C21B755">
            <wp:extent cx="5885180" cy="5457825"/>
            <wp:effectExtent l="0" t="0" r="1270" b="9525"/>
            <wp:docPr id="17" name="Рисунок 17" descr="E:\StatiaVloj\Fi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tatiaVloj\Fig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/>
                    <a:srcRect t="3461" b="10338"/>
                    <a:stretch/>
                  </pic:blipFill>
                  <pic:spPr bwMode="auto">
                    <a:xfrm>
                      <a:off x="0" y="0"/>
                      <a:ext cx="5885329" cy="545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3F4" w:rsidRPr="002A23F4" w:rsidRDefault="002A23F4" w:rsidP="002A23F4">
      <w:pPr>
        <w:jc w:val="both"/>
        <w:rPr>
          <w:rFonts w:ascii="Times New Roman" w:hAnsi="Times New Roman" w:cs="Times New Roman"/>
          <w:b/>
          <w:sz w:val="18"/>
          <w:szCs w:val="18"/>
        </w:rPr>
      </w:pPr>
      <w:r w:rsidRPr="002A23F4">
        <w:rPr>
          <w:rFonts w:ascii="Times New Roman" w:hAnsi="Times New Roman" w:cs="Times New Roman"/>
          <w:b/>
          <w:sz w:val="18"/>
          <w:szCs w:val="18"/>
        </w:rPr>
        <w:t>Рис</w:t>
      </w:r>
      <w:r>
        <w:rPr>
          <w:rFonts w:ascii="Times New Roman" w:hAnsi="Times New Roman" w:cs="Times New Roman"/>
          <w:b/>
          <w:sz w:val="18"/>
          <w:szCs w:val="18"/>
        </w:rPr>
        <w:t>. 2.10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. Распределение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E</w:t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  <w:lang w:val="en-US"/>
        </w:rPr>
        <w:t>y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компоненты поля для вложенной решетки из золотых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с значениями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50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и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30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для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sym w:font="Symbol" w:char="F06C"/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825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(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),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sym w:font="Symbol" w:char="F06C"/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2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655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(б),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sym w:font="Symbol" w:char="F06C"/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3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700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(в) и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sym w:font="Symbol" w:char="F06C"/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  <w:lang w:val="en-US"/>
        </w:rPr>
        <w:t>SW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605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(г), соответственно. На изображении (г) представлены дипольное и квадрупольное распределения поля в окрестности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наночастиц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для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50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и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0, </w:t>
      </w:r>
      <w:r w:rsidRPr="002A23F4">
        <w:rPr>
          <w:rFonts w:ascii="Times New Roman" w:hAnsi="Times New Roman" w:cs="Times New Roman"/>
          <w:b/>
          <w:sz w:val="18"/>
          <w:szCs w:val="18"/>
        </w:rPr>
        <w:lastRenderedPageBreak/>
        <w:t>полученные при разных значениях фазы падающей волны. Для (а)-(в) изображения представлены для одинакового значения фазы, при которой достигается максимум поля.</w:t>
      </w:r>
    </w:p>
    <w:p w:rsidR="002A23F4" w:rsidRPr="00A1014C" w:rsidRDefault="002A23F4" w:rsidP="002A23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Прежде чем обсуждать </w:t>
      </w:r>
      <w:r w:rsidRPr="00A1014C">
        <w:rPr>
          <w:rFonts w:ascii="Times New Roman" w:hAnsi="Times New Roman" w:cs="Times New Roman"/>
          <w:sz w:val="24"/>
          <w:szCs w:val="24"/>
        </w:rPr>
        <w:t>МО отклик вложенной 2D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Au-Bi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>: YIG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наноструктуры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(рис .</w:t>
      </w:r>
      <w:r w:rsidRPr="002A23F4">
        <w:rPr>
          <w:rFonts w:ascii="Times New Roman" w:hAnsi="Times New Roman" w:cs="Times New Roman"/>
          <w:sz w:val="24"/>
          <w:szCs w:val="24"/>
        </w:rPr>
        <w:t>2.11</w:t>
      </w:r>
      <w:r w:rsidRPr="00A1014C">
        <w:rPr>
          <w:rFonts w:ascii="Times New Roman" w:hAnsi="Times New Roman" w:cs="Times New Roman"/>
          <w:sz w:val="24"/>
          <w:szCs w:val="24"/>
        </w:rPr>
        <w:t xml:space="preserve">), важно указать, что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ненамагниченная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структура не имеет оптической активности: нет  поворота плоскости  поляризации.  По аналогии </w:t>
      </w:r>
      <w:r>
        <w:rPr>
          <w:rFonts w:ascii="Times New Roman" w:hAnsi="Times New Roman" w:cs="Times New Roman"/>
          <w:sz w:val="24"/>
          <w:szCs w:val="24"/>
        </w:rPr>
        <w:t>с результатами, приведенными в 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Baryshev</w:t>
      </w:r>
      <w:proofErr w:type="spellEnd"/>
      <w:r w:rsidRPr="002A23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JOSAB</w:t>
      </w:r>
      <w:r w:rsidRPr="00A1014C">
        <w:rPr>
          <w:rFonts w:ascii="Times New Roman" w:hAnsi="Times New Roman" w:cs="Times New Roman"/>
          <w:sz w:val="24"/>
          <w:szCs w:val="24"/>
        </w:rPr>
        <w:t xml:space="preserve">], отклик МО увеличивается в области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>. Коэффициент пропускания выбранной вложенной двумерной структуры (</w:t>
      </w:r>
      <w:r w:rsidRPr="00DF7763">
        <w:rPr>
          <w:rFonts w:ascii="Times New Roman" w:hAnsi="Times New Roman" w:cs="Times New Roman"/>
          <w:b/>
          <w:sz w:val="24"/>
          <w:szCs w:val="24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= 350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, R = 50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) близок к нулю  в диапазоне SW. Интересно, что  знак 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71"/>
      </w:r>
      <w:r w:rsidRPr="00A1014C">
        <w:rPr>
          <w:rFonts w:ascii="Times New Roman" w:hAnsi="Times New Roman" w:cs="Times New Roman"/>
          <w:sz w:val="24"/>
          <w:szCs w:val="24"/>
        </w:rPr>
        <w:t>(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</w:rPr>
        <w:t>)  в окрестности  λ</w:t>
      </w:r>
      <w:r w:rsidRPr="006D53D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 такой же, как знак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71"/>
      </w:r>
      <w:r w:rsidRPr="00A1014C">
        <w:rPr>
          <w:rFonts w:ascii="Times New Roman" w:hAnsi="Times New Roman" w:cs="Times New Roman"/>
          <w:sz w:val="24"/>
          <w:szCs w:val="24"/>
        </w:rPr>
        <w:t>(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</w:rPr>
        <w:t xml:space="preserve">) в окрестности  </w:t>
      </w:r>
      <w:r>
        <w:rPr>
          <w:rFonts w:ascii="Times New Roman" w:hAnsi="Times New Roman" w:cs="Times New Roman"/>
          <w:sz w:val="24"/>
          <w:szCs w:val="24"/>
        </w:rPr>
        <w:t xml:space="preserve">длины волны </w:t>
      </w:r>
      <w:r w:rsidRPr="00A1014C">
        <w:rPr>
          <w:rFonts w:ascii="Times New Roman" w:hAnsi="Times New Roman" w:cs="Times New Roman"/>
          <w:sz w:val="24"/>
          <w:szCs w:val="24"/>
        </w:rPr>
        <w:t>λ</w:t>
      </w:r>
      <w:r w:rsidRPr="00DF776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 Более того, для SW </w:t>
      </w:r>
      <w:r w:rsidRPr="00A1014C">
        <w:rPr>
          <w:rFonts w:ascii="Times New Roman" w:hAnsi="Times New Roman" w:cs="Times New Roman"/>
          <w:sz w:val="24"/>
          <w:szCs w:val="24"/>
        </w:rPr>
        <w:t xml:space="preserve">диапазона незначительное изменение радиуса  R приводит к резкому изменению знака  МО отклика при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 xml:space="preserve">= 630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(см. левый график на рис. </w:t>
      </w:r>
      <w:r w:rsidRPr="002A23F4">
        <w:rPr>
          <w:rFonts w:ascii="Times New Roman" w:hAnsi="Times New Roman" w:cs="Times New Roman"/>
          <w:sz w:val="24"/>
          <w:szCs w:val="24"/>
        </w:rPr>
        <w:t>2.11</w:t>
      </w:r>
      <w:r w:rsidRPr="00A1014C">
        <w:rPr>
          <w:rFonts w:ascii="Times New Roman" w:hAnsi="Times New Roman" w:cs="Times New Roman"/>
          <w:sz w:val="24"/>
          <w:szCs w:val="24"/>
        </w:rPr>
        <w:t xml:space="preserve"> (b), (c)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A1014C">
        <w:rPr>
          <w:rFonts w:ascii="Times New Roman" w:hAnsi="Times New Roman" w:cs="Times New Roman"/>
          <w:sz w:val="24"/>
          <w:szCs w:val="24"/>
        </w:rPr>
        <w:t>. Еще одна интересная особенность в спектрах, которая заключается в том,</w:t>
      </w:r>
      <w:r>
        <w:rPr>
          <w:rFonts w:ascii="Times New Roman" w:hAnsi="Times New Roman" w:cs="Times New Roman"/>
          <w:sz w:val="24"/>
          <w:szCs w:val="24"/>
        </w:rPr>
        <w:t xml:space="preserve"> что наличие дополнительных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расс</w:t>
      </w:r>
      <w:r w:rsidRPr="00A1014C">
        <w:rPr>
          <w:rFonts w:ascii="Times New Roman" w:hAnsi="Times New Roman" w:cs="Times New Roman"/>
          <w:sz w:val="24"/>
          <w:szCs w:val="24"/>
        </w:rPr>
        <w:t>еивателей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>, имеющих координаты (i</w:t>
      </w:r>
      <w:r w:rsidRPr="00006719">
        <w:rPr>
          <w:rFonts w:ascii="Times New Roman" w:hAnsi="Times New Roman" w:cs="Times New Roman"/>
          <w:b/>
          <w:sz w:val="24"/>
          <w:szCs w:val="24"/>
        </w:rPr>
        <w:t>D</w:t>
      </w:r>
      <w:r w:rsidRPr="00006719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>x, j</w:t>
      </w:r>
      <w:r w:rsidRPr="00006719">
        <w:rPr>
          <w:rFonts w:ascii="Times New Roman" w:hAnsi="Times New Roman" w:cs="Times New Roman"/>
          <w:b/>
          <w:sz w:val="24"/>
          <w:szCs w:val="24"/>
        </w:rPr>
        <w:t>D</w:t>
      </w:r>
      <w:r w:rsidRPr="00006719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 xml:space="preserve">y), не только изменяют знак поворота плоскости поляризации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Bi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: YIG в окрестности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DF776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>, но также сильно влияют на спектральное  положение LSPR (</w:t>
      </w:r>
      <w:r w:rsidRPr="00DF7763">
        <w:rPr>
          <w:rFonts w:ascii="Times New Roman" w:hAnsi="Times New Roman" w:cs="Times New Roman"/>
          <w:b/>
          <w:sz w:val="24"/>
          <w:szCs w:val="24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 Небольшое изменение радиуса  R приводит к следующим спектральным сдвигам: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44"/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≈ 5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44"/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 ≈ 1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при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44"/>
      </w:r>
      <w:r w:rsidRPr="00A1014C">
        <w:rPr>
          <w:rFonts w:ascii="Times New Roman" w:hAnsi="Times New Roman" w:cs="Times New Roman"/>
          <w:sz w:val="24"/>
          <w:szCs w:val="24"/>
        </w:rPr>
        <w:t xml:space="preserve">R = 1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. Наблюдаемые особенности, как видно на рис. 5 (а), возникает из-за несинфазного колебания поля на соседних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наночастицах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, расположенных вдоль оси х. Напротив, синфазное диполь-дипольное взаимодействие соседних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в случае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DF7763">
        <w:rPr>
          <w:rFonts w:ascii="Times New Roman" w:hAnsi="Times New Roman" w:cs="Times New Roman"/>
          <w:b/>
          <w:sz w:val="24"/>
          <w:szCs w:val="24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) - вероятная причина, по которой реакция МО не меняет знак вблизи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. Стоит отметить, что в области  усиленного вращения плоскости поляризации выходящий из слоя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Au-BiYIG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свет в основном эллиптически поляризованный (см. 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A1014C">
        <w:rPr>
          <w:rFonts w:ascii="Times New Roman" w:hAnsi="Times New Roman" w:cs="Times New Roman"/>
          <w:sz w:val="24"/>
          <w:szCs w:val="24"/>
        </w:rPr>
        <w:t xml:space="preserve">ис. </w:t>
      </w:r>
      <w:r w:rsidRPr="002A23F4">
        <w:rPr>
          <w:rFonts w:ascii="Times New Roman" w:hAnsi="Times New Roman" w:cs="Times New Roman"/>
          <w:sz w:val="24"/>
          <w:szCs w:val="24"/>
        </w:rPr>
        <w:t>2.11</w:t>
      </w:r>
      <w:r w:rsidRPr="00A1014C">
        <w:rPr>
          <w:rFonts w:ascii="Times New Roman" w:hAnsi="Times New Roman" w:cs="Times New Roman"/>
          <w:sz w:val="24"/>
          <w:szCs w:val="24"/>
        </w:rPr>
        <w:t xml:space="preserve"> (b) и (с)); а  свет с длиной волны 635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014C">
        <w:rPr>
          <w:rFonts w:ascii="Times New Roman" w:hAnsi="Times New Roman" w:cs="Times New Roman"/>
          <w:sz w:val="24"/>
          <w:szCs w:val="24"/>
        </w:rPr>
        <w:t xml:space="preserve"> и 733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линейно поляризованный.</w:t>
      </w:r>
    </w:p>
    <w:p w:rsidR="00FC0078" w:rsidRDefault="002A23F4" w:rsidP="00837B91">
      <w:pPr>
        <w:rPr>
          <w:rFonts w:ascii="Times New Roman" w:hAnsi="Times New Roman" w:cs="Times New Roman"/>
          <w:sz w:val="24"/>
          <w:szCs w:val="24"/>
        </w:rPr>
      </w:pPr>
      <w:r w:rsidRPr="00C657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993599" wp14:editId="45AA1143">
            <wp:extent cx="5940425" cy="3900170"/>
            <wp:effectExtent l="0" t="0" r="3175" b="5080"/>
            <wp:docPr id="10" name="Рисунок 0" descr="Fi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F4" w:rsidRPr="002A23F4" w:rsidRDefault="002A23F4" w:rsidP="002A23F4">
      <w:pPr>
        <w:rPr>
          <w:rFonts w:ascii="Times New Roman" w:hAnsi="Times New Roman" w:cs="Times New Roman"/>
          <w:b/>
          <w:sz w:val="18"/>
          <w:szCs w:val="18"/>
        </w:rPr>
      </w:pPr>
      <w:r w:rsidRPr="002A23F4">
        <w:rPr>
          <w:rFonts w:ascii="Times New Roman" w:hAnsi="Times New Roman" w:cs="Times New Roman"/>
          <w:b/>
          <w:sz w:val="18"/>
          <w:szCs w:val="18"/>
        </w:rPr>
        <w:t xml:space="preserve">Рис.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2.11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. (а) Расчетный спектр пропускания, (б) угла поворота плоскости поляризации и (в) и сдвиг фаз между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E</w:t>
      </w:r>
      <w:r w:rsidRPr="002A23F4">
        <w:rPr>
          <w:rFonts w:ascii="Times New Roman" w:hAnsi="Times New Roman" w:cs="Times New Roman"/>
          <w:b/>
          <w:i/>
          <w:sz w:val="18"/>
          <w:szCs w:val="18"/>
          <w:vertAlign w:val="subscript"/>
          <w:lang w:val="en-US"/>
        </w:rPr>
        <w:t>x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и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E</w:t>
      </w:r>
      <w:r w:rsidRPr="002A23F4">
        <w:rPr>
          <w:rFonts w:ascii="Times New Roman" w:hAnsi="Times New Roman" w:cs="Times New Roman"/>
          <w:b/>
          <w:i/>
          <w:sz w:val="18"/>
          <w:szCs w:val="18"/>
          <w:vertAlign w:val="subscript"/>
          <w:lang w:val="en-US"/>
        </w:rPr>
        <w:t>y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компонентами падающей волны для вложенной 2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решетки из золотых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с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350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. Спектры обладают сильной чувствительностью к малым изменениям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. Оптические спектры простой квадратной решетки из золотых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с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350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приведены для сравнения.</w:t>
      </w:r>
      <w:r w:rsidRPr="002A23F4">
        <w:rPr>
          <w:rFonts w:ascii="Times New Roman" w:hAnsi="Times New Roman" w:cs="Times New Roman"/>
          <w:b/>
          <w:sz w:val="18"/>
          <w:szCs w:val="18"/>
          <w:highlight w:val="red"/>
        </w:rPr>
        <w:t xml:space="preserve"> </w:t>
      </w:r>
    </w:p>
    <w:p w:rsidR="002A23F4" w:rsidRPr="00FE0159" w:rsidRDefault="002A23F4" w:rsidP="00837B91">
      <w:pPr>
        <w:rPr>
          <w:rFonts w:ascii="Times New Roman" w:hAnsi="Times New Roman" w:cs="Times New Roman"/>
          <w:sz w:val="24"/>
          <w:szCs w:val="24"/>
        </w:rPr>
      </w:pPr>
    </w:p>
    <w:p w:rsidR="00837B91" w:rsidRPr="00976102" w:rsidRDefault="00837B91" w:rsidP="00837B91">
      <w:pPr>
        <w:rPr>
          <w:rFonts w:ascii="Times New Roman" w:hAnsi="Times New Roman" w:cs="Times New Roman"/>
          <w:sz w:val="24"/>
          <w:szCs w:val="24"/>
        </w:rPr>
      </w:pPr>
      <w:r w:rsidRPr="00976102">
        <w:rPr>
          <w:rFonts w:ascii="Times New Roman" w:hAnsi="Times New Roman" w:cs="Times New Roman"/>
          <w:sz w:val="24"/>
          <w:szCs w:val="24"/>
        </w:rPr>
        <w:t xml:space="preserve">2.4. </w:t>
      </w:r>
      <w:proofErr w:type="spellStart"/>
      <w:r w:rsidRPr="00976102">
        <w:rPr>
          <w:rFonts w:ascii="Times New Roman" w:hAnsi="Times New Roman" w:cs="Times New Roman"/>
          <w:sz w:val="24"/>
          <w:szCs w:val="24"/>
        </w:rPr>
        <w:t>Магнитоиндуциров</w:t>
      </w:r>
      <w:r>
        <w:rPr>
          <w:rFonts w:ascii="Times New Roman" w:hAnsi="Times New Roman" w:cs="Times New Roman"/>
          <w:sz w:val="24"/>
          <w:szCs w:val="24"/>
        </w:rPr>
        <w:t>анный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61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нелинейный отклик </w:t>
      </w:r>
      <w:r w:rsidRPr="00976102">
        <w:rPr>
          <w:rFonts w:ascii="Times New Roman" w:hAnsi="Times New Roman" w:cs="Times New Roman"/>
          <w:sz w:val="24"/>
          <w:szCs w:val="24"/>
        </w:rPr>
        <w:t xml:space="preserve">при возбуждении решеточного </w:t>
      </w:r>
      <w:proofErr w:type="spellStart"/>
      <w:r w:rsidRPr="00976102">
        <w:rPr>
          <w:rFonts w:ascii="Times New Roman" w:hAnsi="Times New Roman" w:cs="Times New Roman"/>
          <w:sz w:val="24"/>
          <w:szCs w:val="24"/>
        </w:rPr>
        <w:t>плазмонного</w:t>
      </w:r>
      <w:proofErr w:type="spellEnd"/>
      <w:r w:rsidRPr="00976102">
        <w:rPr>
          <w:rFonts w:ascii="Times New Roman" w:hAnsi="Times New Roman" w:cs="Times New Roman"/>
          <w:sz w:val="24"/>
          <w:szCs w:val="24"/>
        </w:rPr>
        <w:t xml:space="preserve"> резонанса</w:t>
      </w:r>
    </w:p>
    <w:p w:rsidR="00AD064A" w:rsidRDefault="00AD064A">
      <w:bookmarkStart w:id="0" w:name="_GoBack"/>
      <w:bookmarkEnd w:id="0"/>
    </w:p>
    <w:sectPr w:rsidR="00AD064A" w:rsidSect="00897B90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FRM1000">
    <w:altName w:val="Times New Roman"/>
    <w:panose1 w:val="00000000000000000000"/>
    <w:charset w:val="00"/>
    <w:family w:val="roman"/>
    <w:notTrueType/>
    <w:pitch w:val="default"/>
  </w:font>
  <w:font w:name="CMSY7">
    <w:altName w:val="Times New Roman"/>
    <w:panose1 w:val="00000000000000000000"/>
    <w:charset w:val="00"/>
    <w:family w:val="roman"/>
    <w:notTrueType/>
    <w:pitch w:val="default"/>
  </w:font>
  <w:font w:name="CMR10">
    <w:altName w:val="Times New Roman"/>
    <w:panose1 w:val="00000000000000000000"/>
    <w:charset w:val="00"/>
    <w:family w:val="roman"/>
    <w:notTrueType/>
    <w:pitch w:val="default"/>
  </w:font>
  <w:font w:name="CMMI7">
    <w:altName w:val="Times New Roman"/>
    <w:panose1 w:val="00000000000000000000"/>
    <w:charset w:val="00"/>
    <w:family w:val="roman"/>
    <w:notTrueType/>
    <w:pitch w:val="default"/>
  </w:font>
  <w:font w:name="CMR7">
    <w:altName w:val="Times New Roman"/>
    <w:panose1 w:val="00000000000000000000"/>
    <w:charset w:val="00"/>
    <w:family w:val="roman"/>
    <w:notTrueType/>
    <w:pitch w:val="default"/>
  </w:font>
  <w:font w:name="SFRM0700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FSS0900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8DF"/>
    <w:rsid w:val="0003557A"/>
    <w:rsid w:val="0003779D"/>
    <w:rsid w:val="00062315"/>
    <w:rsid w:val="000D670D"/>
    <w:rsid w:val="00130989"/>
    <w:rsid w:val="00140CCF"/>
    <w:rsid w:val="00184AC1"/>
    <w:rsid w:val="00191276"/>
    <w:rsid w:val="001C3AF9"/>
    <w:rsid w:val="001C3F9C"/>
    <w:rsid w:val="00200E85"/>
    <w:rsid w:val="00215ECA"/>
    <w:rsid w:val="002344EC"/>
    <w:rsid w:val="002444DA"/>
    <w:rsid w:val="0028008D"/>
    <w:rsid w:val="002A23F4"/>
    <w:rsid w:val="002A458D"/>
    <w:rsid w:val="002B0FAC"/>
    <w:rsid w:val="002B1A28"/>
    <w:rsid w:val="002C344F"/>
    <w:rsid w:val="002F71E5"/>
    <w:rsid w:val="00322A32"/>
    <w:rsid w:val="00333D97"/>
    <w:rsid w:val="00365767"/>
    <w:rsid w:val="00372D9D"/>
    <w:rsid w:val="00396862"/>
    <w:rsid w:val="003D4B56"/>
    <w:rsid w:val="003F193F"/>
    <w:rsid w:val="00485A73"/>
    <w:rsid w:val="004A2B80"/>
    <w:rsid w:val="004C2AE5"/>
    <w:rsid w:val="00567AA2"/>
    <w:rsid w:val="00586546"/>
    <w:rsid w:val="00637642"/>
    <w:rsid w:val="0065586F"/>
    <w:rsid w:val="00655C63"/>
    <w:rsid w:val="006563D6"/>
    <w:rsid w:val="00692C01"/>
    <w:rsid w:val="006D2DDA"/>
    <w:rsid w:val="006E2AD4"/>
    <w:rsid w:val="0072034B"/>
    <w:rsid w:val="007278F5"/>
    <w:rsid w:val="00744064"/>
    <w:rsid w:val="007A556B"/>
    <w:rsid w:val="007A6116"/>
    <w:rsid w:val="007A7B60"/>
    <w:rsid w:val="007B383A"/>
    <w:rsid w:val="007D4A7C"/>
    <w:rsid w:val="007D615E"/>
    <w:rsid w:val="0080128B"/>
    <w:rsid w:val="008078DF"/>
    <w:rsid w:val="0082547A"/>
    <w:rsid w:val="00837B91"/>
    <w:rsid w:val="008551B7"/>
    <w:rsid w:val="00897B90"/>
    <w:rsid w:val="008C726F"/>
    <w:rsid w:val="008E2CB3"/>
    <w:rsid w:val="00903783"/>
    <w:rsid w:val="009039AB"/>
    <w:rsid w:val="009101AE"/>
    <w:rsid w:val="00920FF9"/>
    <w:rsid w:val="00980D0E"/>
    <w:rsid w:val="00986A26"/>
    <w:rsid w:val="009A4FE2"/>
    <w:rsid w:val="009C2E09"/>
    <w:rsid w:val="009E05F2"/>
    <w:rsid w:val="00A078EA"/>
    <w:rsid w:val="00A71B51"/>
    <w:rsid w:val="00A8063D"/>
    <w:rsid w:val="00A82541"/>
    <w:rsid w:val="00A845A6"/>
    <w:rsid w:val="00A92249"/>
    <w:rsid w:val="00AD064A"/>
    <w:rsid w:val="00AD73E9"/>
    <w:rsid w:val="00B12B38"/>
    <w:rsid w:val="00BD4E38"/>
    <w:rsid w:val="00BE3971"/>
    <w:rsid w:val="00BE72E2"/>
    <w:rsid w:val="00C05E73"/>
    <w:rsid w:val="00C20EF8"/>
    <w:rsid w:val="00C32CA2"/>
    <w:rsid w:val="00C552FF"/>
    <w:rsid w:val="00C95B16"/>
    <w:rsid w:val="00D400A7"/>
    <w:rsid w:val="00D57A20"/>
    <w:rsid w:val="00DD1E9D"/>
    <w:rsid w:val="00E36A15"/>
    <w:rsid w:val="00E80AE2"/>
    <w:rsid w:val="00E95408"/>
    <w:rsid w:val="00ED7EEB"/>
    <w:rsid w:val="00F13A09"/>
    <w:rsid w:val="00F36DD2"/>
    <w:rsid w:val="00F5617C"/>
    <w:rsid w:val="00F61C4D"/>
    <w:rsid w:val="00F95262"/>
    <w:rsid w:val="00FC0078"/>
    <w:rsid w:val="00FC45F5"/>
    <w:rsid w:val="00FE01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3678C31-B5AE-4B31-BC96-186DEE8D8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7B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6A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7A556B"/>
    <w:rPr>
      <w:rFonts w:ascii="SFRM1000" w:hAnsi="SFRM100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7A556B"/>
    <w:rPr>
      <w:rFonts w:ascii="CMSY7" w:hAnsi="CMSY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31">
    <w:name w:val="fontstyle31"/>
    <w:basedOn w:val="DefaultParagraphFont"/>
    <w:rsid w:val="007A556B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7A556B"/>
    <w:rPr>
      <w:rFonts w:ascii="CMMI7" w:hAnsi="CMMI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51">
    <w:name w:val="fontstyle51"/>
    <w:basedOn w:val="DefaultParagraphFont"/>
    <w:rsid w:val="007A556B"/>
    <w:rPr>
      <w:rFonts w:ascii="CMR7" w:hAnsi="CMR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61">
    <w:name w:val="fontstyle61"/>
    <w:basedOn w:val="DefaultParagraphFont"/>
    <w:rsid w:val="007A556B"/>
    <w:rPr>
      <w:rFonts w:ascii="SFRM0700" w:hAnsi="SFRM0700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71">
    <w:name w:val="fontstyle71"/>
    <w:basedOn w:val="DefaultParagraphFont"/>
    <w:rsid w:val="007A556B"/>
    <w:rPr>
      <w:rFonts w:ascii="CMSY7" w:hAnsi="CMSY7" w:hint="default"/>
      <w:b w:val="0"/>
      <w:bCs w:val="0"/>
      <w:i w:val="0"/>
      <w:iCs w:val="0"/>
      <w:color w:val="000000"/>
      <w:sz w:val="14"/>
      <w:szCs w:val="1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4A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AC1"/>
    <w:rPr>
      <w:rFonts w:ascii="Tahoma" w:hAnsi="Tahoma" w:cs="Tahoma"/>
      <w:sz w:val="16"/>
      <w:szCs w:val="16"/>
    </w:rPr>
  </w:style>
  <w:style w:type="character" w:customStyle="1" w:styleId="fontstyle11">
    <w:name w:val="fontstyle11"/>
    <w:basedOn w:val="DefaultParagraphFont"/>
    <w:rsid w:val="00140CCF"/>
    <w:rPr>
      <w:rFonts w:ascii="SFSS0900" w:hAnsi="SFSS0900" w:hint="default"/>
      <w:b w:val="0"/>
      <w:bCs w:val="0"/>
      <w:i w:val="0"/>
      <w:iCs w:val="0"/>
      <w:color w:val="231F20"/>
      <w:sz w:val="18"/>
      <w:szCs w:val="18"/>
    </w:rPr>
  </w:style>
  <w:style w:type="paragraph" w:customStyle="1" w:styleId="08Body">
    <w:name w:val="08 Body"/>
    <w:basedOn w:val="Normal"/>
    <w:next w:val="Normal"/>
    <w:link w:val="08BodyChar"/>
    <w:autoRedefine/>
    <w:qFormat/>
    <w:rsid w:val="00C552FF"/>
    <w:pPr>
      <w:spacing w:after="0" w:line="360" w:lineRule="auto"/>
      <w:jc w:val="both"/>
    </w:pPr>
    <w:rPr>
      <w:rFonts w:ascii="Times New Roman" w:eastAsiaTheme="minorEastAsia" w:hAnsi="Times New Roman" w:cs="Times New Roman"/>
      <w:spacing w:val="-8"/>
      <w:sz w:val="24"/>
      <w:szCs w:val="24"/>
      <w:lang w:val="en-US"/>
    </w:rPr>
  </w:style>
  <w:style w:type="character" w:customStyle="1" w:styleId="08BodyChar">
    <w:name w:val="08 Body Char"/>
    <w:link w:val="08Body"/>
    <w:rsid w:val="00C552FF"/>
    <w:rPr>
      <w:rFonts w:ascii="Times New Roman" w:eastAsiaTheme="minorEastAsia" w:hAnsi="Times New Roman" w:cs="Times New Roman"/>
      <w:spacing w:val="-8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image" Target="media/image7.wmf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5.bin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wmf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8.wmf"/><Relationship Id="rId23" Type="http://schemas.openxmlformats.org/officeDocument/2006/relationships/oleObject" Target="embeddings/oleObject6.bin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image" Target="media/image13.wmf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89FB76-C54D-40CC-AD35-3E5EF562D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10</Pages>
  <Words>2395</Words>
  <Characters>13657</Characters>
  <Application>Microsoft Office Word</Application>
  <DocSecurity>0</DocSecurity>
  <Lines>113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22</cp:revision>
  <dcterms:created xsi:type="dcterms:W3CDTF">2018-10-21T15:08:00Z</dcterms:created>
  <dcterms:modified xsi:type="dcterms:W3CDTF">2018-10-21T19:11:00Z</dcterms:modified>
</cp:coreProperties>
</file>