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плазмонныхнаноструктур</w:t>
      </w:r>
      <w:proofErr w:type="spellEnd"/>
    </w:p>
    <w:p w:rsidR="00322A32" w:rsidRPr="00FF2B22" w:rsidRDefault="00322A32" w:rsidP="007A7B60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F2B22">
        <w:rPr>
          <w:rFonts w:ascii="Times New Roman" w:hAnsi="Times New Roman" w:cs="Times New Roman"/>
          <w:color w:val="FF0000"/>
          <w:sz w:val="24"/>
          <w:szCs w:val="24"/>
        </w:rPr>
        <w:t>2.1. Технология изготовления, методики и геометрии эксперимента, модели для численного анализа спектров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нм.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)толщиной 100 нм</w:t>
      </w:r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нм, 300 нм и 400 нм.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7A7B60" w:rsidRDefault="00744064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 xml:space="preserve">Рис. 2.1: РЭМ изображения для структуры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) до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 и b) после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Pr="007A7B60">
        <w:rPr>
          <w:rFonts w:ascii="Times New Roman" w:hAnsi="Times New Roman" w:cs="Times New Roman"/>
          <w:b/>
          <w:sz w:val="18"/>
          <w:szCs w:val="18"/>
        </w:rPr>
        <w:t>с периодом 200 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F5617C" w:rsidRDefault="0003557A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581650" cy="2297764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588518" cy="230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7A7B60" w:rsidRDefault="00E36A15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>Рис. 2.2. (а) и (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7A7B60">
        <w:rPr>
          <w:rFonts w:ascii="Times New Roman" w:hAnsi="Times New Roman" w:cs="Times New Roman"/>
          <w:b/>
          <w:sz w:val="18"/>
          <w:szCs w:val="18"/>
        </w:rPr>
        <w:t xml:space="preserve">) Изображения, полученные с помощью АСМ при исследовании образца  с периодом 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7A7B60">
        <w:rPr>
          <w:rFonts w:ascii="Times New Roman" w:hAnsi="Times New Roman" w:cs="Times New Roman"/>
          <w:b/>
          <w:sz w:val="18"/>
          <w:szCs w:val="18"/>
          <w:vertAlign w:val="subscript"/>
        </w:rPr>
        <w:t xml:space="preserve">2 </w:t>
      </w:r>
      <w:r w:rsidRPr="007A7B60">
        <w:rPr>
          <w:rFonts w:ascii="Times New Roman" w:hAnsi="Times New Roman" w:cs="Times New Roman"/>
          <w:b/>
          <w:sz w:val="18"/>
          <w:szCs w:val="18"/>
        </w:rPr>
        <w:t>≈ 300нм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r w:rsidRPr="00F83E15">
              <w:t>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r w:rsidRPr="00F83E15">
              <w:t>нм</w:t>
            </w:r>
          </w:p>
        </w:tc>
      </w:tr>
    </w:tbl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</w:p>
    <w:p w:rsidR="00E36A15" w:rsidRDefault="00E36A15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нм</w:t>
      </w:r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AD73E9" w:rsidRDefault="0003779D" w:rsidP="0003779D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 xml:space="preserve">Рис. 2.3. (а)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Спектры пропускания при нормальном падении излучения на структуру с периодом 200б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 w:rsidRPr="00AD73E9">
        <w:rPr>
          <w:rFonts w:ascii="Times New Roman" w:hAnsi="Times New Roman" w:cs="Times New Roman"/>
          <w:b/>
          <w:sz w:val="18"/>
          <w:szCs w:val="18"/>
        </w:rPr>
        <w:t>и</w:t>
      </w:r>
      <w:proofErr w:type="spellEnd"/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AD73E9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Спектр пропускания при угле падения 35 градусов  излучения на структуру с периодом 400 нм</w:t>
      </w:r>
      <w:r w:rsidRPr="00AD73E9">
        <w:rPr>
          <w:rFonts w:ascii="Times New Roman" w:hAnsi="Times New Roman" w:cs="Times New Roman"/>
          <w:b/>
          <w:sz w:val="18"/>
          <w:szCs w:val="18"/>
        </w:rPr>
        <w:t>; (</w:t>
      </w:r>
      <w:r w:rsidRPr="00AD73E9">
        <w:rPr>
          <w:rFonts w:ascii="Times New Roman" w:hAnsi="Times New Roman" w:cs="Times New Roman"/>
          <w:b/>
          <w:color w:val="FF0000"/>
          <w:sz w:val="18"/>
          <w:szCs w:val="18"/>
        </w:rPr>
        <w:t xml:space="preserve">Рисунок а – поменять 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</w:p>
    <w:p w:rsidR="007A556B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</w:t>
      </w:r>
      <w:r w:rsidR="00AD73E9" w:rsidRPr="00A71B51">
        <w:rPr>
          <w:rStyle w:val="fontstyle01"/>
          <w:rFonts w:ascii="Times New Roman" w:hAnsi="Times New Roman" w:cs="Times New Roman"/>
          <w:sz w:val="24"/>
          <w:szCs w:val="24"/>
        </w:rPr>
        <w:t>1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нм.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.3pt" o:ole="">
            <v:imagedata r:id="rId8" o:title=""/>
          </v:shape>
          <o:OLEObject Type="Embed" ProgID="Equation.DSMT4" ShapeID="_x0000_i1025" DrawAspect="Content" ObjectID="_1603566985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</w:t>
      </w:r>
      <w:r w:rsidR="006E2AD4">
        <w:rPr>
          <w:rStyle w:val="fontstyle01"/>
          <w:rFonts w:ascii="Times New Roman" w:hAnsi="Times New Roman" w:cs="Times New Roman"/>
          <w:sz w:val="24"/>
          <w:szCs w:val="24"/>
        </w:rPr>
        <w:t>альных образцов, измеренных при угле падения в 45 градусов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нм.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нм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и в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AD73E9" w:rsidRDefault="006E2AD4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733800"/>
            <wp:effectExtent l="0" t="0" r="0" b="0"/>
            <wp:docPr id="4" name="Picture 4" descr="C:\Users\alexey\Documents\GitHub\Dissertation\дисертация_4\chapter2_ris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Documents\GitHub\Dissertation\дисертация_4\chapter2_ris2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D4" w:rsidRPr="00AD73E9" w:rsidRDefault="006E2AD4" w:rsidP="006E2AD4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>Рис. 2.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. (а) </w:t>
      </w:r>
      <w:r>
        <w:rPr>
          <w:rFonts w:ascii="Times New Roman" w:hAnsi="Times New Roman" w:cs="Times New Roman"/>
          <w:b/>
          <w:sz w:val="18"/>
          <w:szCs w:val="18"/>
        </w:rPr>
        <w:t xml:space="preserve">–(с)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Спектры пропускания и МО для структур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с периодом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200,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>
        <w:rPr>
          <w:rFonts w:ascii="Times New Roman" w:hAnsi="Times New Roman" w:cs="Times New Roman"/>
          <w:b/>
          <w:sz w:val="18"/>
          <w:szCs w:val="18"/>
        </w:rPr>
        <w:t>при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угле падения 45 градусов 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 пропускания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 xml:space="preserve">и МО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при угле падения 35 градусов  излучения на структуру с периодом 400 нм</w:t>
      </w:r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>Вой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нанодисков.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нм до 200 нм.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980D0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80D0E" w:rsidRDefault="007278F5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80D0E">
        <w:rPr>
          <w:rFonts w:ascii="Times New Roman" w:hAnsi="Times New Roman" w:cs="Times New Roman"/>
          <w:sz w:val="24"/>
          <w:szCs w:val="24"/>
        </w:rPr>
        <w:t xml:space="preserve">Положениям этих </w:t>
      </w:r>
      <w:r w:rsidR="00365767" w:rsidRPr="00980D0E">
        <w:rPr>
          <w:rFonts w:ascii="Times New Roman" w:hAnsi="Times New Roman" w:cs="Times New Roman"/>
          <w:sz w:val="24"/>
          <w:szCs w:val="24"/>
        </w:rPr>
        <w:lastRenderedPageBreak/>
        <w:t>минимумов соответствует ЛПР в коротковолновой области и РППР в длинноволновой области.</w:t>
      </w:r>
    </w:p>
    <w:p w:rsidR="002444DA" w:rsidRPr="00980D0E" w:rsidRDefault="00365767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80D0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80D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следующимвыражением</w:t>
      </w:r>
      <w:proofErr w:type="spellEnd"/>
      <w:r w:rsidR="00637642"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80D0E" w:rsidRDefault="0063764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2.95pt;height:18.35pt" o:ole="">
            <v:imagedata r:id="rId11" o:title=""/>
          </v:shape>
          <o:OLEObject Type="Embed" ProgID="Equation.DSMT4" ShapeID="_x0000_i1026" DrawAspect="Content" ObjectID="_1603566986" r:id="rId12"/>
        </w:object>
      </w:r>
      <w:r w:rsidRPr="00980D0E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80D0E">
        <w:rPr>
          <w:rFonts w:ascii="Times New Roman" w:hAnsi="Times New Roman" w:cs="Times New Roman"/>
          <w:sz w:val="24"/>
          <w:szCs w:val="24"/>
        </w:rPr>
        <w:t xml:space="preserve"> и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sz w:val="24"/>
          <w:szCs w:val="24"/>
        </w:rPr>
        <w:t xml:space="preserve">-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и2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200 нм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спектральныхположениях полосы 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Л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ПРдля исследованных образцов может быть объяснено неодинаковым размером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, в котором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но и границу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="007A7B60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7A7B60" w:rsidRPr="00980D0E">
        <w:rPr>
          <w:rFonts w:ascii="Times New Roman" w:hAnsi="Times New Roman" w:cs="Times New Roman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YIG/воздух.</w:t>
      </w:r>
    </w:p>
    <w:p w:rsidR="00A82541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28008D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</w:t>
      </w:r>
      <w:r w:rsidR="0028008D" w:rsidRPr="0028008D">
        <w:rPr>
          <w:rFonts w:ascii="Times New Roman" w:hAnsi="Times New Roman" w:cs="Times New Roman"/>
          <w:color w:val="231F20"/>
          <w:sz w:val="24"/>
          <w:szCs w:val="24"/>
        </w:rPr>
        <w:t>[</w:t>
      </w:r>
      <w:r w:rsidR="0028008D">
        <w:rPr>
          <w:rFonts w:ascii="Times New Roman" w:hAnsi="Times New Roman" w:cs="Times New Roman"/>
          <w:color w:val="231F20"/>
          <w:sz w:val="24"/>
          <w:szCs w:val="24"/>
          <w:lang w:val="en-US"/>
        </w:rPr>
        <w:t>Maier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] спектральное положение длинноволновой полосы определяется диполь-дипольным взаимодействием </w:t>
      </w:r>
      <w:proofErr w:type="spellStart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когда период решетки </w:t>
      </w:r>
      <w:r w:rsidRPr="00980D0E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="00FF2B22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71B51" w:rsidRPr="00FE0159" w:rsidRDefault="00A82541" w:rsidP="00A71B51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Pr="00980D0E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4pt;height:19pt" o:ole="">
            <v:imagedata r:id="rId13" o:title=""/>
          </v:shape>
          <o:OLEObject Type="Embed" ProgID="Equation.DSMT4" ShapeID="_x0000_i1027" DrawAspect="Content" ObjectID="_1603566987" r:id="rId14"/>
        </w:object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  <w:t>(1)</w:t>
      </w:r>
    </w:p>
    <w:p w:rsidR="00DD1E9D" w:rsidRDefault="00A82541" w:rsidP="00DD1E9D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8E2CB3" w:rsidRPr="00980D0E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95pt;height:36pt" o:ole="">
            <v:imagedata r:id="rId15" o:title=""/>
          </v:shape>
          <o:OLEObject Type="Embed" ProgID="Equation.DSMT4" ShapeID="_x0000_i1028" DrawAspect="Content" ObjectID="_1603566988" r:id="rId16"/>
        </w:objec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  <w:t>(2)</w:t>
      </w:r>
    </w:p>
    <w:p w:rsidR="008E2CB3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101AE" w:rsidRDefault="00C32CA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Перейдем к рассмотрению поляризационных особенностей исследованных структур. На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представлены спектрально-угловые спектры для структуры с периодом 400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s – и 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Для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поляр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и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зованного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света в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света РППР значительно смещается с изменением угла падения.</w:t>
      </w:r>
    </w:p>
    <w:p w:rsidR="009101AE" w:rsidRDefault="006D2DD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34075" cy="2143125"/>
            <wp:effectExtent l="0" t="0" r="0" b="0"/>
            <wp:docPr id="7" name="Picture 7" descr="C:\Users\alexey\Documents\GitHub\Dissertation\дисертация_4\chapter2_ris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Documents\GitHub\Dissertation\дисертация_4\chapter2_ris2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85" w:rsidRPr="00200E85" w:rsidRDefault="00200E85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5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Спектры пропускания для структуры с периодом </w:t>
      </w:r>
      <w:r w:rsidRPr="00200E85">
        <w:rPr>
          <w:rFonts w:ascii="Times New Roman" w:hAnsi="Times New Roman" w:cs="Times New Roman"/>
          <w:b/>
          <w:i/>
          <w:color w:val="231F20"/>
          <w:sz w:val="18"/>
          <w:szCs w:val="18"/>
          <w:lang w:val="en-US"/>
        </w:rPr>
        <w:t>D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= 400 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нм для падающего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a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p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поляризованного света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b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s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>поляризованного света</w:t>
      </w:r>
    </w:p>
    <w:p w:rsidR="00C32CA2" w:rsidRPr="00980D0E" w:rsidRDefault="0080128B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 Для объяснения данной особенности мы представим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-поляризованного света, взаимодействие между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 w:rsidRPr="006D2DDA">
        <w:rPr>
          <w:rFonts w:ascii="Times New Roman" w:hAnsi="Times New Roman" w:cs="Times New Roman"/>
          <w:b/>
          <w:i/>
          <w:color w:val="231F20"/>
          <w:sz w:val="24"/>
          <w:szCs w:val="24"/>
          <w:lang w:val="en-US"/>
        </w:rPr>
        <w:t>D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sin</w:t>
      </w:r>
      <w:r w:rsidR="006D2DDA">
        <w:rPr>
          <w:rFonts w:ascii="Times New Roman" w:hAnsi="Times New Roman" w:cs="Times New Roman"/>
          <w:color w:val="231F20"/>
          <w:sz w:val="24"/>
          <w:szCs w:val="24"/>
          <w:lang w:val="en-US"/>
        </w:rPr>
        <w:t>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излучени</w:t>
      </w:r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я, так взаимодействуют </w:t>
      </w:r>
      <w:proofErr w:type="spellStart"/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 xml:space="preserve"> (см.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6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0D670D" w:rsidRDefault="009E05F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</w:p>
    <w:p w:rsidR="00140CCF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43600" cy="3057525"/>
            <wp:effectExtent l="0" t="0" r="0" b="0"/>
            <wp:docPr id="8" name="Picture 8" descr="C:\Users\alexey\Documents\GitHub\Dissertation\дисертация_4\chapter2_ris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ey\Documents\GitHub\Dissertation\дисертация_4\chapter2_ris2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6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.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а,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и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p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света на исследуемую структуру: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a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— вид сбоку;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— вид сверху</w:t>
      </w:r>
    </w:p>
    <w:p w:rsidR="009E05F2" w:rsidRPr="00980D0E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Мы выяснили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что при наклонном падении света на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наноструктуры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начинают излучать с задержкой фаз из-за наличия разности хода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Взаимодействие между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поэтому проекция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 ось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будет ответственна за сдвиг РППР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рис.2.8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a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>))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, т.е.</w:t>
      </w:r>
    </w:p>
    <w:p w:rsidR="00215ECA" w:rsidRPr="00980D0E" w:rsidRDefault="00215EC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31F20"/>
              <w:sz w:val="24"/>
              <w:szCs w:val="24"/>
              <w:lang w:val="en-US"/>
            </w:rPr>
            <m:t>AB=BC sinφ</m:t>
          </m:r>
          <m:r>
            <m:rPr>
              <m:sty m:val="p"/>
            </m:rPr>
            <w:rPr>
              <w:rFonts w:ascii="Cambria Math" w:hAnsi="Cambria Math" w:cs="Times New Roman"/>
              <w:color w:val="231F2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eff</m:t>
                  </m:r>
                </m:sub>
              </m:sSub>
            </m:den>
          </m:f>
        </m:oMath>
      </m:oMathPara>
    </w:p>
    <w:p w:rsidR="00A82541" w:rsidRPr="00980D0E" w:rsidRDefault="00A82541" w:rsidP="00980D0E">
      <w:pPr>
        <w:jc w:val="both"/>
        <w:rPr>
          <w:rFonts w:ascii="Times New Roman" w:hAnsi="Times New Roman" w:cs="Times New Roman"/>
          <w:color w:val="231F20"/>
          <w:sz w:val="20"/>
          <w:szCs w:val="20"/>
        </w:rPr>
      </w:pPr>
    </w:p>
    <w:p w:rsidR="00A82541" w:rsidRPr="00980D0E" w:rsidRDefault="007B383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</w:t>
      </w:r>
      <w:r w:rsidR="009A4FE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мы можем аппроксимировать смещение резонанса как </w:t>
      </w:r>
    </w:p>
    <w:p w:rsidR="00980D0E" w:rsidRDefault="009A4FE2" w:rsidP="00140CCF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 w:rsidRPr="00140CCF">
        <w:rPr>
          <w:rFonts w:ascii="Times New Roman" w:hAnsi="Times New Roman" w:cs="Times New Roman"/>
          <w:color w:val="231F20"/>
          <w:position w:val="-26"/>
          <w:sz w:val="24"/>
          <w:szCs w:val="24"/>
        </w:rPr>
        <w:object w:dxaOrig="2180" w:dyaOrig="580">
          <v:shape id="_x0000_i1029" type="#_x0000_t75" style="width:108.7pt;height:29.2pt" o:ole="">
            <v:imagedata r:id="rId19" o:title=""/>
          </v:shape>
          <o:OLEObject Type="Embed" ProgID="Equation.DSMT4" ShapeID="_x0000_i1029" DrawAspect="Content" ObjectID="_1603566989" r:id="rId20"/>
        </w:objec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  <w:t>(</w:t>
      </w:r>
      <w:r w:rsidR="0082547A">
        <w:rPr>
          <w:rFonts w:ascii="Times New Roman" w:hAnsi="Times New Roman" w:cs="Times New Roman"/>
          <w:color w:val="231F20"/>
          <w:sz w:val="24"/>
          <w:szCs w:val="24"/>
        </w:rPr>
        <w:t>3</w: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>)</w:t>
      </w:r>
    </w:p>
    <w:p w:rsidR="00637642" w:rsidRDefault="00586546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>, где λ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80D0E">
        <w:rPr>
          <w:rFonts w:ascii="Times New Roman" w:hAnsi="Times New Roman" w:cs="Times New Roman"/>
          <w:sz w:val="24"/>
          <w:szCs w:val="24"/>
        </w:rPr>
        <w:t>-спектральное положение РППР при θ=0. На рис.</w:t>
      </w:r>
      <w:r w:rsidR="00140CCF" w:rsidRPr="00140CCF">
        <w:rPr>
          <w:rFonts w:ascii="Times New Roman" w:hAnsi="Times New Roman" w:cs="Times New Roman"/>
          <w:sz w:val="24"/>
          <w:szCs w:val="24"/>
        </w:rPr>
        <w:t>2.</w:t>
      </w:r>
      <w:r w:rsidR="00C552FF">
        <w:rPr>
          <w:rFonts w:ascii="Times New Roman" w:hAnsi="Times New Roman" w:cs="Times New Roman"/>
          <w:sz w:val="24"/>
          <w:szCs w:val="24"/>
        </w:rPr>
        <w:t>7</w:t>
      </w:r>
      <w:r w:rsidR="00140C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sz w:val="24"/>
          <w:szCs w:val="24"/>
        </w:rPr>
        <w:t xml:space="preserve">представлена зависимость положения РППР для структур с периодом </w:t>
      </w:r>
      <w:r w:rsidRPr="00980D0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 200</w:t>
      </w:r>
      <w:r w:rsidR="00140CCF">
        <w:rPr>
          <w:rFonts w:ascii="Times New Roman" w:hAnsi="Times New Roman" w:cs="Times New Roman"/>
          <w:sz w:val="24"/>
          <w:szCs w:val="24"/>
        </w:rPr>
        <w:t>, 300и 400 нм</w:t>
      </w:r>
      <w:r w:rsidRPr="00980D0E">
        <w:rPr>
          <w:rFonts w:ascii="Times New Roman" w:hAnsi="Times New Roman" w:cs="Times New Roman"/>
          <w:sz w:val="24"/>
          <w:szCs w:val="24"/>
        </w:rPr>
        <w:t xml:space="preserve"> в зависимости от угла падения, полученная экспериментально, на основании модели и на основании формулы (1).</w:t>
      </w:r>
    </w:p>
    <w:p w:rsidR="00140CCF" w:rsidRDefault="00140CCF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2381250"/>
            <wp:effectExtent l="0" t="0" r="0" b="0"/>
            <wp:docPr id="9" name="Picture 9" descr="C:\Users\alexey\Documents\GitHub\Dissertation\дисертация_4\chapter2_ris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ey\Documents\GitHub\Dissertation\дисертация_4\chapter2_ris2_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sz w:val="18"/>
          <w:szCs w:val="18"/>
        </w:rPr>
      </w:pPr>
      <w:r w:rsidRPr="00140CCF">
        <w:rPr>
          <w:rFonts w:ascii="Times New Roman" w:hAnsi="Times New Roman" w:cs="Times New Roman"/>
          <w:sz w:val="18"/>
          <w:szCs w:val="18"/>
        </w:rPr>
        <w:t>Рис. 2.</w:t>
      </w:r>
      <w:r w:rsidR="00C552FF">
        <w:rPr>
          <w:rFonts w:ascii="Times New Roman" w:hAnsi="Times New Roman" w:cs="Times New Roman"/>
          <w:sz w:val="18"/>
          <w:szCs w:val="18"/>
        </w:rPr>
        <w:t>7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a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-поляризованного света. 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b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Зависимости спектрального положения РППР от угла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 xml:space="preserve">θ 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для структур с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>
        <w:rPr>
          <w:rFonts w:ascii="Times New Roman" w:hAnsi="Times New Roman" w:cs="Times New Roman"/>
          <w:color w:val="231F20"/>
          <w:sz w:val="18"/>
          <w:szCs w:val="18"/>
        </w:rPr>
        <w:t>= 200 нм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(квадраты),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300 нм(кружки) и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400 нм (треугольники): расчет — светлые символы; эксперимент — темные символы; сплошные линии — спектральное положение РППР согласно зависимости</w:t>
      </w:r>
    </w:p>
    <w:p w:rsidR="00372D9D" w:rsidRPr="00976102" w:rsidRDefault="00372D9D" w:rsidP="00372D9D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2.3.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976102">
        <w:rPr>
          <w:rFonts w:ascii="Times New Roman" w:hAnsi="Times New Roman" w:cs="Times New Roman"/>
          <w:sz w:val="24"/>
          <w:szCs w:val="24"/>
        </w:rPr>
        <w:t>агнитооптическ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976102">
        <w:rPr>
          <w:rFonts w:ascii="Times New Roman" w:hAnsi="Times New Roman" w:cs="Times New Roman"/>
          <w:sz w:val="24"/>
          <w:szCs w:val="24"/>
        </w:rPr>
        <w:t xml:space="preserve"> отклик 2</w:t>
      </w:r>
      <w:r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вложенных </w:t>
      </w:r>
      <w:r w:rsidRPr="00976102">
        <w:rPr>
          <w:rFonts w:ascii="Times New Roman" w:hAnsi="Times New Roman" w:cs="Times New Roman"/>
          <w:sz w:val="24"/>
          <w:szCs w:val="24"/>
        </w:rPr>
        <w:t xml:space="preserve">решеток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76102">
        <w:rPr>
          <w:rFonts w:ascii="Times New Roman" w:hAnsi="Times New Roman" w:cs="Times New Roman"/>
          <w:sz w:val="24"/>
          <w:szCs w:val="24"/>
        </w:rPr>
        <w:t xml:space="preserve"> изменения эффективного показателя преломления </w:t>
      </w:r>
    </w:p>
    <w:p w:rsidR="00C552FF" w:rsidRDefault="00A845A6" w:rsidP="00C552FF">
      <w:pPr>
        <w:jc w:val="both"/>
        <w:rPr>
          <w:rFonts w:ascii="Times New Roman" w:hAnsi="Times New Roman" w:cs="Times New Roman"/>
          <w:sz w:val="24"/>
          <w:szCs w:val="24"/>
        </w:rPr>
      </w:pPr>
      <w:r w:rsidRPr="00C552FF">
        <w:rPr>
          <w:rFonts w:ascii="Times New Roman" w:hAnsi="Times New Roman" w:cs="Times New Roman"/>
          <w:sz w:val="24"/>
          <w:szCs w:val="24"/>
        </w:rPr>
        <w:t xml:space="preserve">Согласно формуле (1) спектральное положение РППР зависит от эффективного показателя преломления </w:t>
      </w:r>
      <w:proofErr w:type="spellStart"/>
      <w:r w:rsidRPr="00C552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552F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eff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>и от периода решетки</w:t>
      </w:r>
      <w:r w:rsidR="00C552FF" w:rsidRPr="00C552FF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C552FF">
        <w:rPr>
          <w:rFonts w:ascii="Times New Roman" w:hAnsi="Times New Roman" w:cs="Times New Roman"/>
          <w:sz w:val="24"/>
          <w:szCs w:val="24"/>
        </w:rPr>
        <w:t xml:space="preserve">. В предыдущей части были рассмотрены структуры с разными периодами решетки, тем самым мы рассмотрели один из способов управлять спектральным положением РППР. Другой способ может быть реализован за счет изменения эффективного показателя преломления, а точнее за счет изменения объемной доли </w:t>
      </w:r>
      <w:proofErr w:type="spellStart"/>
      <w:r w:rsidRPr="00C552FF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 xml:space="preserve"> в решетке. </w:t>
      </w:r>
    </w:p>
    <w:p w:rsidR="00C552FF" w:rsidRPr="00C657E1" w:rsidRDefault="00C552FF" w:rsidP="00C552FF">
      <w:pPr>
        <w:pStyle w:val="08Body"/>
        <w:rPr>
          <w:lang w:val="ru-RU"/>
        </w:rPr>
      </w:pPr>
      <w:r w:rsidRPr="00C552FF">
        <w:rPr>
          <w:lang w:val="ru-RU"/>
        </w:rPr>
        <w:t xml:space="preserve">Рассмотрим простую квадратную решетку из металлических </w:t>
      </w:r>
      <w:proofErr w:type="spellStart"/>
      <w:r w:rsidRPr="00C552FF">
        <w:rPr>
          <w:lang w:val="ru-RU"/>
        </w:rPr>
        <w:t>наночастиц</w:t>
      </w:r>
      <w:proofErr w:type="spellEnd"/>
      <w:r w:rsidRPr="00C552FF">
        <w:rPr>
          <w:lang w:val="ru-RU"/>
        </w:rPr>
        <w:t xml:space="preserve"> (</w:t>
      </w:r>
      <w:r w:rsidRPr="00C552FF">
        <w:t>Au</w:t>
      </w:r>
      <w:r w:rsidRPr="00C552FF">
        <w:rPr>
          <w:lang w:val="ru-RU"/>
        </w:rPr>
        <w:t xml:space="preserve">) и поместим в нее дополнительные </w:t>
      </w:r>
      <w:proofErr w:type="spellStart"/>
      <w:r w:rsidRPr="00C552FF">
        <w:rPr>
          <w:lang w:val="ru-RU"/>
        </w:rPr>
        <w:t>наночастицы</w:t>
      </w:r>
      <w:proofErr w:type="spellEnd"/>
      <w:r w:rsidRPr="00C552FF">
        <w:rPr>
          <w:lang w:val="ru-RU"/>
        </w:rPr>
        <w:t xml:space="preserve"> такого же материала (дополнительная решетка), формирующие вложенную двумерную (2</w:t>
      </w:r>
      <w:r w:rsidRPr="00C552FF">
        <w:t>D</w:t>
      </w:r>
      <w:r w:rsidRPr="00C552FF">
        <w:rPr>
          <w:lang w:val="ru-RU"/>
        </w:rPr>
        <w:t>) решетку, расположенную в магнитной матрице висмут-замещенного железоиттриевого граната (</w:t>
      </w:r>
      <w:r w:rsidRPr="00C552FF">
        <w:t>Bi</w:t>
      </w:r>
      <w:r w:rsidRPr="00C552FF">
        <w:rPr>
          <w:lang w:val="ru-RU"/>
        </w:rPr>
        <w:t>:</w:t>
      </w:r>
      <w:r w:rsidRPr="00C552FF">
        <w:t>YIG</w:t>
      </w:r>
      <w:r w:rsidRPr="00C552FF">
        <w:rPr>
          <w:lang w:val="ru-RU"/>
        </w:rPr>
        <w:t>). Структура для которой проведены численные расчеты представлена на рис. 2.</w:t>
      </w:r>
      <w:r>
        <w:rPr>
          <w:lang w:val="ru-RU"/>
        </w:rPr>
        <w:t>8.</w:t>
      </w:r>
      <w:r w:rsidRPr="00C657E1">
        <w:rPr>
          <w:lang w:val="ru-RU"/>
        </w:rPr>
        <w:t xml:space="preserve">Такая модель была выбрана для простоты: ближние поля в окрестности золотых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одинаково проникают в граничащие диэлектрические среды. </w:t>
      </w:r>
      <w:proofErr w:type="spellStart"/>
      <w:r w:rsidRPr="00C657E1">
        <w:rPr>
          <w:lang w:val="ru-RU"/>
        </w:rPr>
        <w:t>Радиусынаносфер</w:t>
      </w:r>
      <w:proofErr w:type="spellEnd"/>
      <w:r w:rsidRPr="00A406C1">
        <w:rPr>
          <w:lang w:val="ru-RU"/>
        </w:rPr>
        <w:t xml:space="preserve"> (</w:t>
      </w:r>
      <w:r w:rsidRPr="00C657E1">
        <w:rPr>
          <w:b/>
        </w:rPr>
        <w:t>r</w:t>
      </w:r>
      <w:r w:rsidRPr="00A406C1">
        <w:rPr>
          <w:lang w:val="ru-RU"/>
        </w:rPr>
        <w:t xml:space="preserve">) </w:t>
      </w:r>
      <w:proofErr w:type="spellStart"/>
      <w:r w:rsidRPr="00C657E1">
        <w:rPr>
          <w:lang w:val="ru-RU"/>
        </w:rPr>
        <w:t>простойквадратнойрешеткисоставляли</w:t>
      </w:r>
      <w:proofErr w:type="spellEnd"/>
      <w:r w:rsidRPr="00A406C1">
        <w:rPr>
          <w:lang w:val="ru-RU"/>
        </w:rPr>
        <w:t xml:space="preserve"> 50 </w:t>
      </w:r>
      <w:proofErr w:type="spellStart"/>
      <w:r w:rsidRPr="00C657E1">
        <w:rPr>
          <w:lang w:val="ru-RU"/>
        </w:rPr>
        <w:t>нм</w:t>
      </w:r>
      <w:proofErr w:type="spellEnd"/>
      <w:r w:rsidRPr="00A406C1">
        <w:rPr>
          <w:lang w:val="ru-RU"/>
        </w:rPr>
        <w:t xml:space="preserve">. </w:t>
      </w:r>
      <w:r w:rsidRPr="00C657E1">
        <w:rPr>
          <w:lang w:val="ru-RU"/>
        </w:rPr>
        <w:t>Периоды решеток (</w:t>
      </w:r>
      <w:r w:rsidRPr="00C657E1">
        <w:rPr>
          <w:b/>
        </w:rPr>
        <w:t>D</w:t>
      </w:r>
      <w:r w:rsidRPr="00C657E1">
        <w:rPr>
          <w:b/>
          <w:vertAlign w:val="subscript"/>
          <w:lang w:val="ru-RU"/>
        </w:rPr>
        <w:t>1</w:t>
      </w:r>
      <w:r w:rsidRPr="00C657E1">
        <w:rPr>
          <w:lang w:val="ru-RU"/>
        </w:rPr>
        <w:t xml:space="preserve">) и радиусы дополнительных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(</w:t>
      </w:r>
      <w:r w:rsidRPr="00C657E1">
        <w:rPr>
          <w:b/>
        </w:rPr>
        <w:t>R</w:t>
      </w:r>
      <w:r w:rsidRPr="00C657E1">
        <w:rPr>
          <w:lang w:val="ru-RU"/>
        </w:rPr>
        <w:t>) являлись варьируемыми параметрами. Период дополнительной решетки</w:t>
      </w:r>
      <w:r w:rsidRPr="00C657E1">
        <w:rPr>
          <w:position w:val="-12"/>
        </w:rPr>
        <w:object w:dxaOrig="1300" w:dyaOrig="400">
          <v:shape id="_x0000_i1030" type="#_x0000_t75" style="width:65.9pt;height:19.7pt" o:ole="">
            <v:imagedata r:id="rId22" o:title=""/>
          </v:shape>
          <o:OLEObject Type="Embed" ProgID="Equation.DSMT4" ShapeID="_x0000_i1030" DrawAspect="Content" ObjectID="_1603566990" r:id="rId23"/>
        </w:object>
      </w:r>
      <w:r w:rsidRPr="00C657E1">
        <w:rPr>
          <w:lang w:val="ru-RU"/>
        </w:rPr>
        <w:t xml:space="preserve">, а координаты </w:t>
      </w:r>
      <w:r>
        <w:rPr>
          <w:lang w:val="ru-RU"/>
        </w:rPr>
        <w:t xml:space="preserve">узлов </w:t>
      </w:r>
      <w:r w:rsidRPr="00C657E1">
        <w:rPr>
          <w:lang w:val="ru-RU"/>
        </w:rPr>
        <w:t>дополнительн</w:t>
      </w:r>
      <w:r>
        <w:rPr>
          <w:lang w:val="ru-RU"/>
        </w:rPr>
        <w:t>ой решеткисоставляли</w:t>
      </w:r>
      <m:oMath>
        <m:r>
          <w:rPr>
            <w:rFonts w:asci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/>
            <w:lang w:val="ru-RU"/>
          </w:rPr>
          <m:t xml:space="preserve">, </m:t>
        </m:r>
        <m:r>
          <w:rPr>
            <w:rFonts w:ascii="Cambria Math" w:hAnsi="Cambria Math"/>
          </w:rPr>
          <m:t>j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y</m:t>
        </m:r>
        <m:r>
          <w:rPr>
            <w:rFonts w:ascii="Cambria Math"/>
            <w:lang w:val="ru-RU"/>
          </w:rPr>
          <m:t>)</m:t>
        </m:r>
      </m:oMath>
      <w:r w:rsidRPr="00C657E1">
        <w:rPr>
          <w:lang w:val="ru-RU"/>
        </w:rPr>
        <w:t xml:space="preserve">,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3</w:t>
      </w:r>
      <w:r w:rsidRPr="00D82CD2">
        <w:rPr>
          <w:lang w:val="ru-RU"/>
        </w:rPr>
        <w:t xml:space="preserve"> =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1</w:t>
      </w:r>
      <w:r w:rsidRPr="00D82CD2">
        <w:rPr>
          <w:b/>
          <w:lang w:val="ru-RU"/>
        </w:rPr>
        <w:t>/</w:t>
      </w:r>
      <w:r w:rsidRPr="00D82CD2">
        <w:rPr>
          <w:lang w:val="ru-RU"/>
        </w:rPr>
        <w:t xml:space="preserve">2 </w:t>
      </w:r>
      <w:r>
        <w:rPr>
          <w:lang w:val="ru-RU"/>
        </w:rPr>
        <w:t>. Как видно из</w:t>
      </w:r>
      <w:r w:rsidRPr="00C552FF">
        <w:rPr>
          <w:lang w:val="ru-RU"/>
        </w:rPr>
        <w:t>рис. 2.</w:t>
      </w:r>
      <w:r>
        <w:rPr>
          <w:lang w:val="ru-RU"/>
        </w:rPr>
        <w:t>8</w:t>
      </w:r>
      <w:r w:rsidRPr="00C657E1">
        <w:rPr>
          <w:lang w:val="ru-RU"/>
        </w:rPr>
        <w:t>вложенная 2</w:t>
      </w:r>
      <w:r w:rsidRPr="00C657E1">
        <w:t>D</w:t>
      </w:r>
      <w:r w:rsidRPr="00C657E1">
        <w:rPr>
          <w:lang w:val="ru-RU"/>
        </w:rPr>
        <w:t xml:space="preserve"> решетка обладает четырехкратной вращательной симметрией – </w:t>
      </w:r>
      <w:r>
        <w:rPr>
          <w:lang w:val="ru-RU"/>
        </w:rPr>
        <w:t xml:space="preserve">это значит, что </w:t>
      </w:r>
      <w:r w:rsidRPr="00C657E1">
        <w:rPr>
          <w:lang w:val="ru-RU"/>
        </w:rPr>
        <w:t>для вложенной 2</w:t>
      </w:r>
      <w:r w:rsidRPr="00C657E1">
        <w:t>D</w:t>
      </w:r>
      <w:r w:rsidRPr="00C657E1">
        <w:rPr>
          <w:lang w:val="ru-RU"/>
        </w:rPr>
        <w:t xml:space="preserve"> решетки нет оптической анизотропии падающего линейно-поляризованного излучения в геометрии нормального падения.</w:t>
      </w:r>
    </w:p>
    <w:p w:rsidR="00637642" w:rsidRPr="00C552FF" w:rsidRDefault="00637642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52FF" w:rsidRDefault="00FE0159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724025"/>
            <wp:effectExtent l="0" t="0" r="9525" b="9525"/>
            <wp:docPr id="5" name="Picture 5" descr="C:\Users\alexey\Documents\GitHub\Dissertation\дисертация_4\chapter2_ris2_8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8_ne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FF" w:rsidRPr="00D57A20" w:rsidRDefault="00FE0159" w:rsidP="00837B91">
      <w:pPr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 xml:space="preserve">Рис. 2.8. 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(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) Расчетная модель для вложенной 2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)Диполи, наведенные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="00FC0078"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-волной на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наночастицах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в решетках.</w:t>
      </w:r>
    </w:p>
    <w:p w:rsidR="00D57A20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Pr="00485A73">
        <w:rPr>
          <w:rFonts w:ascii="Times New Roman" w:hAnsi="Times New Roman" w:cs="Times New Roman"/>
          <w:sz w:val="24"/>
          <w:szCs w:val="24"/>
        </w:rPr>
        <w:t>2.9</w:t>
      </w:r>
      <w:r w:rsidRPr="00A1014C">
        <w:rPr>
          <w:rFonts w:ascii="Times New Roman" w:hAnsi="Times New Roman" w:cs="Times New Roman"/>
          <w:sz w:val="24"/>
          <w:szCs w:val="24"/>
        </w:rPr>
        <w:t xml:space="preserve"> приведены расчетные спектры пропускания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</w:t>
      </w:r>
      <w:proofErr w:type="spellEnd"/>
      <w:r w:rsidRPr="00A1014C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Pr="00A1014C">
        <w:rPr>
          <w:rFonts w:ascii="Times New Roman" w:hAnsi="Times New Roman" w:cs="Times New Roman"/>
          <w:sz w:val="24"/>
          <w:szCs w:val="24"/>
        </w:rPr>
        <w:t>-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1014C">
        <w:rPr>
          <w:rFonts w:ascii="Times New Roman" w:hAnsi="Times New Roman" w:cs="Times New Roman"/>
          <w:sz w:val="24"/>
          <w:szCs w:val="24"/>
        </w:rPr>
        <w:t xml:space="preserve">: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A1014C">
        <w:rPr>
          <w:rFonts w:ascii="Times New Roman" w:hAnsi="Times New Roman" w:cs="Times New Roman"/>
          <w:sz w:val="24"/>
          <w:szCs w:val="24"/>
        </w:rPr>
        <w:t xml:space="preserve"> с вложе</w:t>
      </w:r>
      <w:r>
        <w:rPr>
          <w:rFonts w:ascii="Times New Roman" w:hAnsi="Times New Roman" w:cs="Times New Roman"/>
          <w:sz w:val="24"/>
          <w:szCs w:val="24"/>
        </w:rPr>
        <w:t>нными двумерными решетками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Видно, что спектры пропускания имеют несколько полос поглощения.  Спектральные положения двух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LW</w:t>
      </w:r>
      <w:r w:rsidRPr="00A1014C">
        <w:rPr>
          <w:rFonts w:ascii="Times New Roman" w:hAnsi="Times New Roman" w:cs="Times New Roman"/>
          <w:sz w:val="24"/>
          <w:szCs w:val="24"/>
        </w:rPr>
        <w:t xml:space="preserve">-сдвинутых полос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определяются периодами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их спектральные позиции сдвигаются по мере изменения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(показаны серыми пунктирными линиями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и находятся в хорошем согласии с </w:t>
      </w:r>
      <w:r w:rsidR="00DD1E9D">
        <w:rPr>
          <w:rFonts w:ascii="Times New Roman" w:hAnsi="Times New Roman" w:cs="Times New Roman"/>
          <w:sz w:val="24"/>
          <w:szCs w:val="24"/>
        </w:rPr>
        <w:t>уравнени</w:t>
      </w:r>
      <w:r w:rsidR="0082547A">
        <w:rPr>
          <w:rFonts w:ascii="Times New Roman" w:hAnsi="Times New Roman" w:cs="Times New Roman"/>
          <w:sz w:val="24"/>
          <w:szCs w:val="24"/>
        </w:rPr>
        <w:t>я</w:t>
      </w:r>
      <w:r w:rsidR="00DD1E9D">
        <w:rPr>
          <w:rFonts w:ascii="Times New Roman" w:hAnsi="Times New Roman" w:cs="Times New Roman"/>
          <w:sz w:val="24"/>
          <w:szCs w:val="24"/>
        </w:rPr>
        <w:t>м</w:t>
      </w:r>
      <w:r w:rsidR="0082547A"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</w:t>
      </w:r>
      <w:r w:rsidR="0082547A">
        <w:rPr>
          <w:rFonts w:ascii="Times New Roman" w:hAnsi="Times New Roman" w:cs="Times New Roman"/>
          <w:sz w:val="24"/>
          <w:szCs w:val="24"/>
        </w:rPr>
        <w:t xml:space="preserve">и (2) </w:t>
      </w:r>
      <w:r w:rsidR="00DD1E9D">
        <w:rPr>
          <w:rFonts w:ascii="Times New Roman" w:hAnsi="Times New Roman" w:cs="Times New Roman"/>
          <w:sz w:val="24"/>
          <w:szCs w:val="24"/>
        </w:rPr>
        <w:t xml:space="preserve">(см. </w:t>
      </w:r>
      <w:r w:rsidR="0082547A">
        <w:rPr>
          <w:rFonts w:ascii="Times New Roman" w:hAnsi="Times New Roman" w:cs="Times New Roman"/>
          <w:sz w:val="24"/>
          <w:szCs w:val="24"/>
        </w:rPr>
        <w:t xml:space="preserve">квадратные и треугольные символы </w:t>
      </w:r>
      <w:r w:rsidR="00DD1E9D">
        <w:rPr>
          <w:rFonts w:ascii="Times New Roman" w:hAnsi="Times New Roman" w:cs="Times New Roman"/>
          <w:sz w:val="24"/>
          <w:szCs w:val="24"/>
        </w:rPr>
        <w:t xml:space="preserve">на рис.2.9 </w:t>
      </w:r>
      <w:r w:rsidR="00DD1E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DD1E9D"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57A20" w:rsidRDefault="00D57A20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524250"/>
            <wp:effectExtent l="0" t="0" r="9525" b="0"/>
            <wp:docPr id="6" name="Picture 6" descr="C:\Users\alexey\Documents\GitHub\Dissertation\дисертация_4\chapter2_ris2_9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9_ne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A20" w:rsidRPr="00D57A20" w:rsidRDefault="00D57A20" w:rsidP="00D57A20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>Рис. 2.9. 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D57A20">
        <w:rPr>
          <w:rFonts w:ascii="Times New Roman" w:hAnsi="Times New Roman" w:cs="Times New Roman"/>
          <w:b/>
          <w:sz w:val="18"/>
          <w:szCs w:val="18"/>
        </w:rPr>
        <w:t>) Расчетные спектры пропускания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Au</w:t>
      </w:r>
      <w:r w:rsidRPr="00D57A20">
        <w:rPr>
          <w:rFonts w:ascii="Times New Roman" w:hAnsi="Times New Roman" w:cs="Times New Roman"/>
          <w:b/>
          <w:sz w:val="18"/>
          <w:szCs w:val="18"/>
        </w:rPr>
        <w:t>-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Pr="00D57A20">
        <w:rPr>
          <w:rFonts w:ascii="Times New Roman" w:hAnsi="Times New Roman" w:cs="Times New Roman"/>
          <w:b/>
          <w:sz w:val="18"/>
          <w:szCs w:val="18"/>
        </w:rPr>
        <w:t>: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наноструктуры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. Спектры пропускания имеют вертикальный сдвиг; радиус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и сдвиг по вертикальной оси (+) приведены на правой части графика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D57A20">
        <w:rPr>
          <w:rFonts w:ascii="Times New Roman" w:hAnsi="Times New Roman" w:cs="Times New Roman"/>
          <w:b/>
          <w:sz w:val="18"/>
          <w:szCs w:val="18"/>
        </w:rPr>
        <w:t>) Зависимости эффективного показателя преломления (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), вычисленные по формуле Максвелла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Гарнетта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для простой квадратной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(черная линия) и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(серая линия). Для обеих структур был выбран параметр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350 нм, при этом для вложенной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50 нм 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≈ 247 нм. Черные символы представляют 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>, полученное из расчетных спектров: простая квадратная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(черный треугольник), вложенная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D57A20">
        <w:rPr>
          <w:rFonts w:ascii="Times New Roman" w:hAnsi="Times New Roman" w:cs="Times New Roman"/>
          <w:b/>
          <w:sz w:val="18"/>
          <w:szCs w:val="18"/>
        </w:rPr>
        <w:t>=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50 нм (черные квадраты), вложенная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30, 35, 40, 45 нм – полые звезды и полые ромбы для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>) и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>) соответственно.</w:t>
      </w:r>
    </w:p>
    <w:p w:rsidR="00485A73" w:rsidRPr="00A1014C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lastRenderedPageBreak/>
        <w:t xml:space="preserve">Полезно визуализировать распределение  </w:t>
      </w:r>
      <w:r>
        <w:rPr>
          <w:rFonts w:ascii="Times New Roman" w:hAnsi="Times New Roman" w:cs="Times New Roman"/>
          <w:sz w:val="24"/>
          <w:szCs w:val="24"/>
        </w:rPr>
        <w:t xml:space="preserve">напряженности </w:t>
      </w:r>
      <w:proofErr w:type="spellStart"/>
      <w:r w:rsidRPr="00EE5B79">
        <w:rPr>
          <w:rFonts w:ascii="Times New Roman" w:hAnsi="Times New Roman" w:cs="Times New Roman"/>
          <w:b/>
          <w:sz w:val="24"/>
          <w:szCs w:val="24"/>
        </w:rPr>
        <w:t>E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y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для этих резонансов;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зображения, показывающие такие распределения, представлены на рис. </w:t>
      </w:r>
      <w:r w:rsidR="00DD1E9D" w:rsidRPr="00DD1E9D">
        <w:rPr>
          <w:rFonts w:ascii="Times New Roman" w:hAnsi="Times New Roman" w:cs="Times New Roman"/>
          <w:sz w:val="24"/>
          <w:szCs w:val="24"/>
        </w:rPr>
        <w:t>2.10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Диполь-дипольное взаимодействие между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наночастицами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разделенными периодом </w:t>
      </w:r>
      <w:r w:rsidRPr="00EE5B7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и находящимися  в противофазе с 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рассеивателем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дополнительной решетки,  является причиной полосы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 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Но для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все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вложенной двумерной структуры взаимодействуют синфазно  и отвечают за полосу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1014C">
        <w:rPr>
          <w:rFonts w:ascii="Times New Roman" w:hAnsi="Times New Roman" w:cs="Times New Roman"/>
          <w:sz w:val="24"/>
          <w:szCs w:val="24"/>
        </w:rPr>
        <w:t>). Наконец, можно выделить пик на длине волны 630 нм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50 нм), который также описывается  уравнени</w:t>
      </w:r>
      <w:r w:rsidR="00DD1E9D">
        <w:rPr>
          <w:rFonts w:ascii="Times New Roman" w:hAnsi="Times New Roman" w:cs="Times New Roman"/>
          <w:sz w:val="24"/>
          <w:szCs w:val="24"/>
        </w:rPr>
        <w:t>ем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для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взаимодействующих синфазно для частиц  на расстоянии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/ 2 (см. рис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В этом спектральном диапазоне (550-650 нм)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дипольный и квадрупольный резонансы перекрываются, а распространение света уменьшается с ростом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85180" cy="5457825"/>
            <wp:effectExtent l="0" t="0" r="1270" b="9525"/>
            <wp:docPr id="17" name="Рисунок 17" descr="E:\StatiaVloj\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atiaVloj\Fig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3461" b="10338"/>
                    <a:stretch/>
                  </pic:blipFill>
                  <pic:spPr bwMode="auto">
                    <a:xfrm>
                      <a:off x="0" y="0"/>
                      <a:ext cx="5885329" cy="54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>Рис</w:t>
      </w:r>
      <w:r>
        <w:rPr>
          <w:rFonts w:ascii="Times New Roman" w:hAnsi="Times New Roman" w:cs="Times New Roman"/>
          <w:b/>
          <w:sz w:val="18"/>
          <w:szCs w:val="18"/>
        </w:rPr>
        <w:t>. 2.10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Распределение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компоненты поля для вложенной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значениями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825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655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(б),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3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700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(в)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SW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605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(г), соответственно. На изображении (г) представлены дипольное и квадрупольное распределения поля в окрестности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наночастиц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50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нм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0, </w:t>
      </w:r>
      <w:r w:rsidRPr="002A23F4">
        <w:rPr>
          <w:rFonts w:ascii="Times New Roman" w:hAnsi="Times New Roman" w:cs="Times New Roman"/>
          <w:b/>
          <w:sz w:val="18"/>
          <w:szCs w:val="18"/>
        </w:rPr>
        <w:lastRenderedPageBreak/>
        <w:t>полученные при разных значениях фазы падающей волны. Для (а)-(в) изображения представлены для одинакового значения фазы, при которой достигается максимум поля.</w:t>
      </w:r>
    </w:p>
    <w:p w:rsidR="002A23F4" w:rsidRPr="00A1014C" w:rsidRDefault="002A23F4" w:rsidP="002A23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обсуждать </w:t>
      </w:r>
      <w:r w:rsidRPr="00A1014C">
        <w:rPr>
          <w:rFonts w:ascii="Times New Roman" w:hAnsi="Times New Roman" w:cs="Times New Roman"/>
          <w:sz w:val="24"/>
          <w:szCs w:val="24"/>
        </w:rPr>
        <w:t>МО отклик вложенной 2DAu-Bi: YIG</w:t>
      </w:r>
      <w:r w:rsidR="005D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(рис .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важно указать, что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ненамагниченная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структура не имеет оптической активности: нет  поворота плоскости  поляризации.  По аналогии </w:t>
      </w:r>
      <w:r>
        <w:rPr>
          <w:rFonts w:ascii="Times New Roman" w:hAnsi="Times New Roman" w:cs="Times New Roman"/>
          <w:sz w:val="24"/>
          <w:szCs w:val="24"/>
        </w:rPr>
        <w:t>с результатами, приведенными в 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BaryshevJOSAB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], отклик МО увеличивается в области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>. Коэффициент пропускания выбранной вложенной двумерной структуры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350 нм, R = 50 нм) близок к нулю  в диапазоне SW. Интересно, что  знак 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>)  в окрестности  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 такой же, как знак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 xml:space="preserve">) в окрестности  </w:t>
      </w:r>
      <w:r>
        <w:rPr>
          <w:rFonts w:ascii="Times New Roman" w:hAnsi="Times New Roman" w:cs="Times New Roman"/>
          <w:sz w:val="24"/>
          <w:szCs w:val="24"/>
        </w:rPr>
        <w:t xml:space="preserve">длины волны </w:t>
      </w:r>
      <w:r w:rsidRPr="00A1014C">
        <w:rPr>
          <w:rFonts w:ascii="Times New Roman" w:hAnsi="Times New Roman" w:cs="Times New Roman"/>
          <w:sz w:val="24"/>
          <w:szCs w:val="24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Более того, для SW </w:t>
      </w:r>
      <w:r w:rsidRPr="00A1014C">
        <w:rPr>
          <w:rFonts w:ascii="Times New Roman" w:hAnsi="Times New Roman" w:cs="Times New Roman"/>
          <w:sz w:val="24"/>
          <w:szCs w:val="24"/>
        </w:rPr>
        <w:t xml:space="preserve">диапазона незначительное изменение радиуса  R приводит к резкому изменению знака  МО отклика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= 630 нм (см. левый график на рис.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(b), (c)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>. Еще одна интересная особенность в спектрах, которая заключается в том,</w:t>
      </w:r>
      <w:r>
        <w:rPr>
          <w:rFonts w:ascii="Times New Roman" w:hAnsi="Times New Roman" w:cs="Times New Roman"/>
          <w:sz w:val="24"/>
          <w:szCs w:val="24"/>
        </w:rPr>
        <w:t xml:space="preserve"> что наличие дополнительных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расс</w:t>
      </w:r>
      <w:r w:rsidRPr="00A1014C">
        <w:rPr>
          <w:rFonts w:ascii="Times New Roman" w:hAnsi="Times New Roman" w:cs="Times New Roman"/>
          <w:sz w:val="24"/>
          <w:szCs w:val="24"/>
        </w:rPr>
        <w:t>еивателей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>, имеющих координаты (i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>x, j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y), не только изменяют знак поворота плоскости поляризации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: YIG в окрестности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>, но также сильно влияют на спектральное  положение LSPR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 Небольшое изменение радиуса  R приводит к следующим спектральным сдвигам: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5 нм 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1 нм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t xml:space="preserve">R = 1 нм. Наблюдаемые особенности, как видно на рис. 5 (а), возникает из-за несинфазного колебания поля на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наночастицах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расположенных вдоль оси х. Напротив, синфазное диполь-дипольное взаимодействие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в случае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- вероятная причина, по которой реакция МО не меняет знак вблизи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. Стоит отметить, что в области  усиленного вращения плоскости поляризации выходящий из слоя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Au-BiYIG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свет в основном эллиптически поляризованный (см.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A1014C">
        <w:rPr>
          <w:rFonts w:ascii="Times New Roman" w:hAnsi="Times New Roman" w:cs="Times New Roman"/>
          <w:sz w:val="24"/>
          <w:szCs w:val="24"/>
        </w:rPr>
        <w:t xml:space="preserve">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 и (с)); а свет с длиной волны 635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733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линейно поляризованный.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00170"/>
            <wp:effectExtent l="0" t="0" r="3175" b="5080"/>
            <wp:docPr id="10" name="Рисунок 0" descr="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 xml:space="preserve">Рис. </w:t>
      </w:r>
      <w:r w:rsidRPr="00E5061B">
        <w:rPr>
          <w:rFonts w:ascii="Times New Roman" w:hAnsi="Times New Roman" w:cs="Times New Roman"/>
          <w:b/>
          <w:sz w:val="18"/>
          <w:szCs w:val="18"/>
        </w:rPr>
        <w:t>2.11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(а) Расчетный спектр пропускания, (б) угла поворота плоскости поляризации и (в) и сдвиг фаз между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x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компонентами падающей волны для вложенной 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. Спектры обладают сильной чувствительностью к малым изменениям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Оптические спектры простой квадратной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нм приведены для сравнения.</w:t>
      </w:r>
    </w:p>
    <w:p w:rsidR="002A23F4" w:rsidRPr="00FE0159" w:rsidRDefault="002A23F4" w:rsidP="00837B91">
      <w:pPr>
        <w:rPr>
          <w:rFonts w:ascii="Times New Roman" w:hAnsi="Times New Roman" w:cs="Times New Roman"/>
          <w:sz w:val="24"/>
          <w:szCs w:val="24"/>
        </w:rPr>
      </w:pPr>
    </w:p>
    <w:p w:rsidR="00837B91" w:rsidRDefault="00837B91" w:rsidP="00837B91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2.4.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Магнитоиндуциров</w:t>
      </w:r>
      <w:r>
        <w:rPr>
          <w:rFonts w:ascii="Times New Roman" w:hAnsi="Times New Roman" w:cs="Times New Roman"/>
          <w:sz w:val="24"/>
          <w:szCs w:val="24"/>
        </w:rPr>
        <w:t>анный</w:t>
      </w:r>
      <w:proofErr w:type="spellEnd"/>
      <w:r w:rsidR="00E50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нелинейный отклик </w:t>
      </w:r>
      <w:r w:rsidRPr="00976102">
        <w:rPr>
          <w:rFonts w:ascii="Times New Roman" w:hAnsi="Times New Roman" w:cs="Times New Roman"/>
          <w:sz w:val="24"/>
          <w:szCs w:val="24"/>
        </w:rPr>
        <w:t xml:space="preserve">при возбуждении решеточного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 w:rsidRPr="00976102">
        <w:rPr>
          <w:rFonts w:ascii="Times New Roman" w:hAnsi="Times New Roman" w:cs="Times New Roman"/>
          <w:sz w:val="24"/>
          <w:szCs w:val="24"/>
        </w:rPr>
        <w:t xml:space="preserve"> резонанса</w:t>
      </w:r>
    </w:p>
    <w:p w:rsidR="00011D82" w:rsidRDefault="00E845D5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приступить к </w:t>
      </w:r>
      <w:r w:rsidR="00FF2B22">
        <w:rPr>
          <w:rFonts w:ascii="Times New Roman" w:hAnsi="Times New Roman" w:cs="Times New Roman"/>
          <w:sz w:val="24"/>
          <w:szCs w:val="24"/>
        </w:rPr>
        <w:t>описанию свойств магнитооптического нелинейного эффекта в 2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FF2B22">
        <w:rPr>
          <w:rFonts w:ascii="Times New Roman" w:hAnsi="Times New Roman" w:cs="Times New Roman"/>
          <w:sz w:val="24"/>
          <w:szCs w:val="24"/>
        </w:rPr>
        <w:t xml:space="preserve">решетке из золотых </w:t>
      </w:r>
      <w:proofErr w:type="spellStart"/>
      <w:r w:rsidR="00FF2B22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="00FF2B22">
        <w:rPr>
          <w:rFonts w:ascii="Times New Roman" w:hAnsi="Times New Roman" w:cs="Times New Roman"/>
          <w:sz w:val="24"/>
          <w:szCs w:val="24"/>
        </w:rPr>
        <w:t xml:space="preserve"> и 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FF2B22" w:rsidRPr="00FF2B22">
        <w:rPr>
          <w:rFonts w:ascii="Times New Roman" w:hAnsi="Times New Roman" w:cs="Times New Roman"/>
          <w:sz w:val="24"/>
          <w:szCs w:val="24"/>
        </w:rPr>
        <w:t>: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, определим какие компоненты входят в результирующу</w:t>
      </w:r>
      <w:r w:rsidR="00E6141E">
        <w:rPr>
          <w:rFonts w:ascii="Times New Roman" w:hAnsi="Times New Roman" w:cs="Times New Roman"/>
          <w:sz w:val="24"/>
          <w:szCs w:val="24"/>
        </w:rPr>
        <w:t>ю</w:t>
      </w:r>
      <w:r>
        <w:rPr>
          <w:rFonts w:ascii="Times New Roman" w:hAnsi="Times New Roman" w:cs="Times New Roman"/>
          <w:sz w:val="24"/>
          <w:szCs w:val="24"/>
        </w:rPr>
        <w:t xml:space="preserve"> вторую гармонику.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011D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90D5DE" wp14:editId="376967D0">
            <wp:extent cx="5162550" cy="1924050"/>
            <wp:effectExtent l="0" t="0" r="0" b="0"/>
            <wp:docPr id="12" name="Picture 12" descr="C:\Users\alexey\Documents\GitHub\Dissertation\дисертация_4\2_12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2_12_ne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D82" w:rsidRPr="0060730A" w:rsidRDefault="00011D82" w:rsidP="00837B91">
      <w:pPr>
        <w:rPr>
          <w:rFonts w:ascii="Times New Roman" w:hAnsi="Times New Roman" w:cs="Times New Roman"/>
          <w:b/>
          <w:sz w:val="18"/>
          <w:szCs w:val="18"/>
        </w:rPr>
      </w:pPr>
      <w:r w:rsidRPr="0060730A">
        <w:rPr>
          <w:rFonts w:ascii="Times New Roman" w:hAnsi="Times New Roman" w:cs="Times New Roman"/>
          <w:b/>
          <w:sz w:val="18"/>
          <w:szCs w:val="18"/>
        </w:rPr>
        <w:t xml:space="preserve">Рис.2.12. </w:t>
      </w:r>
      <w:r w:rsidRPr="0060730A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60730A">
        <w:rPr>
          <w:rFonts w:ascii="Times New Roman" w:hAnsi="Times New Roman" w:cs="Times New Roman"/>
          <w:b/>
          <w:sz w:val="18"/>
          <w:szCs w:val="18"/>
        </w:rPr>
        <w:t xml:space="preserve">) Эскиз исследуемой структуры  </w:t>
      </w:r>
      <w:r w:rsidRPr="0060730A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60730A">
        <w:rPr>
          <w:rFonts w:ascii="Times New Roman" w:hAnsi="Times New Roman" w:cs="Times New Roman"/>
          <w:b/>
          <w:sz w:val="18"/>
          <w:szCs w:val="18"/>
        </w:rPr>
        <w:t xml:space="preserve">) Спектр пропускания </w:t>
      </w:r>
      <w:r w:rsidRPr="0060730A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Pr="0060730A">
        <w:rPr>
          <w:rFonts w:ascii="Times New Roman" w:hAnsi="Times New Roman" w:cs="Times New Roman"/>
          <w:b/>
          <w:sz w:val="18"/>
          <w:szCs w:val="18"/>
        </w:rPr>
        <w:t>:</w:t>
      </w:r>
      <w:r w:rsidRPr="0060730A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Pr="0060730A">
        <w:rPr>
          <w:rFonts w:ascii="Times New Roman" w:hAnsi="Times New Roman" w:cs="Times New Roman"/>
          <w:b/>
          <w:sz w:val="18"/>
          <w:szCs w:val="18"/>
        </w:rPr>
        <w:t xml:space="preserve">. </w:t>
      </w:r>
    </w:p>
    <w:p w:rsidR="00207254" w:rsidRDefault="009D54EA" w:rsidP="00837B91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2 .12 а) приведен эскиз исследуемой структуры</w:t>
      </w:r>
      <w:r w:rsidR="00011D82">
        <w:rPr>
          <w:rFonts w:ascii="Times New Roman" w:hAnsi="Times New Roman" w:cs="Times New Roman"/>
          <w:sz w:val="24"/>
          <w:szCs w:val="24"/>
        </w:rPr>
        <w:t xml:space="preserve"> на основе атомно – силовой микроскопии и растрового микроскопа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74458">
        <w:rPr>
          <w:rFonts w:ascii="Times New Roman" w:hAnsi="Times New Roman" w:cs="Times New Roman"/>
          <w:sz w:val="24"/>
          <w:szCs w:val="24"/>
        </w:rPr>
        <w:t>Так как все материалы из которых изготовлен образец (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674458" w:rsidRPr="00674458">
        <w:rPr>
          <w:rFonts w:ascii="Times New Roman" w:hAnsi="Times New Roman" w:cs="Times New Roman"/>
          <w:sz w:val="24"/>
          <w:szCs w:val="24"/>
        </w:rPr>
        <w:t>: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674458" w:rsidRPr="00674458">
        <w:rPr>
          <w:rFonts w:ascii="Times New Roman" w:hAnsi="Times New Roman" w:cs="Times New Roman"/>
          <w:sz w:val="24"/>
          <w:szCs w:val="24"/>
        </w:rPr>
        <w:t xml:space="preserve">, 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="00674458">
        <w:rPr>
          <w:rFonts w:ascii="Times New Roman" w:hAnsi="Times New Roman" w:cs="Times New Roman"/>
          <w:sz w:val="24"/>
          <w:szCs w:val="24"/>
        </w:rPr>
        <w:t xml:space="preserve"> и </w:t>
      </w:r>
      <w:r w:rsidR="00126168">
        <w:rPr>
          <w:rFonts w:ascii="Times New Roman" w:hAnsi="Times New Roman" w:cs="Times New Roman"/>
          <w:sz w:val="24"/>
          <w:szCs w:val="24"/>
        </w:rPr>
        <w:t>плавле</w:t>
      </w:r>
      <w:r w:rsidR="00A31064">
        <w:rPr>
          <w:rFonts w:ascii="Times New Roman" w:hAnsi="Times New Roman" w:cs="Times New Roman"/>
          <w:sz w:val="24"/>
          <w:szCs w:val="24"/>
        </w:rPr>
        <w:t xml:space="preserve">ный кварц </w:t>
      </w:r>
      <w:r w:rsidR="00674458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="00674458">
        <w:rPr>
          <w:rFonts w:ascii="Times New Roman" w:hAnsi="Times New Roman" w:cs="Times New Roman"/>
          <w:sz w:val="24"/>
          <w:szCs w:val="24"/>
        </w:rPr>
        <w:t>центросимметричны</w:t>
      </w:r>
      <w:proofErr w:type="spellEnd"/>
      <w:r w:rsidR="00A31064">
        <w:rPr>
          <w:rFonts w:ascii="Times New Roman" w:hAnsi="Times New Roman" w:cs="Times New Roman"/>
          <w:sz w:val="24"/>
          <w:szCs w:val="24"/>
        </w:rPr>
        <w:t xml:space="preserve">, то основной вклад в результирующую ВГ будет от поверхностей 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 воздух/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кварц/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46257E" w:rsidRDefault="00207254" w:rsidP="0020725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Представляющие интерес поверхности -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и воздух/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поэтому, учитывая сильное поглощение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>: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в диапазоне длин волн 375-425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(см. рис.2.12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>)</w:t>
      </w:r>
      <w:r>
        <w:rPr>
          <w:rFonts w:ascii="Times New Roman" w:hAnsi="Times New Roman" w:cs="Times New Roman"/>
          <w:color w:val="231F20"/>
          <w:sz w:val="24"/>
          <w:szCs w:val="24"/>
        </w:rPr>
        <w:t>), излучение накачки необходимо направить со стороны подложки из кварца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измерения </w:t>
      </w:r>
      <w:r w:rsidR="00A31064">
        <w:rPr>
          <w:rFonts w:ascii="Times New Roman" w:hAnsi="Times New Roman" w:cs="Times New Roman"/>
          <w:sz w:val="24"/>
          <w:szCs w:val="24"/>
        </w:rPr>
        <w:t xml:space="preserve">нелинейных </w:t>
      </w:r>
      <w:r>
        <w:rPr>
          <w:rFonts w:ascii="Times New Roman" w:hAnsi="Times New Roman" w:cs="Times New Roman"/>
          <w:sz w:val="24"/>
          <w:szCs w:val="24"/>
        </w:rPr>
        <w:t>эффектов была собрана установка, изображенная на рис. 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47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38825" cy="2266968"/>
            <wp:effectExtent l="0" t="0" r="0" b="0"/>
            <wp:docPr id="15" name="Picture 15" descr="C:\Users\alexey\Documents\GitHub\Dissertation\дисертация_4\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ey\Documents\GitHub\Dissertation\дисертация_4\2_1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29" cy="227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2A" w:rsidRPr="0060730A" w:rsidRDefault="00167F2A" w:rsidP="00837B91">
      <w:pPr>
        <w:rPr>
          <w:rFonts w:ascii="Times New Roman" w:hAnsi="Times New Roman" w:cs="Times New Roman"/>
          <w:b/>
          <w:sz w:val="18"/>
          <w:szCs w:val="18"/>
        </w:rPr>
      </w:pPr>
      <w:r w:rsidRPr="0060730A">
        <w:rPr>
          <w:rFonts w:ascii="Times New Roman" w:hAnsi="Times New Roman" w:cs="Times New Roman"/>
          <w:b/>
          <w:sz w:val="18"/>
          <w:szCs w:val="18"/>
        </w:rPr>
        <w:t>Рис.2.1</w:t>
      </w:r>
      <w:r w:rsidR="00A31064" w:rsidRPr="0060730A">
        <w:rPr>
          <w:rFonts w:ascii="Times New Roman" w:hAnsi="Times New Roman" w:cs="Times New Roman"/>
          <w:b/>
          <w:sz w:val="18"/>
          <w:szCs w:val="18"/>
        </w:rPr>
        <w:t>3</w:t>
      </w:r>
      <w:r w:rsidRPr="0060730A">
        <w:rPr>
          <w:rFonts w:ascii="Times New Roman" w:hAnsi="Times New Roman" w:cs="Times New Roman"/>
          <w:b/>
          <w:sz w:val="18"/>
          <w:szCs w:val="18"/>
        </w:rPr>
        <w:t xml:space="preserve"> Установка для измерения </w:t>
      </w:r>
      <w:proofErr w:type="spellStart"/>
      <w:r w:rsidRPr="0060730A">
        <w:rPr>
          <w:rFonts w:ascii="Times New Roman" w:hAnsi="Times New Roman" w:cs="Times New Roman"/>
          <w:b/>
          <w:sz w:val="18"/>
          <w:szCs w:val="18"/>
        </w:rPr>
        <w:t>магнитоиндуцированной</w:t>
      </w:r>
      <w:proofErr w:type="spellEnd"/>
      <w:r w:rsidRPr="0060730A">
        <w:rPr>
          <w:rFonts w:ascii="Times New Roman" w:hAnsi="Times New Roman" w:cs="Times New Roman"/>
          <w:b/>
          <w:sz w:val="18"/>
          <w:szCs w:val="18"/>
        </w:rPr>
        <w:t xml:space="preserve"> ВГ от </w:t>
      </w:r>
      <w:proofErr w:type="spellStart"/>
      <w:r w:rsidRPr="0060730A">
        <w:rPr>
          <w:rFonts w:ascii="Times New Roman" w:hAnsi="Times New Roman" w:cs="Times New Roman"/>
          <w:b/>
          <w:sz w:val="18"/>
          <w:szCs w:val="18"/>
        </w:rPr>
        <w:t>плазмонного</w:t>
      </w:r>
      <w:proofErr w:type="spellEnd"/>
      <w:r w:rsidRPr="0060730A">
        <w:rPr>
          <w:rFonts w:ascii="Times New Roman" w:hAnsi="Times New Roman" w:cs="Times New Roman"/>
          <w:b/>
          <w:sz w:val="18"/>
          <w:szCs w:val="18"/>
        </w:rPr>
        <w:t xml:space="preserve"> образца.</w:t>
      </w:r>
    </w:p>
    <w:p w:rsidR="003047AF" w:rsidRPr="00FF2B22" w:rsidRDefault="00FF2B2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Измерение эффектов проводилось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фемтосекудного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титан-сапфирового лазера с перестраиваемой длиной накачки от 740 до 855 нм. Длительность импульсов была 100</w:t>
      </w:r>
      <w:r w:rsidR="00E43F1E"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фс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частота следования - 80 МГц.  </w:t>
      </w:r>
    </w:p>
    <w:p w:rsidR="00AD064A" w:rsidRPr="003F6576" w:rsidRDefault="00167F2A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 xml:space="preserve">В главе 2.1.1 было продемонстрировано, что в области РППР наблюдается линейный магнитооптический эффект в геометрии </w:t>
      </w:r>
      <w:r w:rsidR="00A31064" w:rsidRPr="003F6576">
        <w:rPr>
          <w:rFonts w:ascii="Times New Roman" w:hAnsi="Times New Roman" w:cs="Times New Roman"/>
          <w:sz w:val="24"/>
          <w:szCs w:val="24"/>
        </w:rPr>
        <w:t>Фохта</w:t>
      </w:r>
      <w:r w:rsidRPr="003F6576">
        <w:rPr>
          <w:rFonts w:ascii="Times New Roman" w:hAnsi="Times New Roman" w:cs="Times New Roman"/>
          <w:sz w:val="24"/>
          <w:szCs w:val="24"/>
        </w:rPr>
        <w:t xml:space="preserve">. Этот эффект обусловлен зависимостью спектрального положения РППР от </w:t>
      </w:r>
      <w:r w:rsidR="005D315C" w:rsidRPr="003F6576">
        <w:rPr>
          <w:rFonts w:ascii="Times New Roman" w:hAnsi="Times New Roman" w:cs="Times New Roman"/>
          <w:sz w:val="24"/>
          <w:szCs w:val="24"/>
        </w:rPr>
        <w:t xml:space="preserve">диэлектрической проницаемости 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5D315C" w:rsidRPr="003F6576">
        <w:rPr>
          <w:rFonts w:ascii="Times New Roman" w:hAnsi="Times New Roman" w:cs="Times New Roman"/>
          <w:sz w:val="24"/>
          <w:szCs w:val="24"/>
        </w:rPr>
        <w:t>: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 при его намагничивании. С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пектральный сдвиг 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не превышает 0.5 </w:t>
      </w:r>
      <w:proofErr w:type="spellStart"/>
      <w:r w:rsidR="003F6576"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3F6576" w:rsidRPr="003F657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E7046" w:rsidRDefault="003F6576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>В случае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>нелинейно-оптических исследований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 xml:space="preserve">спектры интенсивности ВГ измеренные при </w:t>
      </w:r>
      <w:r w:rsidRPr="003F657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3F6576">
        <w:rPr>
          <w:rFonts w:ascii="Times New Roman" w:hAnsi="Times New Roman" w:cs="Times New Roman"/>
          <w:sz w:val="24"/>
          <w:szCs w:val="24"/>
        </w:rPr>
        <w:t xml:space="preserve">-поляризованном излучении накачки и угле падения </w:t>
      </w:r>
      <w:r w:rsidR="00310EDF" w:rsidRPr="003F6576">
        <w:rPr>
          <w:rFonts w:ascii="Times New Roman" w:hAnsi="Times New Roman" w:cs="Times New Roman"/>
          <w:sz w:val="24"/>
          <w:szCs w:val="24"/>
        </w:rPr>
        <w:t>θ</w:t>
      </w:r>
      <w:r w:rsidR="00310EDF"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 xml:space="preserve">0 </w:t>
      </w:r>
      <w:r w:rsidRPr="003F6576">
        <w:rPr>
          <w:rFonts w:ascii="Times New Roman" w:hAnsi="Times New Roman" w:cs="Times New Roman"/>
          <w:sz w:val="24"/>
          <w:szCs w:val="24"/>
        </w:rPr>
        <w:t xml:space="preserve">при противоположных значения статического поля сдвинуты относительно друг друга на 5 </w:t>
      </w:r>
      <w:proofErr w:type="spellStart"/>
      <w:r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3F6576">
        <w:rPr>
          <w:rFonts w:ascii="Times New Roman" w:hAnsi="Times New Roman" w:cs="Times New Roman"/>
          <w:sz w:val="24"/>
          <w:szCs w:val="24"/>
        </w:rPr>
        <w:t xml:space="preserve"> (см. рис. 2.14). На вставке продемонстрирован линейный спектр пропускания при θ</w:t>
      </w:r>
      <w:r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9606B8" w:rsidRPr="009606B8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9606B8" w:rsidRPr="009606B8">
        <w:rPr>
          <w:rFonts w:ascii="Times New Roman" w:hAnsi="Times New Roman" w:cs="Times New Roman"/>
          <w:sz w:val="24"/>
          <w:szCs w:val="24"/>
        </w:rPr>
        <w:t xml:space="preserve">. </w:t>
      </w:r>
      <w:r w:rsidR="009606B8">
        <w:rPr>
          <w:rFonts w:ascii="Times New Roman" w:hAnsi="Times New Roman" w:cs="Times New Roman"/>
          <w:sz w:val="24"/>
          <w:szCs w:val="24"/>
        </w:rPr>
        <w:t>Усиление ВГ связано с тем, что мы находимся в области РППР.</w:t>
      </w:r>
    </w:p>
    <w:p w:rsidR="00011D82" w:rsidRDefault="009705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209800"/>
            <wp:effectExtent l="0" t="0" r="0" b="0"/>
            <wp:docPr id="14" name="Picture 14" descr="C:\Users\alexey\Documents\GitHub\Dissertation\дисертация_4\2_14_new_b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ey\Documents\GitHub\Dissertation\дисертация_4\2_14_new_bett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A9" w:rsidRPr="0060730A" w:rsidRDefault="00D835A9">
      <w:pPr>
        <w:rPr>
          <w:rFonts w:ascii="Times New Roman" w:hAnsi="Times New Roman" w:cs="Times New Roman"/>
          <w:b/>
          <w:sz w:val="18"/>
          <w:szCs w:val="18"/>
        </w:rPr>
      </w:pPr>
      <w:r w:rsidRPr="0060730A">
        <w:rPr>
          <w:rFonts w:ascii="Times New Roman" w:hAnsi="Times New Roman" w:cs="Times New Roman"/>
          <w:b/>
          <w:sz w:val="18"/>
          <w:szCs w:val="18"/>
        </w:rPr>
        <w:t xml:space="preserve">Рис. 2.14 </w:t>
      </w:r>
      <w:r w:rsidRPr="0060730A">
        <w:rPr>
          <w:rFonts w:ascii="Times New Roman" w:hAnsi="Times New Roman" w:cs="Times New Roman"/>
          <w:b/>
          <w:color w:val="231F20"/>
          <w:sz w:val="18"/>
          <w:szCs w:val="18"/>
        </w:rPr>
        <w:t>Интенсивность ВГ, измеренная при противоположных магнитного поля, p- поляризованная волна, угол падения 15</w:t>
      </w:r>
      <w:r w:rsidRPr="0060730A">
        <w:rPr>
          <w:rFonts w:ascii="Times New Roman" w:hAnsi="Times New Roman" w:cs="Times New Roman"/>
          <w:b/>
          <w:color w:val="231F20"/>
          <w:sz w:val="18"/>
          <w:szCs w:val="18"/>
          <w:vertAlign w:val="superscript"/>
        </w:rPr>
        <w:t>0</w:t>
      </w:r>
      <w:r w:rsidRPr="0060730A">
        <w:rPr>
          <w:rFonts w:ascii="Times New Roman" w:hAnsi="Times New Roman" w:cs="Times New Roman"/>
          <w:b/>
          <w:color w:val="231F20"/>
          <w:sz w:val="18"/>
          <w:szCs w:val="18"/>
        </w:rPr>
        <w:t>, спектр пропускания для угла падения 15</w:t>
      </w:r>
      <w:r w:rsidRPr="0060730A">
        <w:rPr>
          <w:rFonts w:ascii="Times New Roman" w:hAnsi="Times New Roman" w:cs="Times New Roman"/>
          <w:b/>
          <w:color w:val="231F20"/>
          <w:sz w:val="18"/>
          <w:szCs w:val="18"/>
          <w:vertAlign w:val="superscript"/>
        </w:rPr>
        <w:t>0</w:t>
      </w:r>
      <w:r w:rsidRPr="0060730A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(на вставке).</w:t>
      </w:r>
      <w:r w:rsidR="0097059A" w:rsidRPr="0060730A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</w:t>
      </w:r>
      <w:r w:rsidR="0097059A" w:rsidRPr="0060730A"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b</w:t>
      </w:r>
      <w:r w:rsidR="0097059A" w:rsidRPr="0060730A">
        <w:rPr>
          <w:rFonts w:ascii="Times New Roman" w:hAnsi="Times New Roman" w:cs="Times New Roman"/>
          <w:b/>
          <w:color w:val="231F20"/>
          <w:sz w:val="18"/>
          <w:szCs w:val="18"/>
        </w:rPr>
        <w:t>) Экспериментальный спектр магнитного контраста ВГ при угле падения 15</w:t>
      </w:r>
      <w:r w:rsidR="0097059A" w:rsidRPr="0060730A">
        <w:rPr>
          <w:rFonts w:ascii="Times New Roman" w:hAnsi="Times New Roman" w:cs="Times New Roman"/>
          <w:b/>
          <w:color w:val="231F20"/>
          <w:sz w:val="18"/>
          <w:szCs w:val="18"/>
          <w:vertAlign w:val="superscript"/>
        </w:rPr>
        <w:t>0</w:t>
      </w:r>
    </w:p>
    <w:p w:rsidR="0097059A" w:rsidRDefault="009606B8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Вычислим магнитный контраст по формуле</w:t>
      </w:r>
      <w:r w:rsidR="0097059A">
        <w:rPr>
          <w:rFonts w:ascii="Times New Roman" w:hAnsi="Times New Roman" w:cs="Times New Roman"/>
          <w:sz w:val="24"/>
          <w:szCs w:val="24"/>
        </w:rPr>
        <w:t xml:space="preserve"> (1.2.9)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BD0F7B" w:rsidRPr="00714053">
        <w:rPr>
          <w:rFonts w:ascii="Times New Roman" w:hAnsi="Times New Roman" w:cs="Times New Roman"/>
          <w:position w:val="-30"/>
          <w:sz w:val="24"/>
          <w:szCs w:val="24"/>
        </w:rPr>
        <w:object w:dxaOrig="3120" w:dyaOrig="680">
          <v:shape id="_x0000_i1031" type="#_x0000_t75" style="width:156.25pt;height:33.95pt" o:ole="">
            <v:imagedata r:id="rId31" o:title=""/>
          </v:shape>
          <o:OLEObject Type="Embed" ProgID="Equation.DSMT4" ShapeID="_x0000_i1031" DrawAspect="Content" ObjectID="_1603566991" r:id="rId32"/>
        </w:object>
      </w:r>
      <w:r w:rsidR="00714053">
        <w:rPr>
          <w:rFonts w:ascii="Times New Roman" w:hAnsi="Times New Roman" w:cs="Times New Roman"/>
          <w:sz w:val="24"/>
          <w:szCs w:val="24"/>
        </w:rPr>
        <w:t>.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 </w:t>
      </w:r>
      <w:r w:rsidR="00EE7046">
        <w:rPr>
          <w:rFonts w:ascii="Times New Roman" w:hAnsi="Times New Roman" w:cs="Times New Roman"/>
          <w:sz w:val="24"/>
          <w:szCs w:val="24"/>
        </w:rPr>
        <w:t xml:space="preserve">Аналогичные измерения были проведены для однородной пленки 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 (</w:t>
      </w:r>
      <w:r w:rsidR="00EE7046">
        <w:rPr>
          <w:rFonts w:ascii="Times New Roman" w:hAnsi="Times New Roman" w:cs="Times New Roman"/>
          <w:sz w:val="24"/>
          <w:szCs w:val="24"/>
        </w:rPr>
        <w:t>см. рис. 2.14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). 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>Важно, что, не</w:t>
      </w:r>
      <w:r w:rsidR="00714053">
        <w:rPr>
          <w:rFonts w:ascii="Times New Roman" w:hAnsi="Times New Roman" w:cs="Times New Roman"/>
          <w:color w:val="231F20"/>
          <w:sz w:val="24"/>
          <w:szCs w:val="24"/>
        </w:rPr>
        <w:t xml:space="preserve">смотря на постоянный знак </w:t>
      </w:r>
      <w:r w:rsidR="00714053" w:rsidRPr="00714053">
        <w:rPr>
          <w:rFonts w:ascii="Times New Roman" w:hAnsi="Times New Roman" w:cs="Times New Roman"/>
          <w:i/>
          <w:color w:val="231F20"/>
          <w:sz w:val="28"/>
          <w:szCs w:val="24"/>
        </w:rPr>
        <w:t>ρ</w:t>
      </w:r>
      <w:r w:rsidR="00714053" w:rsidRPr="00714053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 для однородной </w:t>
      </w:r>
      <w:proofErr w:type="spellStart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 пленки, зависимость ρ2ω(λ) для образца (сплошные точки на рис. 2.1</w:t>
      </w:r>
      <w:r w:rsidR="00C808B3">
        <w:rPr>
          <w:rFonts w:ascii="Times New Roman" w:hAnsi="Times New Roman" w:cs="Times New Roman"/>
          <w:color w:val="231F20"/>
          <w:sz w:val="24"/>
          <w:szCs w:val="24"/>
        </w:rPr>
        <w:t>4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, (b)) меняет знак дважды в спектральной окрестности решеточного плазмона. В то же время, </w:t>
      </w:r>
      <w:r w:rsidR="00C808B3">
        <w:rPr>
          <w:rFonts w:ascii="Times New Roman" w:hAnsi="Times New Roman" w:cs="Times New Roman"/>
          <w:color w:val="231F20"/>
          <w:sz w:val="24"/>
          <w:szCs w:val="24"/>
        </w:rPr>
        <w:t xml:space="preserve">в нерезонансной области 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значения близки к тем, что получены для однородной пленки. </w:t>
      </w:r>
    </w:p>
    <w:p w:rsidR="00044735" w:rsidRDefault="00044735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863147" cy="2219325"/>
            <wp:effectExtent l="0" t="0" r="0" b="0"/>
            <wp:docPr id="16" name="Picture 16" descr="C:\Users\alexey\Documents\GitHub\Dissertation\дисертация_4\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ey\Documents\GitHub\Dissertation\дисертация_4\2_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/>
                    <a:stretch/>
                  </pic:blipFill>
                  <pic:spPr bwMode="auto">
                    <a:xfrm>
                      <a:off x="0" y="0"/>
                      <a:ext cx="5869364" cy="22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735" w:rsidRPr="0060730A" w:rsidRDefault="00044735">
      <w:pPr>
        <w:rPr>
          <w:rFonts w:ascii="Times New Roman" w:hAnsi="Times New Roman" w:cs="Times New Roman"/>
          <w:b/>
          <w:color w:val="231F20"/>
          <w:sz w:val="18"/>
          <w:szCs w:val="18"/>
        </w:rPr>
      </w:pPr>
      <w:r w:rsidRPr="0060730A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Рис. 2.15. Установка для измерения интерферометрии ВГ. </w:t>
      </w:r>
    </w:p>
    <w:p w:rsidR="00A34497" w:rsidRDefault="00C85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получения полной ин</w:t>
      </w:r>
      <w:r w:rsidR="00EC1D00">
        <w:rPr>
          <w:rFonts w:ascii="Times New Roman" w:hAnsi="Times New Roman" w:cs="Times New Roman"/>
          <w:sz w:val="24"/>
          <w:szCs w:val="24"/>
        </w:rPr>
        <w:t xml:space="preserve">формации о магнитном контрасте </w:t>
      </w:r>
      <w:r>
        <w:rPr>
          <w:rFonts w:ascii="Times New Roman" w:hAnsi="Times New Roman" w:cs="Times New Roman"/>
          <w:sz w:val="24"/>
          <w:szCs w:val="24"/>
        </w:rPr>
        <w:t>ВГ необходимо исследовать вклад фазовых параметров взаимодействующих компонент ВГ</w:t>
      </w:r>
      <w:r w:rsidR="00EC1D00">
        <w:rPr>
          <w:rFonts w:ascii="Times New Roman" w:hAnsi="Times New Roman" w:cs="Times New Roman"/>
          <w:sz w:val="24"/>
          <w:szCs w:val="24"/>
        </w:rPr>
        <w:t xml:space="preserve">, так как согласно формуле 1.2.9 </w:t>
      </w:r>
      <w:r w:rsidR="00EC1D00" w:rsidRPr="00EC1D00">
        <w:rPr>
          <w:rFonts w:ascii="Times New Roman" w:hAnsi="Times New Roman" w:cs="Times New Roman"/>
          <w:sz w:val="32"/>
          <w:szCs w:val="24"/>
        </w:rPr>
        <w:t>ρ</w:t>
      </w:r>
      <w:r w:rsidR="00EC1D00" w:rsidRPr="00EC1D00">
        <w:rPr>
          <w:rFonts w:ascii="Times New Roman" w:hAnsi="Times New Roman" w:cs="Times New Roman"/>
          <w:sz w:val="24"/>
          <w:szCs w:val="24"/>
          <w:vertAlign w:val="subscript"/>
        </w:rPr>
        <w:t>2ω</w:t>
      </w:r>
      <w:r w:rsidR="00EC1D00">
        <w:rPr>
          <w:rFonts w:ascii="Times New Roman" w:hAnsi="Times New Roman" w:cs="Times New Roman"/>
          <w:sz w:val="24"/>
          <w:szCs w:val="24"/>
        </w:rPr>
        <w:t xml:space="preserve"> зависит от разности фаз между магнитной и немагнитной компонентой. Данная зависимость может быть получена с помощью интерферометрии ВГ</w:t>
      </w:r>
      <w:r>
        <w:rPr>
          <w:rFonts w:ascii="Times New Roman" w:hAnsi="Times New Roman" w:cs="Times New Roman"/>
          <w:sz w:val="24"/>
          <w:szCs w:val="24"/>
        </w:rPr>
        <w:t xml:space="preserve">(схематически установка представлена на рис. 2.15). </w:t>
      </w:r>
    </w:p>
    <w:p w:rsidR="001B0418" w:rsidRDefault="00C85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Пленка </w:t>
      </w:r>
      <w:r w:rsidR="00EC1D00">
        <w:rPr>
          <w:rFonts w:ascii="Times New Roman" w:hAnsi="Times New Roman" w:cs="Times New Roman"/>
          <w:sz w:val="24"/>
          <w:szCs w:val="24"/>
        </w:rPr>
        <w:t>оксида индия-олова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  <w:r w:rsidR="00EC1D00" w:rsidRPr="00EC1D0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Indium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Tin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Oxide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, ITO</w:t>
      </w:r>
      <w:r w:rsidR="00EC1D00" w:rsidRPr="00EC1D00">
        <w:rPr>
          <w:rFonts w:ascii="Times New Roman" w:hAnsi="Times New Roman" w:cs="Times New Roman"/>
          <w:sz w:val="24"/>
          <w:szCs w:val="24"/>
        </w:rPr>
        <w:t>)</w:t>
      </w:r>
      <w:r w:rsidR="00EC1D00" w:rsidRPr="00EC1D00">
        <w:rPr>
          <w:rFonts w:ascii="Times New Roman" w:hAnsi="Times New Roman" w:cs="Times New Roman"/>
          <w:sz w:val="28"/>
          <w:szCs w:val="24"/>
        </w:rPr>
        <w:t xml:space="preserve"> </w:t>
      </w:r>
      <w:r w:rsidR="00EC1D00">
        <w:rPr>
          <w:rFonts w:ascii="Times New Roman" w:hAnsi="Times New Roman" w:cs="Times New Roman"/>
          <w:sz w:val="24"/>
          <w:szCs w:val="24"/>
        </w:rPr>
        <w:t>была выбрана как эталонный</w:t>
      </w:r>
      <w:r>
        <w:rPr>
          <w:rFonts w:ascii="Times New Roman" w:hAnsi="Times New Roman" w:cs="Times New Roman"/>
          <w:sz w:val="24"/>
          <w:szCs w:val="24"/>
        </w:rPr>
        <w:t xml:space="preserve"> источник ВГ</w:t>
      </w:r>
      <w:r w:rsidRPr="00C855A1">
        <w:rPr>
          <w:rFonts w:ascii="Times New Roman" w:hAnsi="Times New Roman" w:cs="Times New Roman"/>
          <w:sz w:val="24"/>
          <w:szCs w:val="24"/>
        </w:rPr>
        <w:t xml:space="preserve">.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Чтобы обеспечить</w:t>
      </w:r>
      <w:r w:rsidR="00C1274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постоянную высокую эффективность генерации ВГ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от пленки </w:t>
      </w:r>
      <w:r w:rsidR="00EC1D00">
        <w:rPr>
          <w:rFonts w:ascii="Times New Roman" w:hAnsi="Times New Roman" w:cs="Times New Roman"/>
          <w:sz w:val="24"/>
          <w:szCs w:val="24"/>
        </w:rPr>
        <w:t>оксида индия-олова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, она была помещена в фокальной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плоскости пары вогнутых зеркал. Вторая гармоника от пле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нки </w:t>
      </w:r>
      <w:r w:rsidR="00EC1D00">
        <w:rPr>
          <w:rFonts w:ascii="Times New Roman" w:hAnsi="Times New Roman" w:cs="Times New Roman"/>
          <w:sz w:val="24"/>
          <w:szCs w:val="24"/>
        </w:rPr>
        <w:t>оксида индия-</w:t>
      </w:r>
      <w:r w:rsidR="002725E6">
        <w:rPr>
          <w:rFonts w:ascii="Times New Roman" w:hAnsi="Times New Roman" w:cs="Times New Roman"/>
          <w:sz w:val="24"/>
          <w:szCs w:val="24"/>
        </w:rPr>
        <w:t> </w:t>
      </w:r>
      <w:r w:rsidR="00EC1D00">
        <w:rPr>
          <w:rFonts w:ascii="Times New Roman" w:hAnsi="Times New Roman" w:cs="Times New Roman"/>
          <w:sz w:val="24"/>
          <w:szCs w:val="24"/>
        </w:rPr>
        <w:t>олова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 далее падает вместе с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излучением накачки на исследуемый образец. Два зеркала 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эталонный образец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помещены на т</w:t>
      </w:r>
      <w:r w:rsidR="00A34497">
        <w:rPr>
          <w:rFonts w:ascii="Times New Roman" w:hAnsi="Times New Roman" w:cs="Times New Roman"/>
          <w:color w:val="231F20"/>
          <w:sz w:val="24"/>
          <w:szCs w:val="24"/>
        </w:rPr>
        <w:t>ранслятор, как показано на рис.2.15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. Это позволяло изменять расстояние </w:t>
      </w:r>
      <w:r w:rsidR="00A34497">
        <w:rPr>
          <w:rFonts w:ascii="Times New Roman" w:hAnsi="Times New Roman" w:cs="Times New Roman"/>
          <w:color w:val="231F20"/>
          <w:sz w:val="24"/>
          <w:szCs w:val="24"/>
          <w:lang w:val="en-US"/>
        </w:rPr>
        <w:t>Z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между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эталонной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пленкой и образцом, таким образом изменяя разность фаз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 xml:space="preserve"> между волной накачки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ВГ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вследствие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 xml:space="preserve">наличия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дисперсии воздуха. Важно, что больше в схеме 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нет никаких элементов между </w:t>
      </w:r>
      <w:r w:rsidR="00EC1D00">
        <w:rPr>
          <w:rFonts w:ascii="Times New Roman" w:hAnsi="Times New Roman" w:cs="Times New Roman"/>
          <w:sz w:val="24"/>
          <w:szCs w:val="24"/>
        </w:rPr>
        <w:t>оксидом индия-олова</w:t>
      </w:r>
      <w:r w:rsidR="00EC1D00"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 образцом, вносящих разность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фаз.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3FD1" w:rsidRPr="001B68BE" w:rsidRDefault="008E3FD1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сдвиг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фаз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рассчитан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основании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sz w:val="24"/>
          <w:szCs w:val="24"/>
        </w:rPr>
        <w:t>работы</w:t>
      </w:r>
      <w:r w:rsidRPr="00D16438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Murzina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T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V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Kolmychek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I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Nikulin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Gan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>’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shina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E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Aktsipetrov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O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Plasmonic</w:t>
      </w:r>
      <w:proofErr w:type="spellEnd"/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and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magnetic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effects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accompanying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opticalsecond</w:t>
      </w:r>
      <w:proofErr w:type="spellEnd"/>
      <w:r w:rsidRPr="00D16438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harmonic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generation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in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Au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Co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Au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nanodisks</w:t>
      </w:r>
      <w:proofErr w:type="spellEnd"/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//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JETP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Letters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1B68BE">
        <w:rPr>
          <w:rFonts w:ascii="Times New Roman" w:hAnsi="Times New Roman" w:cs="Times New Roman"/>
          <w:color w:val="000000"/>
          <w:sz w:val="24"/>
          <w:szCs w:val="24"/>
        </w:rPr>
        <w:t xml:space="preserve">2009. —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Vol</w:t>
      </w:r>
      <w:proofErr w:type="spellEnd"/>
      <w:r w:rsidRPr="001B68BE">
        <w:rPr>
          <w:rFonts w:ascii="Times New Roman" w:hAnsi="Times New Roman" w:cs="Times New Roman"/>
          <w:color w:val="000000"/>
          <w:sz w:val="24"/>
          <w:szCs w:val="24"/>
        </w:rPr>
        <w:t xml:space="preserve">. 90,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no</w:t>
      </w:r>
      <w:r w:rsidRPr="001B68BE">
        <w:rPr>
          <w:rFonts w:ascii="Times New Roman" w:hAnsi="Times New Roman" w:cs="Times New Roman"/>
          <w:color w:val="000000"/>
          <w:sz w:val="24"/>
          <w:szCs w:val="24"/>
        </w:rPr>
        <w:t xml:space="preserve">. 7. —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Pp</w:t>
      </w:r>
      <w:r w:rsidRPr="001B68BE">
        <w:rPr>
          <w:rFonts w:ascii="Times New Roman" w:hAnsi="Times New Roman" w:cs="Times New Roman"/>
          <w:color w:val="000000"/>
          <w:sz w:val="24"/>
          <w:szCs w:val="24"/>
        </w:rPr>
        <w:t>. 504–508</w:t>
      </w:r>
      <w:r w:rsidRPr="001B68BE">
        <w:rPr>
          <w:rFonts w:ascii="Times New Roman" w:hAnsi="Times New Roman" w:cs="Times New Roman"/>
          <w:sz w:val="24"/>
          <w:szCs w:val="24"/>
        </w:rPr>
        <w:t xml:space="preserve">]. </w:t>
      </w:r>
    </w:p>
    <w:p w:rsidR="008E3FD1" w:rsidRPr="008E3FD1" w:rsidRDefault="008E3FD1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Формула (1.2.8) может быть переписана следующим образом</w:t>
      </w:r>
      <w:r w:rsidRPr="008E3FD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E3FD1" w:rsidRDefault="008E3FD1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sz w:val="24"/>
          <w:szCs w:val="24"/>
        </w:rPr>
        <w:t xml:space="preserve"> </w:t>
      </w:r>
      <w:r w:rsidR="004F1D75" w:rsidRPr="00BB2EED">
        <w:rPr>
          <w:rFonts w:ascii="Times New Roman" w:hAnsi="Times New Roman" w:cs="Times New Roman"/>
          <w:position w:val="-48"/>
          <w:sz w:val="24"/>
          <w:szCs w:val="24"/>
        </w:rPr>
        <w:object w:dxaOrig="8360" w:dyaOrig="1080">
          <v:shape id="_x0000_i1034" type="#_x0000_t75" style="width:418.4pt;height:54.35pt" o:ole="">
            <v:imagedata r:id="rId34" o:title=""/>
          </v:shape>
          <o:OLEObject Type="Embed" ProgID="Equation.DSMT4" ShapeID="_x0000_i1034" DrawAspect="Content" ObjectID="_1603566992" r:id="rId35"/>
        </w:object>
      </w:r>
      <w:r w:rsidR="00A2297A">
        <w:rPr>
          <w:rFonts w:ascii="Times New Roman" w:hAnsi="Times New Roman" w:cs="Times New Roman"/>
          <w:sz w:val="24"/>
          <w:szCs w:val="24"/>
        </w:rPr>
        <w:t xml:space="preserve">, где </w:t>
      </w:r>
    </w:p>
    <w:p w:rsidR="00A2297A" w:rsidRPr="00A2297A" w:rsidRDefault="00A2297A" w:rsidP="008E3FD1">
      <w:pPr>
        <w:rPr>
          <w:rFonts w:ascii="Times New Roman" w:hAnsi="Times New Roman" w:cs="Times New Roman"/>
          <w:sz w:val="24"/>
          <w:szCs w:val="24"/>
        </w:rPr>
      </w:pPr>
    </w:p>
    <w:p w:rsidR="0007282A" w:rsidRDefault="0007282A" w:rsidP="008E3FD1">
      <w:pPr>
        <w:rPr>
          <w:rFonts w:ascii="Times New Roman" w:hAnsi="Times New Roman" w:cs="Times New Roman"/>
          <w:sz w:val="24"/>
          <w:szCs w:val="24"/>
        </w:rPr>
      </w:pPr>
    </w:p>
    <w:p w:rsidR="0007282A" w:rsidRDefault="00A2297A" w:rsidP="008E3FD1">
      <w:pPr>
        <w:rPr>
          <w:rFonts w:ascii="Times New Roman" w:hAnsi="Times New Roman" w:cs="Times New Roman"/>
          <w:sz w:val="24"/>
          <w:szCs w:val="24"/>
        </w:rPr>
      </w:pPr>
      <w:r w:rsidRPr="00A2297A">
        <w:rPr>
          <w:rFonts w:ascii="Times New Roman" w:hAnsi="Times New Roman" w:cs="Times New Roman"/>
          <w:position w:val="-32"/>
          <w:sz w:val="24"/>
          <w:szCs w:val="24"/>
        </w:rPr>
        <w:object w:dxaOrig="1080" w:dyaOrig="760">
          <v:shape id="_x0000_i1032" type="#_x0000_t75" style="width:54.35pt;height:38.05pt" o:ole="">
            <v:imagedata r:id="rId36" o:title=""/>
          </v:shape>
          <o:OLEObject Type="Embed" ProgID="Equation.DSMT4" ShapeID="_x0000_i1032" DrawAspect="Content" ObjectID="_1603566993" r:id="rId37"/>
        </w:objec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4F1D75" w:rsidRPr="00A2297A">
        <w:rPr>
          <w:rFonts w:ascii="Times New Roman" w:hAnsi="Times New Roman" w:cs="Times New Roman"/>
          <w:position w:val="-32"/>
          <w:sz w:val="24"/>
          <w:szCs w:val="24"/>
        </w:rPr>
        <w:object w:dxaOrig="1600" w:dyaOrig="760">
          <v:shape id="_x0000_i1035" type="#_x0000_t75" style="width:79.45pt;height:38.05pt" o:ole="">
            <v:imagedata r:id="rId38" o:title=""/>
          </v:shape>
          <o:OLEObject Type="Embed" ProgID="Equation.DSMT4" ShapeID="_x0000_i1035" DrawAspect="Content" ObjectID="_1603566994" r:id="rId39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2297A" w:rsidRPr="00A2297A" w:rsidRDefault="00A2297A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Тогда магнитный контраст можем записать следующим образом</w:t>
      </w:r>
      <w:r w:rsidRPr="00A2297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7282A" w:rsidRDefault="004F1D75" w:rsidP="008E3FD1">
      <w:pPr>
        <w:rPr>
          <w:rFonts w:ascii="Times New Roman" w:hAnsi="Times New Roman" w:cs="Times New Roman"/>
          <w:sz w:val="24"/>
          <w:szCs w:val="24"/>
        </w:rPr>
      </w:pPr>
      <w:r w:rsidRPr="00714053">
        <w:rPr>
          <w:rFonts w:ascii="Times New Roman" w:hAnsi="Times New Roman" w:cs="Times New Roman"/>
          <w:position w:val="-30"/>
          <w:sz w:val="24"/>
          <w:szCs w:val="24"/>
        </w:rPr>
        <w:object w:dxaOrig="4320" w:dyaOrig="680">
          <v:shape id="_x0000_i1036" type="#_x0000_t75" style="width:3in;height:33.95pt" o:ole="">
            <v:imagedata r:id="rId40" o:title=""/>
          </v:shape>
          <o:OLEObject Type="Embed" ProgID="Equation.DSMT4" ShapeID="_x0000_i1036" DrawAspect="Content" ObjectID="_1603566995" r:id="rId41"/>
        </w:object>
      </w:r>
      <w:r w:rsidR="00BD0F7B">
        <w:rPr>
          <w:rFonts w:ascii="Times New Roman" w:hAnsi="Times New Roman" w:cs="Times New Roman"/>
          <w:sz w:val="24"/>
          <w:szCs w:val="24"/>
        </w:rPr>
        <w:t xml:space="preserve"> (1)</w:t>
      </w:r>
    </w:p>
    <w:p w:rsidR="00A2297A" w:rsidRDefault="00BD0F7B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интерферометрии</w:t>
      </w:r>
      <w:r w:rsidR="00A2297A" w:rsidRPr="00A229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ВГ позволяю</w:t>
      </w:r>
      <w:r w:rsidR="00A2297A">
        <w:rPr>
          <w:rFonts w:ascii="Times New Roman" w:hAnsi="Times New Roman" w:cs="Times New Roman"/>
          <w:sz w:val="24"/>
          <w:szCs w:val="24"/>
        </w:rPr>
        <w:t>т получить разность фаз между полями ВГ для противопо</w:t>
      </w:r>
      <w:r>
        <w:rPr>
          <w:rFonts w:ascii="Times New Roman" w:hAnsi="Times New Roman" w:cs="Times New Roman"/>
          <w:sz w:val="24"/>
          <w:szCs w:val="24"/>
        </w:rPr>
        <w:t xml:space="preserve">ложных значений намагниченности </w:t>
      </w:r>
      <w:r w:rsidRPr="00BD0F7B">
        <w:rPr>
          <w:rFonts w:ascii="Times New Roman" w:hAnsi="Times New Roman" w:cs="Times New Roman"/>
          <w:b/>
          <w:i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>,  а именно величину</w:t>
      </w:r>
      <w:r w:rsidRPr="00BD0F7B">
        <w:rPr>
          <w:rFonts w:ascii="Times New Roman" w:hAnsi="Times New Roman" w:cs="Times New Roman"/>
          <w:sz w:val="24"/>
          <w:szCs w:val="24"/>
        </w:rPr>
        <w:t xml:space="preserve">: </w:t>
      </w:r>
      <w:r w:rsidR="004F1D75" w:rsidRPr="00BD0F7B">
        <w:rPr>
          <w:rFonts w:ascii="Times New Roman" w:hAnsi="Times New Roman" w:cs="Times New Roman"/>
          <w:position w:val="-36"/>
          <w:sz w:val="24"/>
          <w:szCs w:val="24"/>
        </w:rPr>
        <w:object w:dxaOrig="5600" w:dyaOrig="800">
          <v:shape id="_x0000_i1033" type="#_x0000_t75" style="width:279.85pt;height:40.1pt" o:ole="">
            <v:imagedata r:id="rId42" o:title=""/>
          </v:shape>
          <o:OLEObject Type="Embed" ProgID="Equation.DSMT4" ShapeID="_x0000_i1033" DrawAspect="Content" ObjectID="_1603566996" r:id="rId43"/>
        </w:object>
      </w:r>
      <w:r w:rsidRPr="00BD0F7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(2)</w:t>
      </w:r>
    </w:p>
    <w:p w:rsidR="00BD0F7B" w:rsidRDefault="00BD0F7B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 решая систему из уравнений (1) и (2) можем получить </w:t>
      </w:r>
    </w:p>
    <w:p w:rsidR="00BD0F7B" w:rsidRDefault="004F1D75" w:rsidP="008E3FD1">
      <w:pPr>
        <w:rPr>
          <w:rFonts w:ascii="Times New Roman" w:hAnsi="Times New Roman" w:cs="Times New Roman"/>
          <w:sz w:val="24"/>
          <w:szCs w:val="24"/>
        </w:rPr>
      </w:pPr>
      <w:r w:rsidRPr="00BD0F7B">
        <w:rPr>
          <w:rFonts w:ascii="Times New Roman" w:hAnsi="Times New Roman" w:cs="Times New Roman"/>
          <w:position w:val="-30"/>
          <w:sz w:val="24"/>
          <w:szCs w:val="24"/>
        </w:rPr>
        <w:object w:dxaOrig="5420" w:dyaOrig="680">
          <v:shape id="_x0000_i1037" type="#_x0000_t75" style="width:271pt;height:33.95pt" o:ole="">
            <v:imagedata r:id="rId44" o:title=""/>
          </v:shape>
          <o:OLEObject Type="Embed" ProgID="Equation.DSMT4" ShapeID="_x0000_i1037" DrawAspect="Content" ObjectID="_1603566997" r:id="rId45"/>
        </w:object>
      </w:r>
    </w:p>
    <w:p w:rsidR="0060730A" w:rsidRPr="00D16438" w:rsidRDefault="0060730A" w:rsidP="006073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основании экспериментальных данных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Δφ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ρ была рассчитана величина</w:t>
      </w:r>
      <w:r w:rsidRPr="001B68BE">
        <w:rPr>
          <w:rFonts w:ascii="Times New Roman" w:hAnsi="Times New Roman" w:cs="Times New Roman"/>
          <w:sz w:val="24"/>
          <w:szCs w:val="24"/>
        </w:rPr>
        <w:t xml:space="preserve"> </w:t>
      </w:r>
      <w:r w:rsidRPr="004F1D75">
        <w:rPr>
          <w:rFonts w:ascii="Times New Roman" w:hAnsi="Times New Roman" w:cs="Times New Roman"/>
          <w:position w:val="-10"/>
          <w:sz w:val="24"/>
          <w:szCs w:val="24"/>
        </w:rPr>
        <w:object w:dxaOrig="360" w:dyaOrig="320">
          <v:shape id="_x0000_i1042" type="#_x0000_t75" style="width:18.35pt;height:15.6pt" o:ole="">
            <v:imagedata r:id="rId46" o:title=""/>
          </v:shape>
          <o:OLEObject Type="Embed" ProgID="Equation.DSMT4" ShapeID="_x0000_i1042" DrawAspect="Content" ObjectID="_1603566998" r:id="rId47"/>
        </w:object>
      </w:r>
      <w:r>
        <w:t xml:space="preserve">. </w:t>
      </w:r>
      <w:r w:rsidRPr="00FA4978">
        <w:rPr>
          <w:rFonts w:ascii="Times New Roman" w:hAnsi="Times New Roman" w:cs="Times New Roman"/>
          <w:sz w:val="24"/>
          <w:szCs w:val="24"/>
        </w:rPr>
        <w:t xml:space="preserve">Полученная зависимость </w:t>
      </w:r>
      <w:r w:rsidRPr="004F1D75">
        <w:rPr>
          <w:rFonts w:ascii="Times New Roman" w:hAnsi="Times New Roman" w:cs="Times New Roman"/>
          <w:position w:val="-10"/>
          <w:sz w:val="24"/>
          <w:szCs w:val="24"/>
        </w:rPr>
        <w:object w:dxaOrig="360" w:dyaOrig="320">
          <v:shape id="_x0000_i1043" type="#_x0000_t75" style="width:18.35pt;height:15.6pt" o:ole="">
            <v:imagedata r:id="rId48" o:title=""/>
          </v:shape>
          <o:OLEObject Type="Embed" ProgID="Equation.DSMT4" ShapeID="_x0000_i1043" DrawAspect="Content" ObjectID="_1603566999" r:id="rId49"/>
        </w:object>
      </w:r>
      <w:r>
        <w:rPr>
          <w:rFonts w:ascii="Times New Roman" w:hAnsi="Times New Roman" w:cs="Times New Roman"/>
          <w:sz w:val="24"/>
          <w:szCs w:val="24"/>
        </w:rPr>
        <w:t xml:space="preserve"> изображена на рис. 2.16</w:t>
      </w:r>
      <w:r w:rsidRPr="00FA4978">
        <w:rPr>
          <w:rFonts w:ascii="Times New Roman" w:hAnsi="Times New Roman" w:cs="Times New Roman"/>
          <w:sz w:val="24"/>
          <w:szCs w:val="24"/>
        </w:rPr>
        <w:t xml:space="preserve">. </w:t>
      </w:r>
      <w:r w:rsidRPr="00FA4978">
        <w:rPr>
          <w:rFonts w:ascii="Times New Roman" w:hAnsi="Times New Roman" w:cs="Times New Roman"/>
          <w:color w:val="231F20"/>
          <w:sz w:val="24"/>
          <w:szCs w:val="24"/>
        </w:rPr>
        <w:t xml:space="preserve">Видно, что в диапазоне длин волн 740-870 </w:t>
      </w:r>
      <w:proofErr w:type="spellStart"/>
      <w:r w:rsidRPr="00FA4978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FA4978">
        <w:rPr>
          <w:rFonts w:ascii="Times New Roman" w:hAnsi="Times New Roman" w:cs="Times New Roman"/>
          <w:color w:val="231F20"/>
          <w:sz w:val="24"/>
          <w:szCs w:val="24"/>
        </w:rPr>
        <w:t xml:space="preserve"> значение φ близко к π/ 2. Кроме того, минимум и максимум наблюдаются на длинах волн вблизи резонанса. Таким образом, спектральный сдвиг максимума ВГ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вследствие приложения магнитного поля связан с изменением фазы.</w:t>
      </w:r>
    </w:p>
    <w:p w:rsidR="0060730A" w:rsidRDefault="0060730A" w:rsidP="0060730A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Как было сказано выше, возможные источники кристаллографической и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магнитоиндуцированной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ВГ в спектральной окрестности РППР – это граница раздела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, воздух/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, кварц/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. Вклад от границы воздух/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, кварц/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нерезонансный (см. рис.2.15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)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), а вклад от границы раздела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является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резонансым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регистрируемый сигнал кристаллографической ВГ </w:t>
      </w:r>
      <w:r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499" w:dyaOrig="400">
          <v:shape id="_x0000_i1038" type="#_x0000_t75" style="width:24.45pt;height:20.4pt" o:ole="">
            <v:imagedata r:id="rId50" o:title=""/>
          </v:shape>
          <o:OLEObject Type="Embed" ProgID="Equation.DSMT4" ShapeID="_x0000_i1038" DrawAspect="Content" ObjectID="_1603567000" r:id="rId51"/>
        </w:objec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получается как сумма резонансного </w:t>
      </w:r>
      <w:r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620" w:dyaOrig="400">
          <v:shape id="_x0000_i1039" type="#_x0000_t75" style="width:30.55pt;height:20.4pt" o:ole="">
            <v:imagedata r:id="rId52" o:title=""/>
          </v:shape>
          <o:OLEObject Type="Embed" ProgID="Equation.DSMT4" ShapeID="_x0000_i1039" DrawAspect="Content" ObjectID="_1603567001" r:id="rId53"/>
        </w:objec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и нерезонансного </w:t>
      </w:r>
      <w:r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620" w:dyaOrig="400">
          <v:shape id="_x0000_i1040" type="#_x0000_t75" style="width:30.55pt;height:20.4pt" o:ole="">
            <v:imagedata r:id="rId54" o:title=""/>
          </v:shape>
          <o:OLEObject Type="Embed" ProgID="Equation.DSMT4" ShapeID="_x0000_i1040" DrawAspect="Content" ObjectID="_1603567002" r:id="rId55"/>
        </w:objec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вкладов. Аналогично,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магнитоиндуцированное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поле второй гармоники </w:t>
      </w:r>
      <w:r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2200" w:dyaOrig="400">
          <v:shape id="_x0000_i1041" type="#_x0000_t75" style="width:110.05pt;height:20.4pt" o:ole="">
            <v:imagedata r:id="rId56" o:title=""/>
          </v:shape>
          <o:OLEObject Type="Embed" ProgID="Equation.DSMT4" ShapeID="_x0000_i1041" DrawAspect="Content" ObjectID="_1603567003" r:id="rId57"/>
        </w:objec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60730A" w:rsidRDefault="0060730A" w:rsidP="008E3FD1">
      <w:pPr>
        <w:rPr>
          <w:rFonts w:ascii="Times New Roman" w:hAnsi="Times New Roman" w:cs="Times New Roman"/>
          <w:sz w:val="24"/>
          <w:szCs w:val="24"/>
        </w:rPr>
      </w:pPr>
    </w:p>
    <w:p w:rsidR="0060730A" w:rsidRDefault="0060730A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62550" cy="7467600"/>
            <wp:effectExtent l="0" t="0" r="0" b="0"/>
            <wp:docPr id="11" name="Picture 11" descr="C:\Users\alexey\Documents\GitHub\Dissertation\дисертация_4\2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lexey\Documents\GitHub\Dissertation\дисертация_4\2_16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0A" w:rsidRPr="0060730A" w:rsidRDefault="0060730A" w:rsidP="00D16438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 w:rsidRPr="0060730A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Рис.2.16. Экспериментальный спектр фазы между </w:t>
      </w:r>
      <w:proofErr w:type="spellStart"/>
      <w:r w:rsidRPr="0060730A">
        <w:rPr>
          <w:rFonts w:ascii="Times New Roman" w:hAnsi="Times New Roman" w:cs="Times New Roman"/>
          <w:b/>
          <w:color w:val="231F20"/>
          <w:sz w:val="18"/>
          <w:szCs w:val="18"/>
        </w:rPr>
        <w:t>магнитоиндуцированным</w:t>
      </w:r>
      <w:proofErr w:type="spellEnd"/>
      <w:r w:rsidRPr="0060730A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и кристаллографическим полями на частоте ВГ и возможные комплексные компоненты, входящие в нелинейную поляризацию. </w:t>
      </w:r>
    </w:p>
    <w:p w:rsidR="00D16438" w:rsidRPr="000D2635" w:rsidRDefault="00D16438" w:rsidP="00D164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Тогда возможные векторные диаграммы взаимодействующих полей ВГ в резонансном случае (область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I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>на рис. 2.1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>6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).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Черные стрелки означают нерезонансные, синие - резонансные, а красные - результирующие кристаллографическое и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магнитоиндуцированное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поля.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Можно подобрать амплитуды и фазы полей таким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образом, что угол </w:t>
      </w:r>
      <w:r w:rsidR="00C47EA7" w:rsidRPr="00C47EA7">
        <w:rPr>
          <w:rFonts w:ascii="Times New Roman" w:hAnsi="Times New Roman" w:cs="Times New Roman"/>
          <w:i/>
          <w:color w:val="231F20"/>
          <w:sz w:val="24"/>
          <w:szCs w:val="24"/>
        </w:rPr>
        <w:t>ϕ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между результирующими </w:t>
      </w:r>
      <w:r w:rsidR="00C47EA7"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540" w:dyaOrig="400">
          <v:shape id="_x0000_i1044" type="#_x0000_t75" style="width:27.15pt;height:20.4pt" o:ole="">
            <v:imagedata r:id="rId59" o:title=""/>
          </v:shape>
          <o:OLEObject Type="Embed" ProgID="Equation.DSMT4" ShapeID="_x0000_i1044" DrawAspect="Content" ObjectID="_1603567004" r:id="rId60"/>
        </w:objec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и </w:t>
      </w:r>
      <w:r w:rsidR="00C47EA7"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460" w:dyaOrig="400">
          <v:shape id="_x0000_i1045" type="#_x0000_t75" style="width:23.1pt;height:20.4pt" o:ole="">
            <v:imagedata r:id="rId61" o:title=""/>
          </v:shape>
          <o:OLEObject Type="Embed" ProgID="Equation.DSMT4" ShapeID="_x0000_i1045" DrawAspect="Content" ObjectID="_1603567005" r:id="rId62"/>
        </w:objec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окажется равным π/2. Как видно на схеме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на рис. 2, (b), в таком случае экспериментально наблюдаемые интенсивности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I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H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= 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lastRenderedPageBreak/>
        <w:t>I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 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H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таким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образом, магнитный контраст равен нулю (область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>(I) на рис. 2.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16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Другая ситуация наблюдается в случае, когда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длина волны излучения накачки меньше резонансной (облас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>ть, обозначенная (II) на рис. 2.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16.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Красные стрелки - результат векторного суммирования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соответствующих полей </w:t>
      </w:r>
      <w:r w:rsidR="00C47EA7"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540" w:dyaOrig="400">
          <v:shape id="_x0000_i1046" type="#_x0000_t75" style="width:27.15pt;height:20.4pt" o:ole="">
            <v:imagedata r:id="rId59" o:title=""/>
          </v:shape>
          <o:OLEObject Type="Embed" ProgID="Equation.DSMT4" ShapeID="_x0000_i1046" DrawAspect="Content" ObjectID="_1603567006" r:id="rId63"/>
        </w:objec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или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C47EA7"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460" w:dyaOrig="400">
          <v:shape id="_x0000_i1047" type="#_x0000_t75" style="width:23.1pt;height:20.4pt" o:ole="">
            <v:imagedata r:id="rId61" o:title=""/>
          </v:shape>
          <o:OLEObject Type="Embed" ProgID="Equation.DSMT4" ShapeID="_x0000_i1047" DrawAspect="Content" ObjectID="_1603567007" r:id="rId64"/>
        </w:objec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Тогда </w:t>
      </w:r>
      <w:r w:rsidR="00C47EA7" w:rsidRPr="00C47EA7">
        <w:rPr>
          <w:rFonts w:ascii="Times New Roman" w:hAnsi="Times New Roman" w:cs="Times New Roman"/>
          <w:i/>
          <w:color w:val="231F20"/>
          <w:sz w:val="24"/>
          <w:szCs w:val="24"/>
        </w:rPr>
        <w:t>ϕ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&lt; π/ 2, 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I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H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&gt;</w:t>
      </w:r>
      <w:r w:rsidR="00C47EA7"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I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(-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 H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C47EA7"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 xml:space="preserve">и ρ2ω &gt; 0 (область (II) на рис. 2.16).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Случай, когда длина волны излучения накачки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превосходит резонансную (область (III) на рис. 2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>.16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). 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>В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>области</w:t>
      </w:r>
      <w:r w:rsidR="00C47EA7"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(III)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φ &gt; π/ 2, 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I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H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C47EA7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0D2635" w:rsidRPr="000D2635">
        <w:rPr>
          <w:rFonts w:ascii="Times New Roman" w:hAnsi="Times New Roman" w:cs="Times New Roman"/>
          <w:color w:val="231F20"/>
          <w:sz w:val="24"/>
          <w:szCs w:val="24"/>
        </w:rPr>
        <w:t xml:space="preserve">&lt; </w:t>
      </w:r>
      <w:r w:rsidR="00C47EA7"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I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(-</w:t>
      </w:r>
      <w:r w:rsidR="00C47EA7">
        <w:rPr>
          <w:rFonts w:ascii="Times New Roman" w:hAnsi="Times New Roman" w:cs="Times New Roman"/>
          <w:color w:val="231F20"/>
          <w:sz w:val="24"/>
          <w:szCs w:val="24"/>
          <w:lang w:val="en-US"/>
        </w:rPr>
        <w:t> H</w:t>
      </w:r>
      <w:r w:rsidR="00C47EA7" w:rsidRPr="00C47EA7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C47EA7"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0D2635">
        <w:rPr>
          <w:rFonts w:ascii="Times New Roman" w:hAnsi="Times New Roman" w:cs="Times New Roman"/>
          <w:color w:val="231F20"/>
          <w:sz w:val="24"/>
          <w:szCs w:val="24"/>
        </w:rPr>
        <w:t>и ρ2ω &lt; 0.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Таким образом, мы продемонстрировали, что приложение магнитного поля индуцирует спектральные изменения фазы ВГ, что объясняет наблюдаемый спектральный сдвиг интенсивности ВГ</w:t>
      </w:r>
      <w:r w:rsidR="000D2635" w:rsidRPr="000D2635">
        <w:rPr>
          <w:rFonts w:ascii="Times New Roman" w:hAnsi="Times New Roman" w:cs="Times New Roman"/>
          <w:sz w:val="24"/>
          <w:szCs w:val="24"/>
        </w:rPr>
        <w:t>.</w:t>
      </w:r>
    </w:p>
    <w:p w:rsidR="000D2635" w:rsidRPr="00CE1A32" w:rsidRDefault="00CE1A32" w:rsidP="00D1643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Выводы по главе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….. </w:t>
      </w:r>
    </w:p>
    <w:sectPr w:rsidR="000D2635" w:rsidRPr="00CE1A32" w:rsidSect="00897B9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SS0900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11D82"/>
    <w:rsid w:val="0003557A"/>
    <w:rsid w:val="0003779D"/>
    <w:rsid w:val="00044735"/>
    <w:rsid w:val="00062315"/>
    <w:rsid w:val="0007282A"/>
    <w:rsid w:val="00076FCD"/>
    <w:rsid w:val="000D2635"/>
    <w:rsid w:val="000D670D"/>
    <w:rsid w:val="00126168"/>
    <w:rsid w:val="00130989"/>
    <w:rsid w:val="00140CCF"/>
    <w:rsid w:val="00167F2A"/>
    <w:rsid w:val="0017666B"/>
    <w:rsid w:val="00184AC1"/>
    <w:rsid w:val="00191276"/>
    <w:rsid w:val="001B0418"/>
    <w:rsid w:val="001B68BE"/>
    <w:rsid w:val="001C3AF9"/>
    <w:rsid w:val="001C3F9C"/>
    <w:rsid w:val="00200E85"/>
    <w:rsid w:val="00207254"/>
    <w:rsid w:val="00215ECA"/>
    <w:rsid w:val="002344EC"/>
    <w:rsid w:val="002444DA"/>
    <w:rsid w:val="00247EA7"/>
    <w:rsid w:val="002725E6"/>
    <w:rsid w:val="0028008D"/>
    <w:rsid w:val="002A23F4"/>
    <w:rsid w:val="002A458D"/>
    <w:rsid w:val="002B0FAC"/>
    <w:rsid w:val="002B1A28"/>
    <w:rsid w:val="002C344F"/>
    <w:rsid w:val="002F71E5"/>
    <w:rsid w:val="003047AF"/>
    <w:rsid w:val="003102EC"/>
    <w:rsid w:val="00310EDF"/>
    <w:rsid w:val="00322A32"/>
    <w:rsid w:val="0032431F"/>
    <w:rsid w:val="00333D97"/>
    <w:rsid w:val="00365767"/>
    <w:rsid w:val="00372D9D"/>
    <w:rsid w:val="00396862"/>
    <w:rsid w:val="003D4B56"/>
    <w:rsid w:val="003F193F"/>
    <w:rsid w:val="003F6576"/>
    <w:rsid w:val="0046257E"/>
    <w:rsid w:val="00485A73"/>
    <w:rsid w:val="004A2B80"/>
    <w:rsid w:val="004C1D34"/>
    <w:rsid w:val="004C2AE5"/>
    <w:rsid w:val="004F1D75"/>
    <w:rsid w:val="00567AA2"/>
    <w:rsid w:val="00586546"/>
    <w:rsid w:val="005D294A"/>
    <w:rsid w:val="005D315C"/>
    <w:rsid w:val="005E0E3D"/>
    <w:rsid w:val="0060730A"/>
    <w:rsid w:val="00637642"/>
    <w:rsid w:val="0065586F"/>
    <w:rsid w:val="00655C63"/>
    <w:rsid w:val="006563D6"/>
    <w:rsid w:val="00674458"/>
    <w:rsid w:val="00692C01"/>
    <w:rsid w:val="006D206B"/>
    <w:rsid w:val="006D2DDA"/>
    <w:rsid w:val="006E2AD4"/>
    <w:rsid w:val="00714053"/>
    <w:rsid w:val="0072034B"/>
    <w:rsid w:val="00725A77"/>
    <w:rsid w:val="007278F5"/>
    <w:rsid w:val="00744064"/>
    <w:rsid w:val="007A556B"/>
    <w:rsid w:val="007A6116"/>
    <w:rsid w:val="007A7B60"/>
    <w:rsid w:val="007B383A"/>
    <w:rsid w:val="007D4A7C"/>
    <w:rsid w:val="007D615E"/>
    <w:rsid w:val="0080128B"/>
    <w:rsid w:val="008078DF"/>
    <w:rsid w:val="0082547A"/>
    <w:rsid w:val="00837B91"/>
    <w:rsid w:val="008551B7"/>
    <w:rsid w:val="00897B90"/>
    <w:rsid w:val="008C726F"/>
    <w:rsid w:val="008E2CB3"/>
    <w:rsid w:val="008E3FD1"/>
    <w:rsid w:val="00903783"/>
    <w:rsid w:val="009039AB"/>
    <w:rsid w:val="009101AE"/>
    <w:rsid w:val="00920FF9"/>
    <w:rsid w:val="009606B8"/>
    <w:rsid w:val="0097059A"/>
    <w:rsid w:val="00980D0E"/>
    <w:rsid w:val="009858CE"/>
    <w:rsid w:val="00986A26"/>
    <w:rsid w:val="009A4FE2"/>
    <w:rsid w:val="009C2E09"/>
    <w:rsid w:val="009C6E0C"/>
    <w:rsid w:val="009D54EA"/>
    <w:rsid w:val="009E05F2"/>
    <w:rsid w:val="009F05E4"/>
    <w:rsid w:val="00A078EA"/>
    <w:rsid w:val="00A2297A"/>
    <w:rsid w:val="00A31064"/>
    <w:rsid w:val="00A34497"/>
    <w:rsid w:val="00A71B51"/>
    <w:rsid w:val="00A8063D"/>
    <w:rsid w:val="00A82541"/>
    <w:rsid w:val="00A845A6"/>
    <w:rsid w:val="00A92249"/>
    <w:rsid w:val="00AD064A"/>
    <w:rsid w:val="00AD73E9"/>
    <w:rsid w:val="00AE5BB5"/>
    <w:rsid w:val="00B12B38"/>
    <w:rsid w:val="00BB0DED"/>
    <w:rsid w:val="00BB2EED"/>
    <w:rsid w:val="00BD0279"/>
    <w:rsid w:val="00BD0F7B"/>
    <w:rsid w:val="00BD4E38"/>
    <w:rsid w:val="00BD6DD4"/>
    <w:rsid w:val="00BE3971"/>
    <w:rsid w:val="00BE72E2"/>
    <w:rsid w:val="00C05E73"/>
    <w:rsid w:val="00C12744"/>
    <w:rsid w:val="00C178A7"/>
    <w:rsid w:val="00C20EF8"/>
    <w:rsid w:val="00C32CA2"/>
    <w:rsid w:val="00C47EA7"/>
    <w:rsid w:val="00C552FF"/>
    <w:rsid w:val="00C808B3"/>
    <w:rsid w:val="00C855A1"/>
    <w:rsid w:val="00C95B16"/>
    <w:rsid w:val="00CE1A32"/>
    <w:rsid w:val="00D16438"/>
    <w:rsid w:val="00D400A7"/>
    <w:rsid w:val="00D57A20"/>
    <w:rsid w:val="00D835A9"/>
    <w:rsid w:val="00DD1E9D"/>
    <w:rsid w:val="00E36A15"/>
    <w:rsid w:val="00E43F1E"/>
    <w:rsid w:val="00E4506A"/>
    <w:rsid w:val="00E5061B"/>
    <w:rsid w:val="00E6141E"/>
    <w:rsid w:val="00E80AE2"/>
    <w:rsid w:val="00E845D5"/>
    <w:rsid w:val="00E95408"/>
    <w:rsid w:val="00EC1D00"/>
    <w:rsid w:val="00ED7EEB"/>
    <w:rsid w:val="00EE7046"/>
    <w:rsid w:val="00F13A09"/>
    <w:rsid w:val="00F36DD2"/>
    <w:rsid w:val="00F52C85"/>
    <w:rsid w:val="00F5617C"/>
    <w:rsid w:val="00F61C4D"/>
    <w:rsid w:val="00F95262"/>
    <w:rsid w:val="00FA4978"/>
    <w:rsid w:val="00FC0078"/>
    <w:rsid w:val="00FC45F5"/>
    <w:rsid w:val="00FE0159"/>
    <w:rsid w:val="00FF2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738509-DFBC-4807-A67A-F87DFC4B3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C1"/>
    <w:rPr>
      <w:rFonts w:ascii="Tahoma" w:hAnsi="Tahoma" w:cs="Tahoma"/>
      <w:sz w:val="16"/>
      <w:szCs w:val="16"/>
    </w:rPr>
  </w:style>
  <w:style w:type="character" w:customStyle="1" w:styleId="fontstyle11">
    <w:name w:val="fontstyle11"/>
    <w:basedOn w:val="DefaultParagraphFont"/>
    <w:rsid w:val="00140CCF"/>
    <w:rPr>
      <w:rFonts w:ascii="SFSS0900" w:hAnsi="SFSS0900" w:hint="default"/>
      <w:b w:val="0"/>
      <w:bCs w:val="0"/>
      <w:i w:val="0"/>
      <w:iCs w:val="0"/>
      <w:color w:val="231F20"/>
      <w:sz w:val="18"/>
      <w:szCs w:val="18"/>
    </w:rPr>
  </w:style>
  <w:style w:type="paragraph" w:customStyle="1" w:styleId="08Body">
    <w:name w:val="08 Body"/>
    <w:basedOn w:val="Normal"/>
    <w:next w:val="Normal"/>
    <w:link w:val="08BodyChar"/>
    <w:autoRedefine/>
    <w:qFormat/>
    <w:rsid w:val="00C552FF"/>
    <w:pPr>
      <w:spacing w:after="0" w:line="360" w:lineRule="auto"/>
      <w:jc w:val="both"/>
    </w:pPr>
    <w:rPr>
      <w:rFonts w:ascii="Times New Roman" w:eastAsiaTheme="minorEastAsia" w:hAnsi="Times New Roman" w:cs="Times New Roman"/>
      <w:spacing w:val="-8"/>
      <w:sz w:val="24"/>
      <w:szCs w:val="24"/>
      <w:lang w:val="en-US"/>
    </w:rPr>
  </w:style>
  <w:style w:type="character" w:customStyle="1" w:styleId="08BodyChar">
    <w:name w:val="08 Body Char"/>
    <w:link w:val="08Body"/>
    <w:rsid w:val="00C552FF"/>
    <w:rPr>
      <w:rFonts w:ascii="Times New Roman" w:eastAsiaTheme="minorEastAsia" w:hAnsi="Times New Roman" w:cs="Times New Roman"/>
      <w:spacing w:val="-8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wmf"/><Relationship Id="rId42" Type="http://schemas.openxmlformats.org/officeDocument/2006/relationships/image" Target="media/image27.wmf"/><Relationship Id="rId47" Type="http://schemas.openxmlformats.org/officeDocument/2006/relationships/oleObject" Target="embeddings/oleObject14.bin"/><Relationship Id="rId50" Type="http://schemas.openxmlformats.org/officeDocument/2006/relationships/image" Target="media/image31.wmf"/><Relationship Id="rId55" Type="http://schemas.openxmlformats.org/officeDocument/2006/relationships/oleObject" Target="embeddings/oleObject18.bin"/><Relationship Id="rId63" Type="http://schemas.openxmlformats.org/officeDocument/2006/relationships/oleObject" Target="embeddings/oleObject22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9.png"/><Relationship Id="rId11" Type="http://schemas.openxmlformats.org/officeDocument/2006/relationships/image" Target="media/image6.wmf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9.bin"/><Relationship Id="rId40" Type="http://schemas.openxmlformats.org/officeDocument/2006/relationships/image" Target="media/image26.wmf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5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37.wmf"/><Relationship Id="rId19" Type="http://schemas.openxmlformats.org/officeDocument/2006/relationships/image" Target="media/image11.wmf"/><Relationship Id="rId14" Type="http://schemas.openxmlformats.org/officeDocument/2006/relationships/oleObject" Target="embeddings/oleObject3.bin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30.wmf"/><Relationship Id="rId56" Type="http://schemas.openxmlformats.org/officeDocument/2006/relationships/image" Target="media/image34.wmf"/><Relationship Id="rId64" Type="http://schemas.openxmlformats.org/officeDocument/2006/relationships/oleObject" Target="embeddings/oleObject23.bin"/><Relationship Id="rId8" Type="http://schemas.openxmlformats.org/officeDocument/2006/relationships/image" Target="media/image4.wmf"/><Relationship Id="rId51" Type="http://schemas.openxmlformats.org/officeDocument/2006/relationships/oleObject" Target="embeddings/oleObject16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wmf"/><Relationship Id="rId46" Type="http://schemas.openxmlformats.org/officeDocument/2006/relationships/image" Target="media/image29.wmf"/><Relationship Id="rId59" Type="http://schemas.openxmlformats.org/officeDocument/2006/relationships/image" Target="media/image36.w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3.wmf"/><Relationship Id="rId62" Type="http://schemas.openxmlformats.org/officeDocument/2006/relationships/oleObject" Target="embeddings/oleObject21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8.wmf"/><Relationship Id="rId23" Type="http://schemas.openxmlformats.org/officeDocument/2006/relationships/oleObject" Target="embeddings/oleObject6.bin"/><Relationship Id="rId28" Type="http://schemas.openxmlformats.org/officeDocument/2006/relationships/image" Target="media/image18.png"/><Relationship Id="rId36" Type="http://schemas.openxmlformats.org/officeDocument/2006/relationships/image" Target="media/image24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" Type="http://schemas.openxmlformats.org/officeDocument/2006/relationships/image" Target="media/image5.png"/><Relationship Id="rId31" Type="http://schemas.openxmlformats.org/officeDocument/2006/relationships/image" Target="media/image21.wmf"/><Relationship Id="rId44" Type="http://schemas.openxmlformats.org/officeDocument/2006/relationships/image" Target="media/image28.wmf"/><Relationship Id="rId52" Type="http://schemas.openxmlformats.org/officeDocument/2006/relationships/image" Target="media/image32.wmf"/><Relationship Id="rId60" Type="http://schemas.openxmlformats.org/officeDocument/2006/relationships/oleObject" Target="embeddings/oleObject20.bin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39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A5EB2-C3AB-447A-BF86-83E43D29C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15</Pages>
  <Words>3437</Words>
  <Characters>19593</Characters>
  <Application>Microsoft Office Word</Application>
  <DocSecurity>0</DocSecurity>
  <Lines>163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37</cp:revision>
  <dcterms:created xsi:type="dcterms:W3CDTF">2018-11-11T09:55:00Z</dcterms:created>
  <dcterms:modified xsi:type="dcterms:W3CDTF">2018-11-12T19:28:00Z</dcterms:modified>
</cp:coreProperties>
</file>