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3F8" w:rsidRDefault="007C13F8" w:rsidP="00653F4D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92216A" w:rsidRPr="0092216A" w:rsidRDefault="00290C54" w:rsidP="0034237E">
      <w:pPr>
        <w:pStyle w:val="ListParagraph"/>
        <w:ind w:left="1440" w:firstLine="338"/>
      </w:pPr>
      <w:r>
        <w:t>Металлические структуры представляют интерес в виду наличия в таких структурах коллективного колебания</w:t>
      </w:r>
      <w:r w:rsidR="002F1624">
        <w:t xml:space="preserve"> свободных электронов</w:t>
      </w:r>
      <w:r>
        <w:t>, которые в литературе называют плазмонами</w:t>
      </w:r>
      <w:r w:rsidR="002F1624">
        <w:t xml:space="preserve">. При взаимодействии электромагнитной </w:t>
      </w:r>
      <w:r>
        <w:t>волны с плазмонами</w:t>
      </w:r>
      <w:r w:rsidR="002F1624">
        <w:t xml:space="preserve"> </w:t>
      </w:r>
      <w:r>
        <w:t>возможно</w:t>
      </w:r>
      <w:r w:rsidR="002F1624">
        <w:t xml:space="preserve"> </w:t>
      </w:r>
      <w:r>
        <w:t xml:space="preserve">наблюдать </w:t>
      </w:r>
      <w:r w:rsidR="002F1624">
        <w:t xml:space="preserve">возбуждение плазмонных резонансов. </w:t>
      </w:r>
      <w:r w:rsidR="0034237E">
        <w:t>Различают два вида таких резонансов</w:t>
      </w:r>
      <w:r w:rsidR="0034237E" w:rsidRPr="0034237E">
        <w:t xml:space="preserve">: </w:t>
      </w:r>
      <w:r w:rsidR="0034237E">
        <w:t>локализованные плазмонные резонансы (ЛПР)</w:t>
      </w:r>
      <w:r w:rsidR="0034237E" w:rsidRPr="0034237E">
        <w:t xml:space="preserve"> </w:t>
      </w:r>
      <w:r w:rsidR="0034237E">
        <w:t xml:space="preserve">и поверхностные плазмонные резонансы </w:t>
      </w:r>
      <w:r w:rsidR="0034237E" w:rsidRPr="0034237E">
        <w:t>(</w:t>
      </w:r>
      <w:r w:rsidR="0034237E">
        <w:t>ПП</w:t>
      </w:r>
      <w:r w:rsidR="00CC5F3B">
        <w:t>П</w:t>
      </w:r>
      <w:r w:rsidR="0034237E" w:rsidRPr="0034237E">
        <w:t>)</w:t>
      </w:r>
      <w:r w:rsidR="001D1FB9" w:rsidRPr="00D4755C">
        <w:t>[</w:t>
      </w:r>
      <w:r w:rsidR="001D1FB9">
        <w:fldChar w:fldCharType="begin"/>
      </w:r>
      <w:r w:rsidR="001D1FB9">
        <w:instrText xml:space="preserve"> REF _Ref513554783 \r \h </w:instrText>
      </w:r>
      <w:r w:rsidR="001D1FB9">
        <w:fldChar w:fldCharType="separate"/>
      </w:r>
      <w:r w:rsidR="001D1FB9">
        <w:t>1</w:t>
      </w:r>
      <w:r w:rsidR="001D1FB9">
        <w:fldChar w:fldCharType="end"/>
      </w:r>
      <w:r w:rsidR="0034237E" w:rsidRPr="0034237E">
        <w:t>,</w:t>
      </w:r>
      <w:r w:rsidR="001D1FB9">
        <w:fldChar w:fldCharType="begin"/>
      </w:r>
      <w:r w:rsidR="001D1FB9">
        <w:instrText xml:space="preserve"> REF _Ref513554790 \r \h </w:instrText>
      </w:r>
      <w:r w:rsidR="001D1FB9">
        <w:fldChar w:fldCharType="separate"/>
      </w:r>
      <w:r w:rsidR="001D1FB9">
        <w:t>2</w:t>
      </w:r>
      <w:r w:rsidR="001D1FB9">
        <w:fldChar w:fldCharType="end"/>
      </w:r>
      <w:r w:rsidR="001D1FB9">
        <w:t>].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BE4948">
        <w:fldChar w:fldCharType="begin"/>
      </w:r>
      <w:r w:rsidR="001F7F78">
        <w:instrText xml:space="preserve"> REF _Ref513561825 \r \h </w:instrText>
      </w:r>
      <w:r w:rsidR="00BE4948">
        <w:fldChar w:fldCharType="separate"/>
      </w:r>
      <w:r w:rsidR="008757FF">
        <w:t>3</w:t>
      </w:r>
      <w:r w:rsidR="00BE4948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030A8C" w:rsidP="0016786B">
      <w:r>
        <w:rPr>
          <w:noProof/>
          <w:lang w:eastAsia="ru-RU"/>
        </w:rPr>
        <w:drawing>
          <wp:inline distT="0" distB="0" distL="0" distR="0">
            <wp:extent cx="6263714" cy="2156504"/>
            <wp:effectExtent l="0" t="0" r="0" b="0"/>
            <wp:docPr id="2" name="Picture 2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47" cy="21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337" w:rsidRPr="0092216A" w:rsidRDefault="00901337" w:rsidP="0016786B">
      <w:pPr>
        <w:rPr>
          <w:position w:val="-12"/>
        </w:rPr>
      </w:pPr>
      <w:r>
        <w:t>Рис.1.1.</w:t>
      </w:r>
      <w:r w:rsidR="0092216A" w:rsidRPr="0092216A">
        <w:t>1</w:t>
      </w:r>
      <w:r>
        <w:t xml:space="preserve">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CC5F3B">
        <w:t>Иллюстрация</w:t>
      </w:r>
      <w:r>
        <w:t xml:space="preserve"> ППП</w:t>
      </w:r>
      <w:r w:rsidR="00CC5F3B">
        <w:t xml:space="preserve">, распространяющейся вдоль границы металл-диэлектрик </w:t>
      </w:r>
      <w:r w:rsidR="0092216A">
        <w:rPr>
          <w:lang w:val="en-US"/>
        </w:rPr>
        <w:t>b</w:t>
      </w:r>
      <w:r w:rsidR="0092216A" w:rsidRPr="0092216A">
        <w:t xml:space="preserve">) </w:t>
      </w:r>
      <w:r w:rsidR="0092216A">
        <w:t>Расчетный закон дисперсии для ППП на границе раздела золото-воздух (черная линия) и закон дисперсии для воздуха (пунктирная линия)</w:t>
      </w:r>
      <w:r w:rsidR="0092216A" w:rsidRPr="0092216A">
        <w:t xml:space="preserve"> </w:t>
      </w:r>
    </w:p>
    <w:p w:rsidR="00F75590" w:rsidRPr="00F75590" w:rsidRDefault="00F75590" w:rsidP="0016786B">
      <w:r>
        <w:rPr>
          <w:position w:val="-12"/>
        </w:rPr>
        <w:t xml:space="preserve">Рассмотрим отдельно случаи распространения </w:t>
      </w:r>
      <w:r>
        <w:rPr>
          <w:position w:val="-12"/>
          <w:lang w:val="en-US"/>
        </w:rPr>
        <w:t>p</w:t>
      </w:r>
      <w:r w:rsidRPr="00F75590">
        <w:rPr>
          <w:position w:val="-12"/>
        </w:rPr>
        <w:t xml:space="preserve">- </w:t>
      </w:r>
      <w:r>
        <w:rPr>
          <w:position w:val="-12"/>
        </w:rPr>
        <w:t xml:space="preserve">и </w:t>
      </w:r>
      <w:r>
        <w:rPr>
          <w:position w:val="-12"/>
          <w:lang w:val="en-US"/>
        </w:rPr>
        <w:t>s</w:t>
      </w:r>
      <w:r w:rsidRPr="00F75590">
        <w:rPr>
          <w:position w:val="-12"/>
        </w:rPr>
        <w:t>-</w:t>
      </w:r>
      <w:r>
        <w:rPr>
          <w:position w:val="-12"/>
        </w:rPr>
        <w:t xml:space="preserve"> поляризованной волны.</w:t>
      </w:r>
    </w:p>
    <w:p w:rsidR="007C13F8" w:rsidRDefault="007C13F8" w:rsidP="0016786B">
      <w:r>
        <w:t xml:space="preserve">Для p-поляризованной распространяющейся волны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>
        <w:t>запишется в виде:</w:t>
      </w:r>
    </w:p>
    <w:p w:rsidR="007C13F8" w:rsidRPr="00AF0123" w:rsidRDefault="004532FF" w:rsidP="0093576B">
      <w:r>
        <w:tab/>
      </w:r>
      <w:r w:rsidR="001F7F78" w:rsidRPr="005E7D7E">
        <w:rPr>
          <w:position w:val="-102"/>
        </w:rPr>
        <w:object w:dxaOrig="284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2.8pt;height:138.85pt" o:ole="">
            <v:imagedata r:id="rId9" o:title=""/>
          </v:shape>
          <o:OLEObject Type="Embed" ProgID="Equation.DSMT4" ShapeID="_x0000_i1025" DrawAspect="Content" ObjectID="_1592522106" r:id="rId10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>&gt; 0 (1.1</w:t>
      </w:r>
      <w:r w:rsidR="00FF20D5">
        <w:t>.1</w:t>
      </w:r>
      <w:r w:rsidR="005E7D7E" w:rsidRPr="00AF0123">
        <w:t>)</w:t>
      </w:r>
    </w:p>
    <w:p w:rsidR="0093576B" w:rsidRDefault="0093576B" w:rsidP="0093576B">
      <w:r>
        <w:lastRenderedPageBreak/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6" type="#_x0000_t75" style="width:178.6pt;height:135.6pt" o:ole="">
            <v:imagedata r:id="rId11" o:title=""/>
          </v:shape>
          <o:OLEObject Type="Embed" ProgID="Equation.DSMT4" ShapeID="_x0000_i1026" DrawAspect="Content" ObjectID="_1592522107" r:id="rId12"/>
        </w:object>
      </w:r>
      <w:r>
        <w:t xml:space="preserve">для </w:t>
      </w:r>
      <w:r>
        <w:rPr>
          <w:lang w:val="en-US"/>
        </w:rPr>
        <w:t>z</w:t>
      </w:r>
      <w:r w:rsidRPr="00E12AC5">
        <w:t>&lt; 0 (1.</w:t>
      </w:r>
      <w:r w:rsidR="00FF20D5">
        <w:t>1.</w:t>
      </w:r>
      <w:r w:rsidR="008B1862">
        <w:t>2</w:t>
      </w:r>
      <w:r w:rsidRPr="00E12AC5"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27" type="#_x0000_t75" style="width:18.25pt;height:18.7pt" o:ole="">
            <v:imagedata r:id="rId13" o:title=""/>
          </v:shape>
          <o:OLEObject Type="Embed" ProgID="Equation.DSMT4" ShapeID="_x0000_i1027" DrawAspect="Content" ObjectID="_1592522108" r:id="rId14"/>
        </w:objec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28" type="#_x0000_t75" style="width:77.15pt;height:18.7pt" o:ole="">
            <v:imagedata r:id="rId15" o:title=""/>
          </v:shape>
          <o:OLEObject Type="Embed" ProgID="Equation.DSMT4" ShapeID="_x0000_i1028" DrawAspect="Content" ObjectID="_1592522109" r:id="rId16"/>
        </w:object>
      </w:r>
      <w:r w:rsidR="00870639">
        <w:t xml:space="preserve">, а также </w:t>
      </w:r>
      <w:r w:rsidR="00CC5F3B">
        <w:t xml:space="preserve">при условии </w:t>
      </w:r>
      <w:r w:rsidR="002D099F" w:rsidRPr="002D099F">
        <w:rPr>
          <w:position w:val="-12"/>
        </w:rPr>
        <w:object w:dxaOrig="1040" w:dyaOrig="360">
          <v:shape id="_x0000_i1029" type="#_x0000_t75" style="width:51.9pt;height:18.25pt" o:ole="">
            <v:imagedata r:id="rId17" o:title=""/>
          </v:shape>
          <o:OLEObject Type="Embed" ProgID="Equation.DSMT4" ShapeID="_x0000_i1029" DrawAspect="Content" ObjectID="_1592522110" r:id="rId18"/>
        </w:object>
      </w:r>
      <w:r w:rsidR="002D099F">
        <w:t xml:space="preserve"> </w:t>
      </w:r>
      <w:r w:rsidR="00CC5F3B">
        <w:t>и</w:t>
      </w:r>
      <w:r w:rsidR="002D099F">
        <w:t xml:space="preserve"> </w:t>
      </w:r>
      <w:r w:rsidR="002D099F" w:rsidRPr="002D099F">
        <w:rPr>
          <w:position w:val="-12"/>
        </w:rPr>
        <w:object w:dxaOrig="639" w:dyaOrig="360">
          <v:shape id="_x0000_i1030" type="#_x0000_t75" style="width:32.25pt;height:18.25pt" o:ole="">
            <v:imagedata r:id="rId19" o:title=""/>
          </v:shape>
          <o:OLEObject Type="Embed" ProgID="Equation.DSMT4" ShapeID="_x0000_i1030" DrawAspect="Content" ObjectID="_1592522111" r:id="rId20"/>
        </w:object>
      </w:r>
      <w:r w:rsidR="00870639">
        <w:t xml:space="preserve"> можно получить </w:t>
      </w:r>
      <w:r w:rsidR="00AF0123">
        <w:t>дисперсионное соотношение для ППП, распространяющегося вдоль границы раздела двух сред</w:t>
      </w:r>
      <w:r w:rsidR="00AF0123" w:rsidRPr="00AF0123">
        <w:t>:</w:t>
      </w:r>
    </w:p>
    <w:p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1" type="#_x0000_t75" style="width:94.45pt;height:44.9pt" o:ole="">
            <v:imagedata r:id="rId21" o:title=""/>
          </v:shape>
          <o:OLEObject Type="Embed" ProgID="Equation.DSMT4" ShapeID="_x0000_i1031" DrawAspect="Content" ObjectID="_1592522112" r:id="rId22"/>
        </w:object>
      </w:r>
      <w:r w:rsidRPr="00AF0123">
        <w:t xml:space="preserve"> (1.</w:t>
      </w:r>
      <w:r w:rsidR="001D1FB9">
        <w:t>1.3</w:t>
      </w:r>
      <w:r w:rsidRPr="00AF0123"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AF0123">
        <w:t xml:space="preserve"> раздела двух сред для </w:t>
      </w:r>
      <w:r w:rsidR="00AF0123">
        <w:rPr>
          <w:lang w:val="en-US"/>
        </w:rPr>
        <w:t>s</w:t>
      </w:r>
      <w:r w:rsidR="00AF0123">
        <w:t>-поляризованной распространяющейся волны приводит к существования только тривиального решения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ED674F">
        <w:t xml:space="preserve">Отсутствие других решений </w:t>
      </w:r>
      <w:r w:rsidR="00A65239">
        <w:t>показывает</w:t>
      </w:r>
      <w:r w:rsidR="00AF0123">
        <w:t xml:space="preserve">, что </w:t>
      </w:r>
      <w:r w:rsidR="00A65239">
        <w:t xml:space="preserve">вдоль границы раздела </w:t>
      </w:r>
      <w:r w:rsidR="00AF0123">
        <w:t>металл</w:t>
      </w:r>
      <w:r w:rsidR="00653F4D">
        <w:t> - </w:t>
      </w:r>
      <w:r w:rsidR="00AF0123">
        <w:t xml:space="preserve">диэлектрик не может распространяться </w:t>
      </w:r>
      <w:r w:rsidR="00AF0123">
        <w:rPr>
          <w:lang w:val="en-US"/>
        </w:rPr>
        <w:t>s</w:t>
      </w:r>
      <w:r w:rsidR="00AF0123" w:rsidRPr="00AF0123">
        <w:t>-</w:t>
      </w:r>
      <w:r w:rsidR="00AF0123">
        <w:t>поляризованная волна.</w:t>
      </w:r>
    </w:p>
    <w:p w:rsidR="004532FF" w:rsidRPr="00F75590" w:rsidRDefault="00F75590" w:rsidP="001D1FB9">
      <w:r>
        <w:tab/>
        <w:t>Таким образом вдоль поверхности металл-диэлектрик может распространятся</w:t>
      </w:r>
      <w:r w:rsidRPr="00F75590">
        <w:t xml:space="preserve"> </w:t>
      </w:r>
      <w:r w:rsidR="001D1FB9">
        <w:t xml:space="preserve">только </w:t>
      </w:r>
      <w:r>
        <w:rPr>
          <w:lang w:val="en-US"/>
        </w:rPr>
        <w:t>p</w:t>
      </w:r>
      <w:r w:rsidRPr="00F75590">
        <w:t>-</w:t>
      </w:r>
      <w:r>
        <w:t xml:space="preserve"> поляризованная ППП. 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ED674F">
        <w:t>ППП</w:t>
      </w:r>
      <w:r w:rsidR="00870639">
        <w:t xml:space="preserve"> сильно </w:t>
      </w:r>
      <w:r w:rsidR="00E61B1A">
        <w:t>локализован</w:t>
      </w:r>
      <w:r w:rsidR="00CC5F3B">
        <w:t>а</w:t>
      </w:r>
      <w:r>
        <w:t xml:space="preserve"> </w:t>
      </w:r>
      <w:r w:rsidR="002540C7">
        <w:t xml:space="preserve">у границы раздела и </w:t>
      </w:r>
      <w:r w:rsidR="00870639">
        <w:t>пол</w:t>
      </w:r>
      <w:r w:rsidR="002540C7">
        <w:t xml:space="preserve">е волны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901337" w:rsidRDefault="00492FFE" w:rsidP="00492FFE">
      <w:r>
        <w:tab/>
        <w:t>Как видно из уравнения</w:t>
      </w:r>
      <w:r w:rsidR="00A65239">
        <w:t xml:space="preserve"> (1.</w:t>
      </w:r>
      <w:r w:rsidR="00CC5F3B">
        <w:t>1.</w:t>
      </w:r>
      <w:r w:rsidR="00A65239">
        <w:t>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>
        <w:t xml:space="preserve">), поэтому напрямую наблюдать преобразование фотона в ППП для гладкой границы раздела металл-диэлектрик </w:t>
      </w:r>
      <w:r w:rsidR="00A65239">
        <w:t xml:space="preserve">не представляется </w:t>
      </w:r>
      <w:r>
        <w:t>возможн</w:t>
      </w:r>
      <w:r w:rsidR="00A65239">
        <w:t>ым</w:t>
      </w:r>
      <w:r>
        <w:t>.</w:t>
      </w:r>
    </w:p>
    <w:p w:rsidR="00492FFE" w:rsidRDefault="00492FFE" w:rsidP="00492FFE">
      <w:r>
        <w:tab/>
        <w:t xml:space="preserve">Для возбуждения ППП </w:t>
      </w:r>
      <w:r w:rsidR="002F0816">
        <w:t>нужно, чтобы выполнялось условие фазового синхронизма для фотона и для ППП.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lastRenderedPageBreak/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CF4C87" w:rsidRDefault="001D1FB9" w:rsidP="00A47CFB">
      <w:pPr>
        <w:rPr>
          <w:szCs w:val="24"/>
        </w:rPr>
      </w:pPr>
      <w:r>
        <w:rPr>
          <w:szCs w:val="24"/>
        </w:rPr>
        <w:t>Рис. 1.1</w:t>
      </w:r>
      <w:r w:rsidR="00901337" w:rsidRPr="00CF4C87">
        <w:rPr>
          <w:szCs w:val="24"/>
        </w:rPr>
        <w:t>.</w:t>
      </w:r>
      <w:r>
        <w:rPr>
          <w:szCs w:val="24"/>
        </w:rPr>
        <w:t>2.</w:t>
      </w:r>
      <w:r w:rsidR="00901337" w:rsidRPr="00CF4C87">
        <w:rPr>
          <w:szCs w:val="24"/>
        </w:rPr>
        <w:t xml:space="preserve"> Методы возбуждения ППП: </w:t>
      </w:r>
      <w:r w:rsidR="00901337" w:rsidRPr="00CF4C87">
        <w:rPr>
          <w:szCs w:val="24"/>
          <w:lang w:val="en-US"/>
        </w:rPr>
        <w:t>a</w:t>
      </w:r>
      <w:r w:rsidR="00901337" w:rsidRPr="00CF4C87">
        <w:rPr>
          <w:szCs w:val="24"/>
        </w:rPr>
        <w:t xml:space="preserve">) конфигурация Кречмана, </w:t>
      </w:r>
      <w:r w:rsidR="00901337" w:rsidRPr="00CF4C87">
        <w:rPr>
          <w:szCs w:val="24"/>
          <w:lang w:val="en-US"/>
        </w:rPr>
        <w:t>b</w:t>
      </w:r>
      <w:r w:rsidR="00901337" w:rsidRPr="00CF4C87">
        <w:rPr>
          <w:szCs w:val="24"/>
        </w:rPr>
        <w:t>) конфи</w:t>
      </w:r>
      <w:r w:rsidR="00653F4D">
        <w:rPr>
          <w:szCs w:val="24"/>
        </w:rPr>
        <w:t>г</w:t>
      </w:r>
      <w:r w:rsidR="00901337" w:rsidRPr="00CF4C87">
        <w:rPr>
          <w:szCs w:val="24"/>
        </w:rPr>
        <w:t xml:space="preserve">урация Отто </w:t>
      </w:r>
    </w:p>
    <w:p w:rsidR="00901337" w:rsidRDefault="00901337" w:rsidP="00A47CFB">
      <w:pPr>
        <w:rPr>
          <w:szCs w:val="24"/>
        </w:rPr>
      </w:pPr>
      <w:r w:rsidRPr="00CF4C87">
        <w:rPr>
          <w:szCs w:val="24"/>
        </w:rPr>
        <w:t xml:space="preserve">с) дифракционная решетка </w:t>
      </w: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 xml:space="preserve">Металлические дифракционные решетки представляют интерес еще потому, что в </w:t>
      </w:r>
      <w:r w:rsidR="00CC5F3B">
        <w:rPr>
          <w:szCs w:val="24"/>
        </w:rPr>
        <w:t>таких системах</w:t>
      </w:r>
      <w:r w:rsidR="006A7488">
        <w:rPr>
          <w:szCs w:val="24"/>
        </w:rPr>
        <w:t xml:space="preserve"> существуют </w:t>
      </w:r>
      <w:r w:rsidR="00CC5F3B">
        <w:rPr>
          <w:szCs w:val="24"/>
        </w:rPr>
        <w:t xml:space="preserve">спектральные особенности, </w:t>
      </w:r>
      <w:r w:rsidR="006A7488">
        <w:rPr>
          <w:szCs w:val="24"/>
        </w:rPr>
        <w:t xml:space="preserve">называемые </w:t>
      </w:r>
      <w:r w:rsidR="006A7488" w:rsidRPr="00F87AF2">
        <w:rPr>
          <w:i/>
          <w:szCs w:val="24"/>
        </w:rPr>
        <w:t>аномалии Вуда</w:t>
      </w:r>
      <w:r w:rsidR="006A7488">
        <w:rPr>
          <w:szCs w:val="24"/>
        </w:rPr>
        <w:t xml:space="preserve">. В работах </w:t>
      </w:r>
      <w:r w:rsidR="006A7488" w:rsidRPr="00E7658A">
        <w:rPr>
          <w:szCs w:val="24"/>
        </w:rPr>
        <w:t>[</w:t>
      </w:r>
      <w:r w:rsidR="006A7488">
        <w:t>Hessel and Oliner</w:t>
      </w:r>
      <w:r w:rsidR="006A7488" w:rsidRPr="00E7658A">
        <w:rPr>
          <w:szCs w:val="24"/>
        </w:rPr>
        <w:t xml:space="preserve">] </w:t>
      </w:r>
      <w:r w:rsidR="006A7488">
        <w:rPr>
          <w:szCs w:val="24"/>
        </w:rPr>
        <w:t>было показано, что различают два эффекта. Первый эффект, который называется аномалией Релея</w:t>
      </w:r>
      <w:r w:rsidR="001D1FB9">
        <w:rPr>
          <w:szCs w:val="24"/>
        </w:rPr>
        <w:t> - </w:t>
      </w:r>
      <w:r w:rsidR="006A7488">
        <w:rPr>
          <w:szCs w:val="24"/>
        </w:rPr>
        <w:t xml:space="preserve">Вуда, связан с тем, что один из порядков дифракции укладывается вдоль поверхности решетки. Этот эффект существует на длинах волн (называемые длинами </w:t>
      </w:r>
      <w:r w:rsidR="003B228E">
        <w:rPr>
          <w:szCs w:val="24"/>
        </w:rPr>
        <w:t xml:space="preserve">волн </w:t>
      </w:r>
      <w:r w:rsidR="006A7488">
        <w:rPr>
          <w:szCs w:val="24"/>
        </w:rPr>
        <w:t>Релея)</w:t>
      </w:r>
      <w:r w:rsidR="006A7488" w:rsidRPr="003A23A0">
        <w:rPr>
          <w:szCs w:val="24"/>
        </w:rPr>
        <w:t>:</w:t>
      </w:r>
    </w:p>
    <w:p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Pr="00201442">
        <w:rPr>
          <w:position w:val="-14"/>
          <w:szCs w:val="24"/>
          <w:lang w:val="en-US"/>
        </w:rPr>
        <w:object w:dxaOrig="2680" w:dyaOrig="420">
          <v:shape id="_x0000_i1032" type="#_x0000_t75" style="width:134.2pt;height:21.05pt" o:ole="">
            <v:imagedata r:id="rId24" o:title=""/>
          </v:shape>
          <o:OLEObject Type="Embed" ProgID="Equation.DSMT4" ShapeID="_x0000_i1032" DrawAspect="Content" ObjectID="_1592522113" r:id="rId25"/>
        </w:object>
      </w:r>
      <w:r w:rsidR="001D1FB9">
        <w:rPr>
          <w:szCs w:val="24"/>
        </w:rPr>
        <w:t xml:space="preserve">    </w:t>
      </w:r>
      <w:r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>
        <w:rPr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излучения. Только 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 более слабый и чтобы его наблюдать, необходимо увеличить </w:t>
      </w:r>
      <w:r w:rsidRPr="00AD02CF">
        <w:rPr>
          <w:szCs w:val="24"/>
          <w:highlight w:val="yellow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 xml:space="preserve">[1) </w:t>
      </w:r>
      <w:r>
        <w:t>Wood R W 1912 Diffraction gratings with controlled groove form and abnormal distribution of intensity Phil. Mag. 23 310–7 ; 2) Palmer C H Jr 1952 Parallel diffraction grating anomalies J. Opt. Soc. Am. 43 269–73</w:t>
      </w:r>
      <w:r w:rsidRPr="00AD02CF">
        <w:rPr>
          <w:szCs w:val="24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связан с тем что 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волны падающей на металлическую дифракционную решетку в спектрах пропускания наблюдаются максимумы и минимумы </w:t>
      </w:r>
      <w:r w:rsidRPr="005E4DB5">
        <w:rPr>
          <w:szCs w:val="24"/>
          <w:highlight w:val="yellow"/>
        </w:rPr>
        <w:t xml:space="preserve">на длинах волн, </w:t>
      </w:r>
      <w:r w:rsidR="003B228E">
        <w:rPr>
          <w:szCs w:val="24"/>
          <w:highlight w:val="yellow"/>
        </w:rPr>
        <w:t xml:space="preserve">расположенных дальше </w:t>
      </w:r>
      <w:r w:rsidRPr="005E4DB5">
        <w:rPr>
          <w:szCs w:val="24"/>
          <w:highlight w:val="yellow"/>
        </w:rPr>
        <w:t xml:space="preserve"> длин волн Релея</w:t>
      </w:r>
      <w:r>
        <w:rPr>
          <w:szCs w:val="24"/>
        </w:rPr>
        <w:t>. Данный</w:t>
      </w:r>
      <w:r w:rsidRPr="006D65CB">
        <w:rPr>
          <w:szCs w:val="24"/>
        </w:rPr>
        <w:t xml:space="preserve"> </w:t>
      </w:r>
      <w:r>
        <w:rPr>
          <w:szCs w:val="24"/>
        </w:rPr>
        <w:t>эффект</w:t>
      </w:r>
      <w:r w:rsidRPr="006D65CB">
        <w:rPr>
          <w:szCs w:val="24"/>
        </w:rPr>
        <w:t xml:space="preserve">, </w:t>
      </w:r>
      <w:r w:rsidR="003B228E">
        <w:rPr>
          <w:szCs w:val="24"/>
        </w:rPr>
        <w:t>был объяснен</w:t>
      </w:r>
      <w:r w:rsidRPr="006D65CB">
        <w:rPr>
          <w:szCs w:val="24"/>
        </w:rPr>
        <w:t xml:space="preserve"> </w:t>
      </w:r>
      <w:r>
        <w:rPr>
          <w:szCs w:val="24"/>
        </w:rPr>
        <w:t>Фано</w:t>
      </w:r>
      <w:r w:rsidRPr="006D65CB">
        <w:rPr>
          <w:szCs w:val="24"/>
        </w:rPr>
        <w:t xml:space="preserve"> 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 w:rsidR="003B228E">
        <w:rPr>
          <w:szCs w:val="24"/>
        </w:rPr>
        <w:t xml:space="preserve">и </w:t>
      </w:r>
      <w:r>
        <w:rPr>
          <w:szCs w:val="24"/>
        </w:rPr>
        <w:t>связан</w:t>
      </w:r>
      <w:r w:rsidRPr="006D65CB">
        <w:rPr>
          <w:szCs w:val="24"/>
        </w:rPr>
        <w:t xml:space="preserve">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1D1FB9">
      <w:pPr>
        <w:rPr>
          <w:szCs w:val="24"/>
        </w:rPr>
      </w:pPr>
      <w:r>
        <w:rPr>
          <w:szCs w:val="24"/>
        </w:rPr>
        <w:tab/>
      </w:r>
      <w:r w:rsidR="003B228E" w:rsidRPr="003B228E">
        <w:rPr>
          <w:position w:val="-34"/>
          <w:szCs w:val="24"/>
          <w:lang w:val="en-US"/>
        </w:rPr>
        <w:object w:dxaOrig="3620" w:dyaOrig="800">
          <v:shape id="_x0000_i1033" type="#_x0000_t75" style="width:180.95pt;height:39.75pt" o:ole="">
            <v:imagedata r:id="rId26" o:title=""/>
          </v:shape>
          <o:OLEObject Type="Embed" ProgID="Equation.DSMT4" ShapeID="_x0000_i1033" DrawAspect="Content" ObjectID="_1592522114" r:id="rId27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5F0173" w:rsidP="008E2555">
      <w:r w:rsidRPr="005F0173">
        <w:rPr>
          <w:szCs w:val="24"/>
        </w:rPr>
        <w:t>Если электромагнитная волна падает на наночастицу</w:t>
      </w:r>
      <w:r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>
        <w:t>ой</w:t>
      </w:r>
      <w:r w:rsidR="00F75590">
        <w:t xml:space="preserve"> </w:t>
      </w:r>
      <w:r w:rsidR="00CD7B9A">
        <w:t xml:space="preserve">меньше чем </w:t>
      </w:r>
      <w:r w:rsidR="00F6159D">
        <w:t>электромагнитная волна</w:t>
      </w:r>
      <w:r w:rsidR="00DA34A5">
        <w:t xml:space="preserve"> (длина волны)</w:t>
      </w:r>
      <w:r w:rsidR="008E2555">
        <w:t xml:space="preserve">, </w:t>
      </w:r>
      <w:r w:rsidR="00094FF6">
        <w:t xml:space="preserve">то </w:t>
      </w:r>
      <w:r w:rsidR="008E2555">
        <w:t xml:space="preserve">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относительно ионов кристаллической решетки в </w:t>
      </w:r>
      <w:r w:rsidR="00094FF6">
        <w:t>нано</w:t>
      </w:r>
      <w:r w:rsidR="00F6159D">
        <w:t>частице</w:t>
      </w:r>
      <w:r w:rsidR="008E2555">
        <w:t xml:space="preserve">. В </w:t>
      </w:r>
      <w:r w:rsidR="008E2555">
        <w:lastRenderedPageBreak/>
        <w:t xml:space="preserve">результате этого поверхностные заряды разных знаков на противоположных концах наночастицы 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CC5F3B">
        <w:t>осциллятор</w:t>
      </w:r>
      <w:r w:rsidR="008E2555">
        <w:t xml:space="preserve">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BE4948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BE4948">
        <w:rPr>
          <w:lang w:val="en-US"/>
        </w:rPr>
      </w:r>
      <w:r w:rsidR="00BE4948">
        <w:rPr>
          <w:lang w:val="en-US"/>
        </w:rPr>
        <w:fldChar w:fldCharType="separate"/>
      </w:r>
      <w:r w:rsidR="008757FF" w:rsidRPr="002E6547">
        <w:t>2</w:t>
      </w:r>
      <w:r w:rsidR="00BE4948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В результате возбуждения ЛПР происходит значительное отличие локального поля </w:t>
      </w:r>
      <w:r w:rsidR="007065A8" w:rsidRPr="007065A8">
        <w:rPr>
          <w:b/>
          <w:lang w:val="en-US"/>
        </w:rPr>
        <w:t>E</w:t>
      </w:r>
      <w:r w:rsidR="007065A8" w:rsidRPr="007065A8">
        <w:rPr>
          <w:b/>
          <w:vertAlign w:val="subscript"/>
          <w:lang w:val="en-US"/>
        </w:rPr>
        <w:t>loc</w:t>
      </w:r>
      <w:r w:rsidR="007065A8" w:rsidRPr="007065A8">
        <w:rPr>
          <w:vertAlign w:val="subscript"/>
        </w:rPr>
        <w:t xml:space="preserve"> </w:t>
      </w:r>
      <w:r w:rsidR="007065A8">
        <w:t>в окрестности наночастицы от поля накачки</w:t>
      </w:r>
      <w:r w:rsidR="007065A8" w:rsidRPr="007065A8">
        <w:t xml:space="preserve"> </w:t>
      </w:r>
      <w:r w:rsidR="007065A8" w:rsidRPr="007065A8">
        <w:rPr>
          <w:b/>
          <w:lang w:val="en-US"/>
        </w:rPr>
        <w:t>E</w:t>
      </w:r>
      <w:r w:rsidR="007065A8">
        <w:t>.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Default="00653F4D" w:rsidP="008E2555">
      <w:r>
        <w:t>Рис. 1.</w:t>
      </w:r>
      <w:r w:rsidR="00DA34A5">
        <w:t>1.3</w:t>
      </w:r>
      <w:r>
        <w:t>. Иллюстрация возбуждения ЛПР изолированной металлической сферы</w:t>
      </w:r>
    </w:p>
    <w:p w:rsidR="00653F4D" w:rsidRDefault="00653F4D" w:rsidP="008E2555"/>
    <w:p w:rsidR="007065A8" w:rsidRPr="008058AA" w:rsidRDefault="00664F99" w:rsidP="008E2555">
      <w:r>
        <w:t>Решение на нахождение собственных частот сферической наночастицы было описано Ми</w:t>
      </w:r>
      <w:r w:rsidR="00CC5F3B">
        <w:t xml:space="preserve"> </w:t>
      </w:r>
      <w:r w:rsidR="00094FF6" w:rsidRPr="00094FF6">
        <w:t>[</w:t>
      </w:r>
      <w:r w:rsidR="00BE4948">
        <w:fldChar w:fldCharType="begin"/>
      </w:r>
      <w:r w:rsidR="008757FF">
        <w:instrText xml:space="preserve"> REF _Ref514590923 \r \h </w:instrText>
      </w:r>
      <w:r w:rsidR="00BE4948">
        <w:fldChar w:fldCharType="separate"/>
      </w:r>
      <w:r w:rsidR="008757FF">
        <w:t>4</w:t>
      </w:r>
      <w:r w:rsidR="00BE4948">
        <w:fldChar w:fldCharType="end"/>
      </w:r>
      <w:r w:rsidR="00094FF6" w:rsidRPr="00094FF6">
        <w:t>]</w:t>
      </w:r>
      <w:r>
        <w:t>.</w:t>
      </w:r>
    </w:p>
    <w:p w:rsidR="001E034A" w:rsidRPr="001E034A" w:rsidRDefault="007065A8" w:rsidP="008E2555">
      <w:r>
        <w:t xml:space="preserve">Было показано, что </w:t>
      </w:r>
      <w:r w:rsidR="002C4C8B">
        <w:t xml:space="preserve">напряженность поля в окрестности наночастицы </w:t>
      </w:r>
      <w:r>
        <w:t>в дипольном приближении</w:t>
      </w:r>
      <w:r w:rsidR="001E034A" w:rsidRPr="001E034A">
        <w:t>:</w:t>
      </w:r>
    </w:p>
    <w:p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>
          <v:shape id="_x0000_i1034" type="#_x0000_t75" style="width:272.1pt;height:32.25pt" o:ole="">
            <v:imagedata r:id="rId29" o:title=""/>
          </v:shape>
          <o:OLEObject Type="Embed" ProgID="Equation.DSMT4" ShapeID="_x0000_i1034" DrawAspect="Content" ObjectID="_1592522115" r:id="rId30"/>
        </w:object>
      </w:r>
    </w:p>
    <w:p w:rsidR="00BD2873" w:rsidRDefault="001E034A" w:rsidP="008E2555">
      <w:r>
        <w:t xml:space="preserve">где </w:t>
      </w:r>
      <w:r w:rsidRPr="001E034A">
        <w:rPr>
          <w:position w:val="-12"/>
        </w:rPr>
        <w:object w:dxaOrig="520" w:dyaOrig="380">
          <v:shape id="_x0000_i1035" type="#_x0000_t75" style="width:25.7pt;height:18.7pt" o:ole="">
            <v:imagedata r:id="rId31" o:title=""/>
          </v:shape>
          <o:OLEObject Type="Embed" ProgID="Equation.DSMT4" ShapeID="_x0000_i1035" DrawAspect="Content" ObjectID="_1592522116" r:id="rId32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6" type="#_x0000_t75" style="width:150.1pt;height:18.7pt" o:ole="">
            <v:imagedata r:id="rId33" o:title=""/>
          </v:shape>
          <o:OLEObject Type="Embed" ProgID="Equation.DSMT4" ShapeID="_x0000_i1036" DrawAspect="Content" ObjectID="_1592522117" r:id="rId34"/>
        </w:object>
      </w:r>
      <w:r w:rsidR="002C4C8B">
        <w:t xml:space="preserve"> условие на ЛПР запишется в виде </w:t>
      </w:r>
      <w:r w:rsidR="002C4C8B" w:rsidRPr="00AD243D">
        <w:rPr>
          <w:position w:val="-12"/>
        </w:rPr>
        <w:object w:dxaOrig="1780" w:dyaOrig="380">
          <v:shape id="_x0000_i1037" type="#_x0000_t75" style="width:89.3pt;height:18.7pt" o:ole="">
            <v:imagedata r:id="rId35" o:title=""/>
          </v:shape>
          <o:OLEObject Type="Embed" ProgID="Equation.DSMT4" ShapeID="_x0000_i1037" DrawAspect="Content" ObjectID="_1592522118" r:id="rId36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C17EB5">
        <w:fldChar w:fldCharType="begin"/>
      </w:r>
      <w:r w:rsidR="00C17EB5">
        <w:instrText xml:space="preserve"> REF _Ref514590923 \r \h </w:instrText>
      </w:r>
      <w:r w:rsidR="00C17EB5">
        <w:fldChar w:fldCharType="separate"/>
      </w:r>
      <w:r w:rsidR="00C17EB5">
        <w:t>4</w:t>
      </w:r>
      <w:r w:rsidR="00C17EB5">
        <w:fldChar w:fldCharType="end"/>
      </w:r>
      <w:r w:rsidR="006C2338" w:rsidRPr="006C2338">
        <w:t>]</w:t>
      </w:r>
      <w:r w:rsidR="006C2338">
        <w:t xml:space="preserve">). </w:t>
      </w:r>
      <w:r w:rsidR="00BD2873">
        <w:t xml:space="preserve">Дальнейшее исследование на нахождение собственных частот </w:t>
      </w:r>
      <w:r w:rsidR="00B7447F">
        <w:t>наночастиц</w:t>
      </w:r>
      <w:r w:rsidR="00F75590">
        <w:t>ы</w:t>
      </w:r>
      <w:r w:rsidR="00B7447F">
        <w:t xml:space="preserve"> </w:t>
      </w:r>
      <w:r w:rsidR="00BD2873">
        <w:t>показал</w:t>
      </w:r>
      <w:r w:rsidR="00664F99">
        <w:t xml:space="preserve">о, что </w:t>
      </w:r>
      <w:r w:rsidR="00BD2873">
        <w:t>ЛПР зависит от формы, размеров, материала наночастицы, а также от материала, окружающего наночастицу</w:t>
      </w:r>
      <w:r w:rsidR="00C17EB5">
        <w:t xml:space="preserve"> </w:t>
      </w:r>
      <w:r w:rsidR="00B7447F" w:rsidRPr="00B7447F">
        <w:t>[</w:t>
      </w:r>
      <w:r w:rsidR="00BE4948">
        <w:fldChar w:fldCharType="begin"/>
      </w:r>
      <w:r w:rsidR="00B7447F">
        <w:instrText xml:space="preserve"> REF _Ref513564638 \r \h </w:instrText>
      </w:r>
      <w:r w:rsidR="00BE4948">
        <w:fldChar w:fldCharType="separate"/>
      </w:r>
      <w:r w:rsidR="008757FF">
        <w:t>5</w:t>
      </w:r>
      <w:r w:rsidR="00BE4948">
        <w:fldChar w:fldCharType="end"/>
      </w:r>
      <w:r w:rsidR="00B7447F" w:rsidRPr="00B7447F">
        <w:t>]</w:t>
      </w:r>
      <w:r w:rsidR="00BD2873">
        <w:t>.</w:t>
      </w:r>
      <w:r w:rsidR="006C2338">
        <w:t xml:space="preserve"> Поэтому</w:t>
      </w:r>
      <w:r w:rsidR="00C17EB5">
        <w:t>,</w:t>
      </w:r>
      <w:r w:rsidR="006C2338">
        <w:t xml:space="preserve"> в общем случае</w:t>
      </w:r>
      <w:r w:rsidR="00CC5F3B">
        <w:t>,</w:t>
      </w:r>
      <w:r w:rsidR="006C2338">
        <w:t xml:space="preserve"> локальное поле </w:t>
      </w:r>
      <w:r w:rsidR="005C2961">
        <w:t xml:space="preserve">вблизи </w:t>
      </w:r>
      <w:r w:rsidR="006C2338">
        <w:t xml:space="preserve">наночастицы записывают через фактор локального поля </w:t>
      </w:r>
      <w:r w:rsidR="006C2338" w:rsidRPr="006C2338">
        <w:rPr>
          <w:position w:val="-10"/>
        </w:rPr>
        <w:object w:dxaOrig="560" w:dyaOrig="320">
          <v:shape id="_x0000_i1038" type="#_x0000_t75" style="width:27.6pt;height:16.35pt" o:ole="">
            <v:imagedata r:id="rId37" o:title=""/>
          </v:shape>
          <o:OLEObject Type="Embed" ProgID="Equation.DSMT4" ShapeID="_x0000_i1038" DrawAspect="Content" ObjectID="_1592522119" r:id="rId38"/>
        </w:object>
      </w:r>
      <w:r w:rsidR="006C2338" w:rsidRPr="006C2338">
        <w:t>:</w:t>
      </w:r>
      <w:r w:rsidR="00C17EB5" w:rsidRPr="00D95EC6">
        <w:rPr>
          <w:position w:val="-14"/>
        </w:rPr>
        <w:object w:dxaOrig="3100" w:dyaOrig="380">
          <v:shape id="_x0000_i1039" type="#_x0000_t75" style="width:154.75pt;height:19.65pt" o:ole="">
            <v:imagedata r:id="rId39" o:title=""/>
          </v:shape>
          <o:OLEObject Type="Embed" ProgID="Equation.DSMT4" ShapeID="_x0000_i1039" DrawAspect="Content" ObjectID="_1592522120" r:id="rId40"/>
        </w:object>
      </w:r>
    </w:p>
    <w:p w:rsidR="00472FE4" w:rsidRDefault="00472FE4" w:rsidP="008E2555">
      <w:r>
        <w:tab/>
      </w:r>
      <w:r w:rsidR="005C2961">
        <w:t xml:space="preserve">Расчет спектральных особенностей в </w:t>
      </w:r>
      <w:r>
        <w:t>систем</w:t>
      </w:r>
      <w:r w:rsidR="005C2961">
        <w:t>е</w:t>
      </w:r>
      <w:r>
        <w:t xml:space="preserve"> из двух наночастиц уже является нетривиальной задачей и как показано в работе</w:t>
      </w:r>
      <w:r w:rsidR="00B7447F" w:rsidRPr="00B7447F">
        <w:t xml:space="preserve"> [</w:t>
      </w:r>
      <w:r w:rsidR="00BE4948">
        <w:fldChar w:fldCharType="begin"/>
      </w:r>
      <w:r w:rsidR="008D5328">
        <w:instrText xml:space="preserve"> REF _Ref513564966 \r \h </w:instrText>
      </w:r>
      <w:r w:rsidR="00BE4948">
        <w:fldChar w:fldCharType="separate"/>
      </w:r>
      <w:r w:rsidR="008757FF">
        <w:t>6</w:t>
      </w:r>
      <w:r w:rsidR="00BE4948">
        <w:fldChar w:fldCharType="end"/>
      </w:r>
      <w:r w:rsidR="00B7447F" w:rsidRPr="00B7447F">
        <w:t>]</w:t>
      </w:r>
      <w:r>
        <w:t>, сильно зависит от расстояний на котором находятся наночастицы. Исследование</w:t>
      </w:r>
      <w:r w:rsidR="00B91520">
        <w:t xml:space="preserve"> систем с</w:t>
      </w:r>
      <w:r>
        <w:t xml:space="preserve"> больше чем дву</w:t>
      </w:r>
      <w:r w:rsidR="00B91520">
        <w:t>мя нано</w:t>
      </w:r>
      <w:r>
        <w:t>частиц</w:t>
      </w:r>
      <w:r w:rsidR="00B91520">
        <w:t xml:space="preserve">ами 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</w:p>
    <w:p w:rsidR="008D5773" w:rsidRPr="00B91520" w:rsidRDefault="00BD2873" w:rsidP="008E2555">
      <w:r>
        <w:lastRenderedPageBreak/>
        <w:tab/>
        <w:t xml:space="preserve">В частности, было показано, что </w:t>
      </w:r>
      <w:r w:rsidR="00F45B1A">
        <w:t xml:space="preserve">в </w:t>
      </w:r>
      <w:r>
        <w:t xml:space="preserve">массиве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F45B1A">
        <w:t xml:space="preserve">частиц решение для ЛПР </w:t>
      </w:r>
      <w:r w:rsidR="008D5773">
        <w:t>можно</w:t>
      </w:r>
      <w:r w:rsidR="00F45B1A">
        <w:t xml:space="preserve"> искать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BE4948">
        <w:fldChar w:fldCharType="begin"/>
      </w:r>
      <w:r w:rsidR="008757FF">
        <w:instrText xml:space="preserve"> REF _Ref514591264 \r \h </w:instrText>
      </w:r>
      <w:r w:rsidR="00BE4948">
        <w:fldChar w:fldCharType="separate"/>
      </w:r>
      <w:r w:rsidR="008757FF">
        <w:t>7</w:t>
      </w:r>
      <w:r w:rsidR="00BE4948">
        <w:fldChar w:fldCharType="end"/>
      </w:r>
      <w:r w:rsidR="008757FF" w:rsidRPr="008757FF">
        <w:t>]</w:t>
      </w:r>
      <w:r w:rsidR="00B94A98" w:rsidRPr="00B94A98">
        <w:t xml:space="preserve">. </w:t>
      </w:r>
      <w:r w:rsidR="00472FE4">
        <w:t>Причем на применение данной формулы сильно влияет объемная доля наночастиц в матрице диэлектрика и среднее расстояние между наночастицами</w:t>
      </w:r>
      <w:r w:rsidR="00DD275E" w:rsidRPr="00DD275E">
        <w:t xml:space="preserve"> 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8757FF">
        <w:t>8</w:t>
      </w:r>
      <w:r w:rsidR="00BE4948">
        <w:fldChar w:fldCharType="end"/>
      </w:r>
      <w:r w:rsidR="00DD275E" w:rsidRPr="00DD275E">
        <w:t xml:space="preserve">, </w:t>
      </w:r>
      <w:r w:rsidR="00BE4948">
        <w:fldChar w:fldCharType="begin"/>
      </w:r>
      <w:r w:rsidR="00DD275E">
        <w:instrText xml:space="preserve"> REF _Ref513564823 \r \h </w:instrText>
      </w:r>
      <w:r w:rsidR="00BE4948">
        <w:fldChar w:fldCharType="separate"/>
      </w:r>
      <w:r w:rsidR="008757FF">
        <w:t>9</w:t>
      </w:r>
      <w:r w:rsidR="00BE4948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5C2961">
        <w:t>Спектральные резонансные и нерезонансные</w:t>
      </w:r>
      <w:r w:rsidR="008D5773">
        <w:t xml:space="preserve"> особенности в неупорядоченно расположенных наночастицах сложно описывать с помощью аналитических формул, поэтому часто такие системы рассматривают с помощью численных методов, таких как</w:t>
      </w:r>
      <w:r w:rsidR="00B91520" w:rsidRPr="00B91520">
        <w:t xml:space="preserve"> </w:t>
      </w:r>
      <w:r w:rsidR="00B91520">
        <w:rPr>
          <w:lang w:val="en-US"/>
        </w:rPr>
        <w:t>FEM</w:t>
      </w:r>
      <w:r w:rsidR="00B91520" w:rsidRPr="00B91520">
        <w:t xml:space="preserve">, </w:t>
      </w:r>
      <w:r w:rsidR="00B91520">
        <w:rPr>
          <w:lang w:val="en-US"/>
        </w:rPr>
        <w:t>FTDT</w:t>
      </w:r>
      <w:r w:rsidR="00B91520" w:rsidRPr="00B91520">
        <w:t>.</w:t>
      </w:r>
    </w:p>
    <w:p w:rsidR="008D5773" w:rsidRDefault="008D5773" w:rsidP="008E2555">
      <w:r>
        <w:tab/>
      </w:r>
      <w:r w:rsidR="000C2C49">
        <w:t>Более простыми в плане описания оказываются с</w:t>
      </w:r>
      <w:r w:rsidR="00B91520">
        <w:t>труктур</w:t>
      </w:r>
      <w:r w:rsidR="000C2C49">
        <w:t>ы</w:t>
      </w:r>
      <w:r w:rsidR="000160E4">
        <w:t xml:space="preserve"> с упорядоченно расположенн</w:t>
      </w:r>
      <w:r w:rsidR="00B91520">
        <w:t xml:space="preserve">ыми наночастицами. </w:t>
      </w:r>
      <w:r w:rsidR="00C90D1F">
        <w:t xml:space="preserve">В зависимости от расстояния , плазмонные свойства таких структур будут сильно меняться. Если расстояние </w:t>
      </w:r>
      <w:r w:rsidR="00C17EB5">
        <w:t xml:space="preserve">между наночастицами </w:t>
      </w:r>
      <w:r w:rsidR="00C90D1F" w:rsidRPr="00C90D1F">
        <w:rPr>
          <w:i/>
          <w:lang w:val="en-US"/>
        </w:rPr>
        <w:t>d</w:t>
      </w:r>
      <w:r w:rsidR="000C2C49">
        <w:rPr>
          <w:i/>
        </w:rPr>
        <w:t xml:space="preserve"> </w:t>
      </w:r>
      <w:r w:rsidR="00C90D1F">
        <w:t>значительно меньше, чем размеры наночастицы (</w:t>
      </w:r>
      <w:r w:rsidR="00C90D1F" w:rsidRPr="00C90D1F">
        <w:rPr>
          <w:i/>
          <w:lang w:val="en-US"/>
        </w:rPr>
        <w:t>R</w:t>
      </w:r>
      <w:r w:rsidR="00C90D1F">
        <w:t>), то преобладает взаимодействие в ближнем поле, и зависимость</w:t>
      </w:r>
      <w:r w:rsidR="000F26E8">
        <w:t xml:space="preserve"> спектрального положения ЛПР </w:t>
      </w:r>
      <w:r w:rsidR="00C90D1F">
        <w:t xml:space="preserve">от расстояния будет пропорционально </w:t>
      </w:r>
      <w:r w:rsidR="00C90D1F" w:rsidRPr="00C90D1F">
        <w:rPr>
          <w:i/>
          <w:lang w:val="en-US"/>
        </w:rPr>
        <w:t>d</w:t>
      </w:r>
      <w:r w:rsidR="00C90D1F" w:rsidRPr="00C90D1F">
        <w:rPr>
          <w:vertAlign w:val="superscript"/>
        </w:rPr>
        <w:t>3</w:t>
      </w:r>
      <w:r w:rsidR="00C90D1F" w:rsidRPr="00C90D1F">
        <w:t xml:space="preserve"> [</w:t>
      </w:r>
      <w:r w:rsidR="00C90D1F">
        <w:t>ссылки на работы</w:t>
      </w:r>
      <w:r w:rsidR="00C90D1F" w:rsidRPr="00C90D1F">
        <w:t>]</w:t>
      </w:r>
      <w:r w:rsidR="00C90D1F">
        <w:t xml:space="preserve">. </w:t>
      </w:r>
    </w:p>
    <w:p w:rsidR="00C90D1F" w:rsidRDefault="00C90D1F" w:rsidP="008E2555">
      <w:r>
        <w:tab/>
      </w:r>
      <w:r w:rsidR="000F26E8">
        <w:t xml:space="preserve">На расстояниях </w:t>
      </w:r>
      <w:r w:rsidR="000F26E8" w:rsidRPr="000F26E8">
        <w:rPr>
          <w:i/>
          <w:lang w:val="en-US"/>
        </w:rPr>
        <w:t>d</w:t>
      </w:r>
      <w:r w:rsidR="000F26E8">
        <w:t>, значительно превышающие размеры наночастиц,</w:t>
      </w:r>
      <w:r w:rsidR="000C2C49">
        <w:t xml:space="preserve"> </w:t>
      </w:r>
      <w:r w:rsidR="000F26E8">
        <w:t xml:space="preserve">преобладает взаимодействие в дальнем поле, и цепочку из наночастиц можно рассматривать как дифракционную решетку. Спектральное положение ЛПР в данном случае будет линейно </w:t>
      </w:r>
      <w:r w:rsidR="00CF0BD7">
        <w:t>зависеть от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3509E6">
        <w:t xml:space="preserve"> в литературе называют</w:t>
      </w:r>
      <w:r w:rsidR="000F26E8">
        <w:t xml:space="preserve">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3509E6">
        <w:t>(</w:t>
      </w:r>
      <w:r w:rsidR="002E6547">
        <w:t>РЛПР</w:t>
      </w:r>
      <w:r w:rsidR="003509E6">
        <w:t>)</w:t>
      </w:r>
      <w:r w:rsidR="000F26E8" w:rsidRPr="000F26E8">
        <w:t>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DD275E">
        <w:t>7</w:t>
      </w:r>
      <w:r w:rsidR="00BE4948">
        <w:fldChar w:fldCharType="end"/>
      </w:r>
      <w:r w:rsidR="00B72D6A">
        <w:t>-</w:t>
      </w:r>
      <w:r w:rsidR="00BE4948">
        <w:fldChar w:fldCharType="begin"/>
      </w:r>
      <w:r w:rsidR="00DD275E">
        <w:instrText xml:space="preserve"> REF _Ref513731056 \r \h </w:instrText>
      </w:r>
      <w:r w:rsidR="00BE4948">
        <w:fldChar w:fldCharType="separate"/>
      </w:r>
      <w:r w:rsidR="00DD275E">
        <w:t>11</w:t>
      </w:r>
      <w:r w:rsidR="00BE4948">
        <w:fldChar w:fldCharType="end"/>
      </w:r>
      <w:r w:rsidR="000F26E8" w:rsidRPr="000F26E8">
        <w:t>]</w:t>
      </w:r>
      <w:r w:rsidR="00972BFE">
        <w:t xml:space="preserve">. </w:t>
      </w:r>
    </w:p>
    <w:p w:rsidR="00972BFE" w:rsidRPr="000F26E8" w:rsidRDefault="00972BFE" w:rsidP="008E2555">
      <w:r>
        <w:tab/>
        <w:t>Написать про узкий резонанс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</w:t>
      </w:r>
      <w:r w:rsidR="00972BFE">
        <w:t>ия</w:t>
      </w:r>
      <w:r>
        <w:t>. Известно, что свойства прошедшего</w:t>
      </w:r>
      <w:r w:rsidRPr="00CD13D0">
        <w:t>/</w:t>
      </w:r>
      <w:r>
        <w:t>отраженного света при пропускании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6C4FC6" w:rsidRDefault="006C4FC6" w:rsidP="006C4FC6">
      <w:pPr>
        <w:rPr>
          <w:b/>
          <w:szCs w:val="24"/>
          <w:highlight w:val="yellow"/>
        </w:rPr>
      </w:pPr>
      <w:r w:rsidRPr="006C4FC6">
        <w:rPr>
          <w:b/>
          <w:szCs w:val="24"/>
          <w:highlight w:val="yellow"/>
        </w:rPr>
        <w:t xml:space="preserve">1.2.1. Магнитооптические эффекты в однородных пленках </w:t>
      </w:r>
    </w:p>
    <w:p w:rsidR="00F12FB4" w:rsidRDefault="00F12FB4" w:rsidP="0064119A">
      <w:r>
        <w:t>При отражении</w:t>
      </w:r>
      <w:r w:rsidRPr="00F12FB4">
        <w:t>/</w:t>
      </w:r>
      <w:r>
        <w:t xml:space="preserve">пропускании линейно-поляризованного света от </w:t>
      </w:r>
      <w:r w:rsidR="002E6547">
        <w:t xml:space="preserve">намагниченной </w:t>
      </w:r>
      <w:r>
        <w:t>однородной магнитооптической пленки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A05A96" w:rsidP="0064119A">
      <w:pPr>
        <w:rPr>
          <w:szCs w:val="24"/>
        </w:rPr>
      </w:pPr>
      <w:r w:rsidRPr="00AF4219">
        <w:rPr>
          <w:i/>
          <w:highlight w:val="yellow"/>
        </w:rPr>
        <w:t>Эффект Фарадея</w:t>
      </w:r>
      <w:r w:rsidRPr="00005923">
        <w:rPr>
          <w:highlight w:val="yellow"/>
        </w:rPr>
        <w:t xml:space="preserve"> заключается в повороте</w:t>
      </w:r>
      <w:r w:rsidR="00005923" w:rsidRPr="00005923">
        <w:rPr>
          <w:highlight w:val="yellow"/>
        </w:rPr>
        <w:t xml:space="preserve"> плоскости поляризации </w:t>
      </w:r>
      <w:r w:rsidR="00817DFD" w:rsidRPr="00005923">
        <w:rPr>
          <w:highlight w:val="yellow"/>
        </w:rPr>
        <w:t xml:space="preserve">линейно-поляризованного света </w:t>
      </w:r>
      <w:r w:rsidR="00005923" w:rsidRPr="00005923">
        <w:rPr>
          <w:highlight w:val="yellow"/>
        </w:rPr>
        <w:t>прошедшего через ма</w:t>
      </w:r>
      <w:r w:rsidR="00817DFD">
        <w:rPr>
          <w:highlight w:val="yellow"/>
        </w:rPr>
        <w:t xml:space="preserve">териал, намагниченный </w:t>
      </w:r>
      <w:r w:rsidR="00005923" w:rsidRPr="00005923">
        <w:rPr>
          <w:highlight w:val="yellow"/>
        </w:rPr>
        <w:t>вдоль направления распространения света</w:t>
      </w:r>
      <w:r w:rsidRPr="00005923">
        <w:rPr>
          <w:highlight w:val="yellow"/>
        </w:rPr>
        <w:t>.</w:t>
      </w:r>
      <w:r>
        <w:t xml:space="preserve"> 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:rsidR="00A05A96" w:rsidRDefault="00A05A96" w:rsidP="00A05A96">
      <w:pPr>
        <w:jc w:val="center"/>
      </w:pPr>
      <w:r w:rsidRPr="00A05A96">
        <w:rPr>
          <w:position w:val="-10"/>
        </w:rPr>
        <w:object w:dxaOrig="900" w:dyaOrig="320">
          <v:shape id="_x0000_i1040" type="#_x0000_t75" style="width:44.9pt;height:16.35pt" o:ole="">
            <v:imagedata r:id="rId41" o:title=""/>
          </v:shape>
          <o:OLEObject Type="Embed" ProgID="Equation.DSMT4" ShapeID="_x0000_i1040" DrawAspect="Content" ObjectID="_1592522121" r:id="rId42"/>
        </w:object>
      </w:r>
      <w:r>
        <w:t xml:space="preserve">, </w:t>
      </w:r>
      <w:r>
        <w:tab/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lastRenderedPageBreak/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направление угла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меняется при изменении направления падающего излучения.</w:t>
      </w:r>
      <w:r w:rsidR="00817DFD">
        <w:rPr>
          <w:szCs w:val="24"/>
        </w:rPr>
        <w:t xml:space="preserve"> </w:t>
      </w:r>
      <w:r w:rsidR="00005923" w:rsidRPr="00005923">
        <w:rPr>
          <w:szCs w:val="24"/>
          <w:highlight w:val="yellow"/>
        </w:rPr>
        <w:t>Поэтому взаимные эффекты при намагничивании образ</w:t>
      </w:r>
      <w:r w:rsidR="00817DFD">
        <w:rPr>
          <w:szCs w:val="24"/>
          <w:highlight w:val="yellow"/>
        </w:rPr>
        <w:t>ца вдоль распространения света будем</w:t>
      </w:r>
      <w:r w:rsidR="00005923" w:rsidRPr="00005923">
        <w:rPr>
          <w:szCs w:val="24"/>
          <w:highlight w:val="yellow"/>
        </w:rPr>
        <w:t xml:space="preserve"> наз</w:t>
      </w:r>
      <w:r w:rsidR="00817DFD">
        <w:rPr>
          <w:szCs w:val="24"/>
          <w:highlight w:val="yellow"/>
        </w:rPr>
        <w:t>ы</w:t>
      </w:r>
      <w:r w:rsidR="00005923" w:rsidRPr="00005923">
        <w:rPr>
          <w:szCs w:val="24"/>
          <w:highlight w:val="yellow"/>
        </w:rPr>
        <w:t>вать магнитооптическим</w:t>
      </w:r>
      <w:r w:rsidR="003B3839">
        <w:rPr>
          <w:szCs w:val="24"/>
          <w:highlight w:val="yellow"/>
        </w:rPr>
        <w:t>и</w:t>
      </w:r>
      <w:r w:rsidR="00005923" w:rsidRPr="00005923">
        <w:rPr>
          <w:szCs w:val="24"/>
          <w:highlight w:val="yellow"/>
        </w:rPr>
        <w:t xml:space="preserve"> эффект</w:t>
      </w:r>
      <w:r w:rsidR="003B3839">
        <w:rPr>
          <w:szCs w:val="24"/>
          <w:highlight w:val="yellow"/>
        </w:rPr>
        <w:t>ами</w:t>
      </w:r>
      <w:r w:rsidR="00005923" w:rsidRPr="00005923">
        <w:rPr>
          <w:szCs w:val="24"/>
          <w:highlight w:val="yellow"/>
        </w:rPr>
        <w:t xml:space="preserve"> в геометрии Фарадея</w:t>
      </w:r>
      <w:r w:rsidR="002E6547" w:rsidRPr="002E6547">
        <w:rPr>
          <w:szCs w:val="24"/>
          <w:highlight w:val="yellow"/>
        </w:rPr>
        <w:t>[</w:t>
      </w:r>
      <w:r w:rsidR="00BE4948">
        <w:rPr>
          <w:szCs w:val="24"/>
          <w:highlight w:val="yellow"/>
        </w:rPr>
        <w:fldChar w:fldCharType="begin"/>
      </w:r>
      <w:r w:rsidR="002E6547">
        <w:rPr>
          <w:szCs w:val="24"/>
          <w:highlight w:val="yellow"/>
        </w:rPr>
        <w:instrText xml:space="preserve"> REF _Ref514592736 \r \h </w:instrText>
      </w:r>
      <w:r w:rsidR="00BE4948">
        <w:rPr>
          <w:szCs w:val="24"/>
          <w:highlight w:val="yellow"/>
        </w:rPr>
      </w:r>
      <w:r w:rsidR="00BE4948">
        <w:rPr>
          <w:szCs w:val="24"/>
          <w:highlight w:val="yellow"/>
        </w:rPr>
        <w:fldChar w:fldCharType="separate"/>
      </w:r>
      <w:r w:rsidR="002E6547">
        <w:rPr>
          <w:szCs w:val="24"/>
          <w:highlight w:val="yellow"/>
        </w:rPr>
        <w:t>12</w:t>
      </w:r>
      <w:r w:rsidR="00BE4948">
        <w:rPr>
          <w:szCs w:val="24"/>
          <w:highlight w:val="yellow"/>
        </w:rPr>
        <w:fldChar w:fldCharType="end"/>
      </w:r>
      <w:r w:rsidR="002E6547" w:rsidRPr="002E6547">
        <w:rPr>
          <w:szCs w:val="24"/>
          <w:highlight w:val="yellow"/>
        </w:rPr>
        <w:t>]</w:t>
      </w:r>
      <w:r w:rsidR="00575935">
        <w:rPr>
          <w:szCs w:val="24"/>
          <w:highlight w:val="yellow"/>
        </w:rPr>
        <w:t xml:space="preserve"> </w:t>
      </w:r>
      <w:r w:rsidR="00005923" w:rsidRPr="00005923">
        <w:rPr>
          <w:szCs w:val="24"/>
          <w:highlight w:val="yellow"/>
        </w:rPr>
        <w:t>.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 меридиональный эффект Керра.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27734B" w:rsidRPr="0027734B">
        <w:rPr>
          <w:szCs w:val="24"/>
        </w:rPr>
        <w:t>.</w:t>
      </w:r>
    </w:p>
    <w:p w:rsidR="00005923" w:rsidRDefault="00701E61" w:rsidP="0028002F">
      <w:pPr>
        <w:jc w:val="center"/>
        <w:rPr>
          <w:szCs w:val="24"/>
        </w:rPr>
      </w:pPr>
      <w:r w:rsidRPr="00701E61">
        <w:rPr>
          <w:position w:val="-28"/>
          <w:szCs w:val="24"/>
        </w:rPr>
        <w:object w:dxaOrig="2060" w:dyaOrig="660">
          <v:shape id="_x0000_i1041" type="#_x0000_t75" style="width:103.3pt;height:33.2pt" o:ole="">
            <v:imagedata r:id="rId43" o:title=""/>
          </v:shape>
          <o:OLEObject Type="Embed" ProgID="Equation.DSMT4" ShapeID="_x0000_i1041" DrawAspect="Content" ObjectID="_1592522122" r:id="rId44"/>
        </w:object>
      </w:r>
      <w:r>
        <w:rPr>
          <w:szCs w:val="24"/>
        </w:rPr>
        <w:t xml:space="preserve">                                         (1.2.2)</w:t>
      </w:r>
      <w:r w:rsidR="0027734B">
        <w:rPr>
          <w:szCs w:val="24"/>
        </w:rPr>
        <w:tab/>
      </w:r>
    </w:p>
    <w:p w:rsidR="00972BFE" w:rsidRPr="007944AC" w:rsidRDefault="00972BFE" w:rsidP="0028002F">
      <w:pPr>
        <w:jc w:val="center"/>
        <w:rPr>
          <w:szCs w:val="24"/>
        </w:rPr>
      </w:pPr>
    </w:p>
    <w:p w:rsidR="0028002F" w:rsidRDefault="00972BFE" w:rsidP="0064119A">
      <w:r>
        <w:rPr>
          <w:noProof/>
          <w:szCs w:val="24"/>
          <w:lang w:eastAsia="ru-RU"/>
        </w:rPr>
        <w:drawing>
          <wp:inline distT="0" distB="0" distL="0" distR="0" wp14:anchorId="5C38FEC3" wp14:editId="11925742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FE" w:rsidRPr="00C533B4" w:rsidRDefault="00972BFE" w:rsidP="00972BFE">
      <w:pPr>
        <w:rPr>
          <w:szCs w:val="24"/>
        </w:rPr>
      </w:pPr>
      <w:r>
        <w:rPr>
          <w:szCs w:val="24"/>
        </w:rPr>
        <w:t>Рис.1.2.1 Классификация эффекта Керра</w:t>
      </w:r>
      <w:r w:rsidRPr="00C533B4">
        <w:rPr>
          <w:szCs w:val="24"/>
        </w:rPr>
        <w:t xml:space="preserve">: </w:t>
      </w:r>
      <w:r>
        <w:rPr>
          <w:szCs w:val="24"/>
          <w:lang w:val="en-US"/>
        </w:rPr>
        <w:t>a</w:t>
      </w:r>
      <w:r w:rsidRPr="00C533B4">
        <w:rPr>
          <w:szCs w:val="24"/>
        </w:rPr>
        <w:t xml:space="preserve">) </w:t>
      </w:r>
      <w:r>
        <w:rPr>
          <w:szCs w:val="24"/>
        </w:rPr>
        <w:t xml:space="preserve">экваториальный </w:t>
      </w:r>
      <w:r>
        <w:rPr>
          <w:szCs w:val="24"/>
          <w:lang w:val="en-US"/>
        </w:rPr>
        <w:t>b</w:t>
      </w:r>
      <w:r w:rsidRPr="00C533B4">
        <w:rPr>
          <w:szCs w:val="24"/>
        </w:rPr>
        <w:t>)</w:t>
      </w:r>
      <w:r>
        <w:rPr>
          <w:szCs w:val="24"/>
        </w:rPr>
        <w:t xml:space="preserve"> меридиональный с) полярный</w:t>
      </w:r>
    </w:p>
    <w:p w:rsidR="00972BFE" w:rsidRPr="007E64B3" w:rsidRDefault="00972BFE" w:rsidP="0064119A"/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D60885">
        <w:t>мных магнитооптических пленках и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за счет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145CE1" w:rsidRPr="00145CE1">
        <w:t>]</w:t>
      </w:r>
      <w:r w:rsidR="00552269">
        <w:t xml:space="preserve">. </w:t>
      </w:r>
    </w:p>
    <w:p w:rsidR="00817DFD" w:rsidRDefault="004419D4" w:rsidP="004419D4">
      <w:pPr>
        <w:ind w:firstLine="706"/>
      </w:pPr>
      <w:r>
        <w:t xml:space="preserve">Превосходными магнитными плазмонными материалами являются феррмагнитные металлы (никель, кобальт и т.д ). В работе </w:t>
      </w:r>
      <w:r w:rsidRPr="004419D4">
        <w:t>[</w:t>
      </w:r>
      <w:r>
        <w:t>грунин</w:t>
      </w:r>
      <w:r w:rsidRPr="004419D4">
        <w:t>]</w:t>
      </w:r>
      <w:r>
        <w:t xml:space="preserve"> было продемонстрировано усиление меридионального эффекта Керра в нанодисках из никеля</w:t>
      </w:r>
      <w:r w:rsidR="00817DFD">
        <w:t xml:space="preserve"> (рис.1.2.2 a))</w:t>
      </w:r>
      <w:r>
        <w:t xml:space="preserve">. </w:t>
      </w:r>
      <w:r w:rsidR="00F12C96">
        <w:t xml:space="preserve">Высокий магнитооптический отклик ферромагнитных металлов сопровождается большими потерями, что приводит к уменьшению добротности плазмонных резонансов. </w:t>
      </w:r>
      <w:r>
        <w:t xml:space="preserve">Поэтому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 xml:space="preserve">Hybrid </w:t>
      </w:r>
      <w:r w:rsidR="0009754B" w:rsidRPr="0009754B">
        <w:rPr>
          <w:sz w:val="18"/>
          <w:szCs w:val="28"/>
          <w:lang w:eastAsia="ru-RU"/>
        </w:rPr>
        <w:lastRenderedPageBreak/>
        <w:t>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Было показано, что </w:t>
      </w:r>
      <w:r w:rsidR="00F402AF">
        <w:t xml:space="preserve">МО отклик во вложенных решетках был </w:t>
      </w:r>
      <w:r w:rsidR="0009754B">
        <w:t>ниже</w:t>
      </w:r>
      <w:r w:rsidR="00F402AF">
        <w:t>, чем в решетке, полностью состоящей из никелевых нанодисков</w:t>
      </w:r>
      <w:r w:rsidR="00E457AB">
        <w:t xml:space="preserve"> 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817DFD" w:rsidRPr="00817DFD">
        <w:t>))</w:t>
      </w:r>
      <w:r w:rsidR="0009754B">
        <w:t>, но при этом коэффициент отражения был выше.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:rsidR="00B335AD" w:rsidRPr="00B335AD" w:rsidRDefault="00B335AD" w:rsidP="00B335AD">
      <w:pPr>
        <w:ind w:firstLine="22"/>
      </w:pPr>
      <w:r>
        <w:t xml:space="preserve">Рис.1.2.2. </w:t>
      </w:r>
      <w:r>
        <w:rPr>
          <w:lang w:val="en-US"/>
        </w:rPr>
        <w:t>a</w:t>
      </w:r>
      <w:r w:rsidRPr="00B335AD">
        <w:t xml:space="preserve">) </w:t>
      </w:r>
      <w:r>
        <w:t>1</w:t>
      </w:r>
      <w:r>
        <w:rPr>
          <w:lang w:val="en-US"/>
        </w:rPr>
        <w:t>D</w:t>
      </w:r>
      <w:r w:rsidRPr="00B335AD">
        <w:t xml:space="preserve"> </w:t>
      </w:r>
      <w:r>
        <w:t xml:space="preserve">никелевая дифракционная решетка </w:t>
      </w:r>
      <w:r>
        <w:rPr>
          <w:lang w:val="en-US"/>
        </w:rPr>
        <w:t>b</w:t>
      </w:r>
      <w:r w:rsidRPr="00B335AD">
        <w:t xml:space="preserve">) </w:t>
      </w:r>
      <w:r>
        <w:t>Гибридная решетка из золотых и никелевых нанодисков</w:t>
      </w:r>
      <w:r w:rsidR="009B2CD9">
        <w:t>.</w:t>
      </w:r>
      <w:r>
        <w:t xml:space="preserve"> </w:t>
      </w:r>
    </w:p>
    <w:p w:rsidR="00A552E0" w:rsidRDefault="00F12C96" w:rsidP="004419D4">
      <w:pPr>
        <w:ind w:firstLine="706"/>
      </w:pPr>
      <w:r>
        <w:t xml:space="preserve">Другой способ увеличить магнитооптический отклик – </w:t>
      </w:r>
      <w:r w:rsidR="009B2CD9">
        <w:t>это</w:t>
      </w:r>
      <w:r>
        <w:t xml:space="preserve"> </w:t>
      </w:r>
      <w:r w:rsidR="009B2CD9">
        <w:t>создание гибридных</w:t>
      </w:r>
      <w:r>
        <w:t xml:space="preserve"> МПС</w:t>
      </w:r>
      <w:r w:rsidR="009B2CD9">
        <w:t>, состоящих из</w:t>
      </w:r>
      <w:r w:rsidR="00247E4E" w:rsidRPr="00247E4E">
        <w:t xml:space="preserve"> </w:t>
      </w:r>
      <w:r w:rsidR="009B2CD9">
        <w:t>магнитооптической диэлектрической пленки и металлических наночастиц</w:t>
      </w:r>
      <w:r w:rsidR="00247E4E">
        <w:t xml:space="preserve"> из благородных металлов. </w:t>
      </w:r>
      <w:r w:rsidR="00512F08">
        <w:t>В</w:t>
      </w:r>
      <w:r w:rsidR="00247E4E">
        <w:t xml:space="preserve"> качестве ма</w:t>
      </w:r>
      <w:r w:rsidR="009B2CD9">
        <w:t>гнитооптической пленки выбирают</w:t>
      </w:r>
      <w:r w:rsidR="00247E4E">
        <w:t xml:space="preserve"> редкоземельные феррит гранаты, которые обладают высокой магнито</w:t>
      </w:r>
      <w:r>
        <w:t>о</w:t>
      </w:r>
      <w:r w:rsidR="00247E4E">
        <w:t xml:space="preserve">птической активностью и </w:t>
      </w:r>
      <w:r>
        <w:t>являются прозрачными в видимом диапазоне.</w:t>
      </w:r>
    </w:p>
    <w:p w:rsidR="00A552E0" w:rsidRPr="00DD485D" w:rsidRDefault="00BD48C9" w:rsidP="00A552E0">
      <w:pPr>
        <w:ind w:firstLine="706"/>
      </w:pPr>
      <w:r>
        <w:t xml:space="preserve">Рассмотрим </w:t>
      </w:r>
      <w:r w:rsidR="009B2CD9">
        <w:t xml:space="preserve">механизм усиления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4174B8">
        <w:t xml:space="preserve">, было показано, что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 xml:space="preserve"> наблюдалось з</w:t>
      </w:r>
      <w:r w:rsidR="00A552E0">
        <w:t>начительное усиление экваториального эффекта Керра (ЭЭК)</w:t>
      </w:r>
      <w:r w:rsidR="008917C7">
        <w:t>.</w:t>
      </w:r>
      <w:r w:rsidR="00A552E0">
        <w:t xml:space="preserve"> Было показано, что нанесение периодически расположенных золотых нанополосок на поверхность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увеличивает 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2" type="#_x0000_t75" style="width:314.2pt;height:58.45pt" o:ole="">
            <v:imagedata r:id="rId47" o:title=""/>
          </v:shape>
          <o:OLEObject Type="Embed" ProgID="Equation.DSMT4" ShapeID="_x0000_i1042" DrawAspect="Content" ObjectID="_1592522123" r:id="rId48"/>
        </w:object>
      </w:r>
      <w:r w:rsidRPr="00DD485D">
        <w:t xml:space="preserve">   (1.2.3)</w:t>
      </w:r>
    </w:p>
    <w:p w:rsidR="00BD48C9" w:rsidRPr="00DD485D" w:rsidRDefault="00DD485D" w:rsidP="00BD48C9">
      <w:r w:rsidRPr="00DD485D"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причем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:rsidR="006847F9" w:rsidRDefault="00DD485D" w:rsidP="005A7717">
      <w:pPr>
        <w:ind w:left="1440"/>
      </w:pPr>
      <w:r>
        <w:lastRenderedPageBreak/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>
        <w:t>Рис. 1.2.</w:t>
      </w:r>
      <w:r w:rsidR="009B1DC1">
        <w:t>3</w:t>
      </w:r>
      <w:r w:rsidR="006847F9">
        <w:t xml:space="preserve">. </w:t>
      </w:r>
      <w:r w:rsidR="007B5C0D">
        <w:t xml:space="preserve">а) эскиз МПС и усиление экваториального эффекта Керра в области возбуждения ЛПР </w:t>
      </w:r>
      <w:r w:rsidR="007B5C0D">
        <w:rPr>
          <w:lang w:val="en-US"/>
        </w:rPr>
        <w:t>b</w:t>
      </w:r>
      <w:r w:rsidR="007B5C0D" w:rsidRPr="007B5C0D">
        <w:t xml:space="preserve">) </w:t>
      </w:r>
      <w:r w:rsidR="007B5C0D">
        <w:t>эскиз МПС и усиленный эффект Фарадея в области возбуждения РПРП.</w:t>
      </w:r>
    </w:p>
    <w:p w:rsidR="005A7717" w:rsidRPr="007B5C0D" w:rsidRDefault="005A7717" w:rsidP="005A7717">
      <w:pPr>
        <w:ind w:left="1440"/>
      </w:pPr>
    </w:p>
    <w:p w:rsidR="004F3077" w:rsidRPr="00936941" w:rsidRDefault="003F1556" w:rsidP="008E2555">
      <w:r>
        <w:t>Перейдем к рас</w:t>
      </w:r>
      <w:r w:rsidR="00B23BCE">
        <w:t>с</w:t>
      </w:r>
      <w:r>
        <w:t>мотрению систем, сос</w:t>
      </w:r>
      <w:r w:rsidR="005834AB">
        <w:t>тоящ</w:t>
      </w:r>
      <w:r>
        <w:t>их</w:t>
      </w:r>
      <w:r w:rsidR="005834AB">
        <w:t xml:space="preserve"> из 2D решетки наночастиц золота и слоя </w:t>
      </w:r>
      <w:r w:rsidR="005834AB">
        <w:rPr>
          <w:lang w:val="en-US"/>
        </w:rPr>
        <w:t>Bi</w:t>
      </w:r>
      <w:r w:rsidR="005834AB" w:rsidRPr="005834AB">
        <w:t>:</w:t>
      </w:r>
      <w:r w:rsidR="005834AB">
        <w:rPr>
          <w:lang w:val="en-US"/>
        </w:rPr>
        <w:t>YIG</w:t>
      </w:r>
      <w:r w:rsidR="005834AB">
        <w:t>.</w:t>
      </w:r>
      <w:r w:rsidR="00B23BCE">
        <w:t xml:space="preserve"> Такие структуры примечательны тем, что </w:t>
      </w:r>
      <w:r>
        <w:t xml:space="preserve">в </w:t>
      </w:r>
      <w:r w:rsidR="00B23BCE">
        <w:t>них</w:t>
      </w:r>
      <w:r>
        <w:t xml:space="preserve"> </w:t>
      </w:r>
      <w:r w:rsidR="00B23BCE">
        <w:t xml:space="preserve">можно добиться увеличенного поворота плоскости поляризации в геометрии Фарадея в области РЛПР. В работе </w:t>
      </w:r>
      <w:r w:rsidR="00B23BCE" w:rsidRPr="00B23BCE">
        <w:t>[]</w:t>
      </w:r>
      <w:r w:rsidR="00B23BCE">
        <w:t xml:space="preserve"> было показано, что </w:t>
      </w:r>
      <w:r w:rsidR="00865136">
        <w:t>в области</w:t>
      </w:r>
      <w:r w:rsidR="007B5C0D">
        <w:t>,</w:t>
      </w:r>
      <w:r w:rsidR="00865136">
        <w:t xml:space="preserve"> в которой пропускание стремиться к нулю</w:t>
      </w:r>
      <w:r w:rsidR="00865136" w:rsidRPr="00A272AC">
        <w:t xml:space="preserve"> [</w:t>
      </w:r>
      <w:r w:rsidR="00865136" w:rsidRPr="00865136">
        <w:t xml:space="preserve">], </w:t>
      </w:r>
      <w:r w:rsidR="00865136">
        <w:t>происходит подавление прошедшей волны и рождение новой волны за счет магнитооптической активности.</w:t>
      </w:r>
      <w:r w:rsidR="00936941">
        <w:t xml:space="preserve"> Таким образом можно добиться значительного поворота плоскости поляризации в структуре толщиной </w:t>
      </w:r>
      <w:r w:rsidR="00936941" w:rsidRPr="00936941">
        <w:t xml:space="preserve">~100 </w:t>
      </w:r>
      <w:r w:rsidR="00936941">
        <w:t>нм. Авторами была продемонстрирована численная модель такой структуры и показано, что в области РПЛП данная структура может служить как пластинкой λ</w:t>
      </w:r>
      <w:r w:rsidR="00936941" w:rsidRPr="00936941">
        <w:t>/2</w:t>
      </w:r>
      <w:r w:rsidR="00936941">
        <w:t>,так и пластинкой λ/</w:t>
      </w:r>
      <w:r w:rsidR="00936941" w:rsidRPr="00936941">
        <w:t>4</w:t>
      </w:r>
      <w:r w:rsidR="005A7717">
        <w:t xml:space="preserve"> (рис.1.2.3. </w:t>
      </w:r>
      <w:r w:rsidR="005A7717">
        <w:rPr>
          <w:lang w:val="en-US"/>
        </w:rPr>
        <w:t>b</w:t>
      </w:r>
      <w:r w:rsidR="005A7717" w:rsidRPr="005A7717">
        <w:t>)</w:t>
      </w:r>
      <w:r w:rsidR="005A7717">
        <w:t>)</w:t>
      </w:r>
      <w:r w:rsidR="00936941">
        <w:t>.</w:t>
      </w:r>
    </w:p>
    <w:p w:rsidR="00865136" w:rsidRDefault="006E6A57" w:rsidP="008E2555">
      <w:r>
        <w:t>Стои</w:t>
      </w:r>
      <w:r w:rsidR="00D16284">
        <w:t>т отметить, что данный магнитоо</w:t>
      </w:r>
      <w:r>
        <w:t>п</w:t>
      </w:r>
      <w:r w:rsidR="00D16284">
        <w:t>т</w:t>
      </w:r>
      <w:r>
        <w:t>ический эффект нельзя назвать эффектом Фарадея, так как данный эффект является взаимным</w:t>
      </w:r>
      <w:r w:rsidR="007B5C0D">
        <w:t xml:space="preserve"> </w:t>
      </w:r>
      <w:r w:rsidR="007B5C0D" w:rsidRPr="007B5C0D">
        <w:t>[</w:t>
      </w:r>
      <w:r w:rsidR="007B5C0D">
        <w:t>ссылка на работу</w:t>
      </w:r>
      <w:r w:rsidR="007B5C0D" w:rsidRPr="007B5C0D">
        <w:t>]</w:t>
      </w:r>
      <w:r>
        <w:t>.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lastRenderedPageBreak/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3" type="#_x0000_t75" style="width:8.9pt;height:14.05pt" o:ole="">
            <v:imagedata r:id="rId50" o:title=""/>
          </v:shape>
          <o:OLEObject Type="Embed" ProgID="Equation.DSMT4" ShapeID="_x0000_i1043" DrawAspect="Content" ObjectID="_1592522124" r:id="rId51"/>
        </w:object>
      </w:r>
      <w:r w:rsidR="00B3005C" w:rsidRPr="00CD7FAA">
        <w:rPr>
          <w:position w:val="-10"/>
        </w:rPr>
        <w:object w:dxaOrig="840" w:dyaOrig="340">
          <v:shape id="_x0000_i1044" type="#_x0000_t75" style="width:42.1pt;height:17.3pt" o:ole="">
            <v:imagedata r:id="rId52" o:title=""/>
          </v:shape>
          <o:OLEObject Type="Embed" ProgID="Equation.DSMT4" ShapeID="_x0000_i1044" DrawAspect="Content" ObjectID="_1592522125" r:id="rId53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45" type="#_x0000_t75" style="width:12.15pt;height:21.05pt" o:ole="">
            <v:imagedata r:id="rId54" o:title=""/>
          </v:shape>
          <o:OLEObject Type="Embed" ProgID="Equation.DSMT4" ShapeID="_x0000_i1045" DrawAspect="Content" ObjectID="_1592522126" r:id="rId55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 xml:space="preserve">ензор линейной восприимчивости. В случае, когда поле среды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то в поляризации среды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46" type="#_x0000_t75" style="width:459.6pt;height:44.4pt" o:ole="">
            <v:imagedata r:id="rId56" o:title=""/>
          </v:shape>
          <o:OLEObject Type="Embed" ProgID="Equation.DSMT4" ShapeID="_x0000_i1046" DrawAspect="Content" ObjectID="_1592522127" r:id="rId57"/>
        </w:object>
      </w:r>
      <w:r w:rsidR="00B3005C" w:rsidRPr="00785383">
        <w:rPr>
          <w:position w:val="-4"/>
        </w:rPr>
        <w:object w:dxaOrig="180" w:dyaOrig="279">
          <v:shape id="_x0000_i1047" type="#_x0000_t75" style="width:8.9pt;height:14.05pt" o:ole="">
            <v:imagedata r:id="rId50" o:title=""/>
          </v:shape>
          <o:OLEObject Type="Embed" ProgID="Equation.DSMT4" ShapeID="_x0000_i1047" DrawAspect="Content" ObjectID="_1592522128" r:id="rId58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эффекты</w:t>
      </w:r>
      <w:r w:rsidR="00D95EC6">
        <w:t>,</w:t>
      </w:r>
      <w:r>
        <w:t xml:space="preserve"> связанные с нелинейными эффектами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A467FB" w:rsidP="00B3005C">
      <w:r>
        <w:rPr>
          <w:noProof/>
          <w:position w:val="-16"/>
        </w:rPr>
        <w:object w:dxaOrig="1440" w:dyaOrig="1440">
          <v:shape id="_x0000_s1044" type="#_x0000_t75" style="position:absolute;left:0;text-align:left;margin-left:0;margin-top:.6pt;width:230.75pt;height:25.15pt;z-index:251660288;mso-position-horizontal:left;mso-position-horizontal-relative:text;mso-position-vertical-relative:text">
            <v:imagedata r:id="rId59" o:title=""/>
            <w10:wrap type="square" side="right"/>
          </v:shape>
          <o:OLEObject Type="Embed" ProgID="Equation.DSMT4" ShapeID="_x0000_s1044" DrawAspect="Content" ObjectID="_1592522151" r:id="rId60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48" type="#_x0000_t75" style="width:50.05pt;height:18.25pt" o:ole="">
            <v:imagedata r:id="rId61" o:title=""/>
          </v:shape>
          <o:OLEObject Type="Embed" ProgID="Equation.DSMT4" ShapeID="_x0000_i1048" DrawAspect="Content" ObjectID="_1592522129" r:id="rId62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 xml:space="preserve">. </w:t>
      </w:r>
      <w:r w:rsidR="00B3005C">
        <w:t xml:space="preserve">Данный 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49" type="#_x0000_t75" style="width:22.45pt;height:23.85pt" o:ole="">
            <v:imagedata r:id="rId63" o:title=""/>
          </v:shape>
          <o:OLEObject Type="Embed" ProgID="Equation.DSMT4" ShapeID="_x0000_i1049" DrawAspect="Content" ObjectID="_1592522130" r:id="rId64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>. Действительно, для центросимметричных сред в дипольном приближении</w:t>
      </w:r>
      <w:r w:rsidR="004345CB" w:rsidRPr="004345CB">
        <w:t xml:space="preserve">: </w:t>
      </w:r>
      <w:r w:rsidR="004345CB" w:rsidRPr="00CD7FAA">
        <w:rPr>
          <w:position w:val="-10"/>
        </w:rPr>
        <w:object w:dxaOrig="1540" w:dyaOrig="480">
          <v:shape id="_x0000_i1050" type="#_x0000_t75" style="width:79.5pt;height:23.85pt" o:ole="">
            <v:imagedata r:id="rId65" o:title=""/>
          </v:shape>
          <o:OLEObject Type="Embed" ProgID="Equation.DSMT4" ShapeID="_x0000_i1050" DrawAspect="Content" ObjectID="_1592522131" r:id="rId66"/>
        </w:object>
      </w:r>
      <w:r w:rsidR="004345CB">
        <w:t xml:space="preserve">, что возможно только </w:t>
      </w:r>
      <w:r w:rsidR="00D95EC6">
        <w:t xml:space="preserve">при условии </w:t>
      </w:r>
      <w:r w:rsidR="00D55397" w:rsidRPr="00CD7FAA">
        <w:rPr>
          <w:position w:val="-10"/>
        </w:rPr>
        <w:object w:dxaOrig="800" w:dyaOrig="480">
          <v:shape id="_x0000_i1051" type="#_x0000_t75" style="width:40.7pt;height:23.85pt" o:ole="">
            <v:imagedata r:id="rId67" o:title=""/>
          </v:shape>
          <o:OLEObject Type="Embed" ProgID="Equation.DSMT4" ShapeID="_x0000_i1051" DrawAspect="Content" ObjectID="_1592522132" r:id="rId68"/>
        </w:object>
      </w:r>
      <w:r w:rsidR="004345CB">
        <w:t xml:space="preserve">. </w:t>
      </w:r>
    </w:p>
    <w:p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E70D83">
        <w:t>Кроме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>
          <v:shape id="_x0000_i1052" type="#_x0000_t75" style="width:148.2pt;height:23.85pt" o:ole="">
            <v:imagedata r:id="rId69" o:title=""/>
          </v:shape>
          <o:OLEObject Type="Embed" ProgID="Equation.DSMT4" ShapeID="_x0000_i1052" DrawAspect="Content" ObjectID="_1592522133" r:id="rId70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A467FB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1440" w:dyaOrig="1440">
          <v:shape id="_x0000_s1066" type="#_x0000_t75" style="position:absolute;left:0;text-align:left;margin-left:82.9pt;margin-top:5.5pt;width:286.7pt;height:28.15pt;z-index:251661312;mso-position-horizontal-relative:text;mso-position-vertical-relative:text">
            <v:imagedata r:id="rId71" o:title=""/>
            <w10:wrap type="square" side="right"/>
          </v:shape>
          <o:OLEObject Type="Embed" ProgID="Equation.DSMT4" ShapeID="_x0000_s1066" DrawAspect="Content" ObjectID="_1592522152" r:id="rId72"/>
        </w:object>
      </w:r>
    </w:p>
    <w:p w:rsidR="003876A9" w:rsidRPr="000906AB" w:rsidRDefault="003876A9" w:rsidP="008E2555">
      <w:r w:rsidRPr="000906AB">
        <w:rPr>
          <w:position w:val="-10"/>
        </w:rPr>
        <w:lastRenderedPageBreak/>
        <w:tab/>
      </w:r>
    </w:p>
    <w:p w:rsidR="004F3077" w:rsidRPr="00FD2E66" w:rsidRDefault="00FD2E66" w:rsidP="008E2555">
      <w:r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A467FB" w:rsidP="008E2555">
      <w:r>
        <w:rPr>
          <w:noProof/>
          <w:lang w:eastAsia="ru-RU"/>
        </w:rPr>
        <w:object w:dxaOrig="1440" w:dyaOrig="1440">
          <v:shape id="_x0000_s1067" type="#_x0000_t75" style="position:absolute;left:0;text-align:left;margin-left:78.15pt;margin-top:5.95pt;width:329.65pt;height:32.1pt;z-index:251662336;mso-position-horizontal-relative:text;mso-position-vertical-relative:text">
            <v:imagedata r:id="rId73" o:title=""/>
            <w10:wrap type="square" side="right"/>
          </v:shape>
          <o:OLEObject Type="Embed" ProgID="Equation.DSMT4" ShapeID="_x0000_s1067" DrawAspect="Content" ObjectID="_1592522153" r:id="rId74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3" type="#_x0000_t75" style="width:29.9pt;height:24.8pt" o:ole="">
            <v:imagedata r:id="rId75" o:title=""/>
          </v:shape>
          <o:OLEObject Type="Embed" ProgID="Equation.DSMT4" ShapeID="_x0000_i1053" DrawAspect="Content" ObjectID="_1592522134" r:id="rId76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4" type="#_x0000_t75" style="width:38.35pt;height:26.2pt" o:ole="">
            <v:imagedata r:id="rId77" o:title=""/>
          </v:shape>
          <o:OLEObject Type="Embed" ProgID="Equation.DSMT4" ShapeID="_x0000_i1054" DrawAspect="Content" ObjectID="_1592522135" r:id="rId78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A467FB" w:rsidP="008E2555">
      <w:r>
        <w:rPr>
          <w:noProof/>
          <w:lang w:eastAsia="ru-RU"/>
        </w:rPr>
        <w:object w:dxaOrig="1440" w:dyaOrig="1440">
          <v:shape id="_x0000_s1068" type="#_x0000_t75" style="position:absolute;left:0;text-align:left;margin-left:67.05pt;margin-top:-14.85pt;width:344.65pt;height:50.15pt;z-index:251663360;mso-position-horizontal-relative:text;mso-position-vertical-relative:text">
            <v:imagedata r:id="rId79" o:title=""/>
            <w10:wrap type="square" side="right"/>
          </v:shape>
          <o:OLEObject Type="Embed" ProgID="Equation.DSMT4" ShapeID="_x0000_s1068" DrawAspect="Content" ObjectID="_1592522154" r:id="rId80"/>
        </w:obje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55" type="#_x0000_t75" style="width:19.65pt;height:19.65pt" o:ole="">
            <v:imagedata r:id="rId81" o:title=""/>
          </v:shape>
          <o:OLEObject Type="Embed" ProgID="Equation.DSMT4" ShapeID="_x0000_i1055" DrawAspect="Content" ObjectID="_1592522136" r:id="rId82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56" type="#_x0000_t75" style="width:17.3pt;height:15.9pt" o:ole="">
            <v:imagedata r:id="rId83" o:title=""/>
          </v:shape>
          <o:OLEObject Type="Embed" ProgID="Equation.DSMT4" ShapeID="_x0000_i1056" DrawAspect="Content" ObjectID="_1592522137" r:id="rId84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57" type="#_x0000_t75" style="width:17.3pt;height:15.9pt" o:ole="">
            <v:imagedata r:id="rId83" o:title=""/>
          </v:shape>
          <o:OLEObject Type="Embed" ProgID="Equation.DSMT4" ShapeID="_x0000_i1057" DrawAspect="Content" ObjectID="_1592522138" r:id="rId85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A467FB" w:rsidP="008E2555">
      <w:r>
        <w:rPr>
          <w:noProof/>
          <w:lang w:eastAsia="ru-RU"/>
        </w:rPr>
        <w:object w:dxaOrig="1440" w:dyaOrig="1440">
          <v:shape id="_x0000_s1069" type="#_x0000_t75" style="position:absolute;left:0;text-align:left;margin-left:78.15pt;margin-top:3.5pt;width:364.65pt;height:24.1pt;z-index:251664384;mso-position-horizontal-relative:text;mso-position-vertical-relative:text">
            <v:imagedata r:id="rId86" o:title=""/>
            <w10:wrap type="square" side="right"/>
          </v:shape>
          <o:OLEObject Type="Embed" ProgID="Equation.DSMT4" ShapeID="_x0000_s1069" DrawAspect="Content" ObjectID="_1592522155" r:id="rId87"/>
        </w:obje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</w:t>
      </w:r>
      <w:r w:rsidR="00692B57">
        <w:lastRenderedPageBreak/>
        <w:t xml:space="preserve">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>Исследован</w:t>
      </w:r>
      <w:r w:rsidR="007005B7">
        <w:t>ие генерации ВГ в области РПРП производилось в довольно малом количестве работ</w:t>
      </w:r>
      <w:r w:rsidR="003C7177">
        <w:t xml:space="preserve">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7005B7">
        <w:t xml:space="preserve">Например, </w:t>
      </w:r>
      <w:r w:rsidR="007005B7">
        <w:rPr>
          <w:highlight w:val="red"/>
        </w:rPr>
        <w:t>в</w:t>
      </w:r>
      <w:r w:rsidR="003C7177" w:rsidRPr="00C24719">
        <w:rPr>
          <w:highlight w:val="red"/>
        </w:rPr>
        <w:t xml:space="preserve"> работе [</w:t>
      </w:r>
      <w:r w:rsidR="007005B7">
        <w:t>Surface lattice resonances in second-harmonic generation from metasurfaces</w:t>
      </w:r>
      <w:r w:rsidR="003C7177" w:rsidRPr="00C24719">
        <w:rPr>
          <w:highlight w:val="red"/>
        </w:rPr>
        <w:t xml:space="preserve">] </w:t>
      </w:r>
      <w:r w:rsidR="007005B7">
        <w:rPr>
          <w:highlight w:val="red"/>
        </w:rPr>
        <w:t xml:space="preserve">исследовалась </w:t>
      </w:r>
      <w:r w:rsidR="007005B7" w:rsidRPr="007005B7">
        <w:rPr>
          <w:highlight w:val="red"/>
        </w:rPr>
        <w:t>2</w:t>
      </w:r>
      <w:r w:rsidR="007005B7">
        <w:rPr>
          <w:highlight w:val="red"/>
          <w:lang w:val="en-US"/>
        </w:rPr>
        <w:t>D</w:t>
      </w:r>
      <w:r w:rsidR="007005B7" w:rsidRPr="007005B7">
        <w:rPr>
          <w:highlight w:val="red"/>
        </w:rPr>
        <w:t xml:space="preserve"> </w:t>
      </w:r>
      <w:r w:rsidR="007005B7">
        <w:rPr>
          <w:highlight w:val="red"/>
        </w:rPr>
        <w:t>решетка из золотых наночастиц. Б</w:t>
      </w:r>
      <w:r w:rsidR="003C7177" w:rsidRPr="00C24719">
        <w:rPr>
          <w:highlight w:val="red"/>
        </w:rPr>
        <w:t xml:space="preserve">ыло показано, что </w:t>
      </w:r>
      <w:r w:rsidR="007005B7">
        <w:rPr>
          <w:highlight w:val="red"/>
        </w:rPr>
        <w:t xml:space="preserve">в области где происходит возбуждение РПРП наблюдается </w:t>
      </w:r>
      <w:r w:rsidR="006A560D">
        <w:rPr>
          <w:highlight w:val="red"/>
        </w:rPr>
        <w:t xml:space="preserve">увеличение второй гармоники </w:t>
      </w:r>
      <w:r w:rsidR="007005B7">
        <w:rPr>
          <w:highlight w:val="red"/>
        </w:rPr>
        <w:t xml:space="preserve">на порядок по сравнению с областью, где данное возбуждение отсутствует (рис. 1.2.4 </w:t>
      </w:r>
      <w:r w:rsidR="007005B7">
        <w:rPr>
          <w:highlight w:val="red"/>
          <w:lang w:val="en-US"/>
        </w:rPr>
        <w:t>a</w:t>
      </w:r>
      <w:r w:rsidR="007005B7" w:rsidRPr="007005B7">
        <w:rPr>
          <w:highlight w:val="red"/>
        </w:rPr>
        <w:t>)</w:t>
      </w:r>
      <w:r w:rsidR="007005B7">
        <w:rPr>
          <w:highlight w:val="red"/>
        </w:rPr>
        <w:t>).</w:t>
      </w:r>
      <w:r w:rsidR="003C7177">
        <w:t xml:space="preserve"> </w:t>
      </w:r>
      <w:r w:rsidR="003C7177">
        <w:tab/>
      </w:r>
    </w:p>
    <w:p w:rsidR="00F313D3" w:rsidRDefault="003C7177" w:rsidP="007005B7">
      <w:r>
        <w:tab/>
      </w:r>
      <w:r w:rsidR="008058AA">
        <w:t>Простейшей системой</w:t>
      </w:r>
      <w:r>
        <w:t>, включающие в себя магнитооптику и пла</w:t>
      </w:r>
      <w:r w:rsidR="0035113A">
        <w:t xml:space="preserve">змонику является ферромагнитная </w:t>
      </w:r>
      <w:r>
        <w:t>решетка наночастиц. В</w:t>
      </w:r>
      <w:r w:rsidRPr="0024060A">
        <w:t xml:space="preserve"> </w:t>
      </w:r>
      <w:r>
        <w:t>работе</w:t>
      </w:r>
      <w:r w:rsidRPr="0024060A">
        <w:t xml:space="preserve"> [</w:t>
      </w:r>
      <w:r w:rsidR="0024060A" w:rsidRPr="0024060A">
        <w:rPr>
          <w:lang w:val="en-US"/>
        </w:rPr>
        <w:t>Plasmonic</w:t>
      </w:r>
      <w:r w:rsidR="0024060A" w:rsidRPr="0024060A">
        <w:t xml:space="preserve"> </w:t>
      </w:r>
      <w:r w:rsidR="0024060A" w:rsidRPr="0024060A">
        <w:rPr>
          <w:lang w:val="en-US"/>
        </w:rPr>
        <w:t>enhancement</w:t>
      </w:r>
      <w:r w:rsidR="0024060A" w:rsidRPr="0024060A">
        <w:t xml:space="preserve"> </w:t>
      </w:r>
      <w:r w:rsidR="0024060A" w:rsidRPr="0024060A">
        <w:rPr>
          <w:lang w:val="en-US"/>
        </w:rPr>
        <w:t>of</w:t>
      </w:r>
      <w:r w:rsidR="0024060A" w:rsidRPr="0024060A">
        <w:t xml:space="preserve"> </w:t>
      </w:r>
      <w:r w:rsidR="0024060A" w:rsidRPr="0024060A">
        <w:rPr>
          <w:lang w:val="en-US"/>
        </w:rPr>
        <w:t>nonlinear</w:t>
      </w:r>
      <w:r w:rsidR="0024060A" w:rsidRPr="0024060A">
        <w:t xml:space="preserve"> </w:t>
      </w:r>
      <w:r w:rsidR="0024060A" w:rsidRPr="0024060A">
        <w:rPr>
          <w:lang w:val="en-US"/>
        </w:rPr>
        <w:t>magneto</w:t>
      </w:r>
      <w:r w:rsidR="0024060A" w:rsidRPr="0024060A">
        <w:t>-</w:t>
      </w:r>
      <w:r w:rsidR="0024060A" w:rsidRPr="0024060A">
        <w:rPr>
          <w:lang w:val="en-US"/>
        </w:rPr>
        <w:t>optical</w:t>
      </w:r>
      <w:r w:rsidR="0024060A" w:rsidRPr="0024060A">
        <w:t xml:space="preserve"> </w:t>
      </w:r>
      <w:r w:rsidR="0024060A" w:rsidRPr="0024060A">
        <w:rPr>
          <w:lang w:val="en-US"/>
        </w:rPr>
        <w:t>response</w:t>
      </w:r>
      <w:r w:rsidR="0024060A" w:rsidRPr="0024060A">
        <w:t xml:space="preserve"> </w:t>
      </w:r>
      <w:r w:rsidR="0024060A">
        <w:rPr>
          <w:lang w:val="en-US"/>
        </w:rPr>
        <w:t>in</w:t>
      </w:r>
      <w:r w:rsidR="0024060A" w:rsidRPr="0024060A">
        <w:t xml:space="preserve"> </w:t>
      </w:r>
      <w:r w:rsidR="0024060A">
        <w:rPr>
          <w:lang w:val="en-US"/>
        </w:rPr>
        <w:t>nickel</w:t>
      </w:r>
      <w:r w:rsidR="0024060A" w:rsidRPr="0024060A">
        <w:t xml:space="preserve"> </w:t>
      </w:r>
      <w:r w:rsidR="0024060A">
        <w:rPr>
          <w:lang w:val="en-US"/>
        </w:rPr>
        <w:t>nanorod</w:t>
      </w:r>
      <w:r w:rsidR="0024060A" w:rsidRPr="0024060A">
        <w:t xml:space="preserve"> </w:t>
      </w:r>
      <w:r w:rsidR="0024060A">
        <w:rPr>
          <w:lang w:val="en-US"/>
        </w:rPr>
        <w:t>metamaterial</w:t>
      </w:r>
      <w:r w:rsidRPr="003C7177">
        <w:t>]</w:t>
      </w:r>
      <w:r>
        <w:t xml:space="preserve"> </w:t>
      </w:r>
      <w:r w:rsidR="0074207D">
        <w:t>было показано ч</w:t>
      </w:r>
      <w:r w:rsidR="0035113A">
        <w:t xml:space="preserve">то в упорядоченной решетке никелевых наночастиц </w:t>
      </w:r>
      <w:r>
        <w:t xml:space="preserve">в области возбуждения ЛПР было </w:t>
      </w:r>
      <w:r w:rsidR="0035113A">
        <w:t>значительное</w:t>
      </w:r>
      <w:r>
        <w:t xml:space="preserve"> увеличение магнитоиндуцированных компонент тензора квадратичной восприимчивости</w:t>
      </w:r>
      <w:r w:rsidR="004833CB">
        <w:t xml:space="preserve"> на частоте второй гармоники</w:t>
      </w:r>
      <w:r>
        <w:t>.</w:t>
      </w:r>
      <w:r w:rsidR="004833CB">
        <w:t xml:space="preserve"> В работе приведено усиление магнитооптического отклика на частоте накачки</w:t>
      </w:r>
      <w:r w:rsidR="007005B7" w:rsidRPr="007005B7">
        <w:t xml:space="preserve"> (</w:t>
      </w:r>
      <w:r w:rsidR="007005B7">
        <w:t xml:space="preserve">рис. 1.2.4 </w:t>
      </w:r>
      <w:r w:rsidR="007005B7">
        <w:rPr>
          <w:lang w:val="en-US"/>
        </w:rPr>
        <w:t>b</w:t>
      </w:r>
      <w:r w:rsidR="007005B7" w:rsidRPr="007005B7">
        <w:t>))</w:t>
      </w:r>
      <w:r w:rsidR="004833CB">
        <w:t xml:space="preserve">. </w:t>
      </w:r>
    </w:p>
    <w:p w:rsidR="004833CB" w:rsidRDefault="004833CB" w:rsidP="003C7177">
      <w:r>
        <w:tab/>
        <w:t>Как было сказано выше, магнитооптический отклик ув</w:t>
      </w:r>
      <w:r w:rsidR="007126B5">
        <w:t>ел</w:t>
      </w:r>
      <w:r>
        <w:t>ичивается .</w:t>
      </w:r>
      <w:r w:rsidR="0074207D">
        <w:t>не за счет изменения магнитоиндуцированной диэлектрической проницаемости, как это было в случае линейного магнитооптического эффекта, а за счет фазовой задержки между маг</w:t>
      </w:r>
      <w:r w:rsidR="0024060A">
        <w:t>нитной и немаг</w:t>
      </w:r>
      <w:r w:rsidR="0074207D">
        <w:t xml:space="preserve">нитной компонентой, как показано 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005B7" w:rsidRPr="007005B7">
        <w:t xml:space="preserve"> (</w:t>
      </w:r>
      <w:r w:rsidR="007005B7">
        <w:t xml:space="preserve">рис. 1.2.4 </w:t>
      </w:r>
      <w:r w:rsidR="0024060A">
        <w:rPr>
          <w:lang w:val="en-US"/>
        </w:rPr>
        <w:t>c</w:t>
      </w:r>
      <w:r w:rsidR="007005B7" w:rsidRPr="007005B7">
        <w:t>))</w:t>
      </w:r>
      <w:r w:rsidR="0074207D">
        <w:t>.</w:t>
      </w:r>
    </w:p>
    <w:p w:rsidR="00E2159F" w:rsidRDefault="00B50CAC" w:rsidP="003C7177">
      <w:r>
        <w:rPr>
          <w:noProof/>
          <w:lang w:eastAsia="ru-RU"/>
        </w:rPr>
        <w:drawing>
          <wp:inline distT="0" distB="0" distL="0" distR="0">
            <wp:extent cx="6578088" cy="2684557"/>
            <wp:effectExtent l="0" t="0" r="0" b="0"/>
            <wp:docPr id="5" name="Picture 5" descr="C:\Users\alexey\Documents\GitHub\Dissertation\дисертация_4\ris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exey\Documents\GitHub\Dissertation\дисертация_4\ris1_2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" t="4389" b="6575"/>
                    <a:stretch/>
                  </pic:blipFill>
                  <pic:spPr bwMode="auto">
                    <a:xfrm>
                      <a:off x="0" y="0"/>
                      <a:ext cx="6600534" cy="26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CAC" w:rsidRDefault="00B50CAC" w:rsidP="003C7177">
      <w:r>
        <w:t xml:space="preserve">Рис.1.2.4 </w:t>
      </w:r>
    </w:p>
    <w:p w:rsidR="007126B5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</w:p>
    <w:p w:rsidR="004833CB" w:rsidRDefault="0090645F" w:rsidP="007C6D48">
      <w:r>
        <w:rPr>
          <w:b/>
          <w:szCs w:val="24"/>
        </w:rPr>
        <w:tab/>
      </w:r>
      <w:r w:rsidR="00B50CAC">
        <w:rPr>
          <w:szCs w:val="24"/>
        </w:rPr>
        <w:t xml:space="preserve">Плазмонные структуры </w:t>
      </w:r>
      <w:r w:rsidR="00FA0A97">
        <w:rPr>
          <w:szCs w:val="24"/>
        </w:rPr>
        <w:t>имеют немалое применение в биологии и медицине</w:t>
      </w:r>
      <w:r w:rsidRPr="0090645F">
        <w:rPr>
          <w:szCs w:val="24"/>
        </w:rPr>
        <w:t>.</w:t>
      </w:r>
      <w:r>
        <w:rPr>
          <w:b/>
          <w:szCs w:val="24"/>
        </w:rPr>
        <w:t xml:space="preserve"> </w:t>
      </w:r>
      <w:r w:rsidR="005C2A57" w:rsidRPr="005C2A57">
        <w:rPr>
          <w:szCs w:val="24"/>
        </w:rPr>
        <w:t>Например,</w:t>
      </w:r>
      <w:r w:rsidR="005C2A57">
        <w:rPr>
          <w:b/>
          <w:szCs w:val="24"/>
        </w:rPr>
        <w:t xml:space="preserve"> </w:t>
      </w:r>
      <w:r w:rsidR="005C2A57">
        <w:rPr>
          <w:szCs w:val="24"/>
        </w:rPr>
        <w:t>б</w:t>
      </w:r>
      <w:r w:rsidR="00170677" w:rsidRPr="00170677">
        <w:rPr>
          <w:szCs w:val="24"/>
        </w:rPr>
        <w:t xml:space="preserve">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было продемонстрировано, </w:t>
      </w:r>
      <w:r w:rsidR="0066414D" w:rsidRPr="00DC25ED">
        <w:t>что</w:t>
      </w:r>
      <w:r w:rsidR="00926F43" w:rsidRPr="00DC25ED">
        <w:t xml:space="preserve"> </w:t>
      </w:r>
      <w:r w:rsidR="0066414D" w:rsidRPr="00DC25ED">
        <w:t xml:space="preserve">в </w:t>
      </w:r>
      <w:r w:rsidR="0066414D" w:rsidRPr="00DC25ED">
        <w:lastRenderedPageBreak/>
        <w:t xml:space="preserve">эксперименте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</w:t>
      </w:r>
      <w:r w:rsidR="0066414D" w:rsidRPr="00DC25ED">
        <w:t xml:space="preserve">можно </w:t>
      </w:r>
      <w:r w:rsidR="0066414D">
        <w:t xml:space="preserve">детектировать </w:t>
      </w:r>
      <w:r w:rsidR="00926F43">
        <w:t>адсорбции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t xml:space="preserve">изготовления нанострутур. </w:t>
      </w:r>
      <w:r w:rsidR="00DC25ED" w:rsidRPr="00DC25ED">
        <w:rPr>
          <w:highlight w:val="yellow"/>
        </w:rPr>
        <w:t>При этом физические принципы, лежащие в основе экспериментов остались неизменными.</w:t>
      </w:r>
      <w:r w:rsidR="00DC25ED">
        <w:t xml:space="preserve"> </w:t>
      </w:r>
      <w:r w:rsidR="0066414D">
        <w:t xml:space="preserve"> </w:t>
      </w:r>
      <w:r w:rsidR="007C6D48">
        <w:tab/>
      </w:r>
    </w:p>
    <w:p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>В общем виде, плазмонные биосенсоры представляют собой наноструктуры, в которых возможны возбуждение плазмонных резонансов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 xml:space="preserve">и биологические рецепторы, которые </w:t>
      </w:r>
      <w:r w:rsidR="003F7404">
        <w:rPr>
          <w:color w:val="000000" w:themeColor="text1"/>
        </w:rPr>
        <w:t>селективно прицепляются к определенным белкам</w:t>
      </w:r>
      <w:r w:rsidR="00134B3D">
        <w:rPr>
          <w:color w:val="000000" w:themeColor="text1"/>
        </w:rPr>
        <w:t xml:space="preserve">. </w:t>
      </w:r>
      <w:r w:rsidR="00505686">
        <w:rPr>
          <w:color w:val="000000" w:themeColor="text1"/>
        </w:rPr>
        <w:t xml:space="preserve">Процесс нанесения и детектирования можно разделить условно на стадии. </w:t>
      </w:r>
      <w:r w:rsidR="0090645F">
        <w:rPr>
          <w:color w:val="000000" w:themeColor="text1"/>
        </w:rPr>
        <w:t xml:space="preserve">Биологические рецепторы </w:t>
      </w:r>
      <w:r w:rsidR="00505686">
        <w:rPr>
          <w:color w:val="000000" w:themeColor="text1"/>
        </w:rPr>
        <w:t>при</w:t>
      </w:r>
      <w:r w:rsidR="00134B3D">
        <w:rPr>
          <w:color w:val="000000" w:themeColor="text1"/>
        </w:rPr>
        <w:t>цепляют</w:t>
      </w:r>
      <w:r w:rsidR="0090645F">
        <w:rPr>
          <w:color w:val="000000" w:themeColor="text1"/>
        </w:rPr>
        <w:t xml:space="preserve"> к поверхности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поверхность наносят раствор с белками, которые соединяются с рецепторами</w:t>
      </w:r>
      <w:r w:rsidR="00134B3D">
        <w:rPr>
          <w:color w:val="000000" w:themeColor="text1"/>
        </w:rPr>
        <w:t xml:space="preserve"> (рис.1.3.1 стадия 2 и стадия 3). </w:t>
      </w:r>
      <w:r w:rsidR="0090645F">
        <w:rPr>
          <w:color w:val="000000" w:themeColor="text1"/>
        </w:rPr>
        <w:t xml:space="preserve">Так как на поверхности плазмонной структуры поменялся показатель преломления за счет сцепленных рецепторов с белками, </w:t>
      </w:r>
      <w:r w:rsidR="00C231ED">
        <w:rPr>
          <w:color w:val="000000" w:themeColor="text1"/>
        </w:rPr>
        <w:t>то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 xml:space="preserve">за счет </w:t>
      </w:r>
      <w:r w:rsidR="00505686">
        <w:rPr>
          <w:color w:val="000000" w:themeColor="text1"/>
        </w:rPr>
        <w:t>сдвига</w:t>
      </w:r>
      <w:r w:rsidR="00C231ED">
        <w:rPr>
          <w:color w:val="000000" w:themeColor="text1"/>
        </w:rPr>
        <w:t xml:space="preserve"> плазмонного резонанса</w:t>
      </w:r>
      <w:r w:rsidR="006C6778">
        <w:rPr>
          <w:color w:val="000000" w:themeColor="text1"/>
        </w:rPr>
        <w:t xml:space="preserve"> в спектре отражения или пропускания</w:t>
      </w:r>
      <w:r w:rsidR="0090645F">
        <w:rPr>
          <w:color w:val="000000" w:themeColor="text1"/>
        </w:rPr>
        <w:t xml:space="preserve">. </w:t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 xml:space="preserve">Рис 1.3.1 Стадии подготовки поверхности к детектированию </w:t>
      </w:r>
      <w:r w:rsidR="00711A7C">
        <w:rPr>
          <w:color w:val="000000" w:themeColor="text1"/>
        </w:rPr>
        <w:t>степени связывания</w:t>
      </w:r>
      <w:r>
        <w:rPr>
          <w:color w:val="000000" w:themeColor="text1"/>
        </w:rPr>
        <w:t xml:space="preserve"> белков</w:t>
      </w:r>
    </w:p>
    <w:p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  <w:t>На</w:t>
      </w:r>
      <w:r w:rsidRPr="00923F20">
        <w:rPr>
          <w:color w:val="000000" w:themeColor="text1"/>
        </w:rPr>
        <w:t xml:space="preserve"> </w:t>
      </w:r>
      <w:r>
        <w:rPr>
          <w:color w:val="000000" w:themeColor="text1"/>
        </w:rPr>
        <w:t>рис</w:t>
      </w:r>
      <w:r w:rsidRPr="00923F20">
        <w:rPr>
          <w:color w:val="000000" w:themeColor="text1"/>
        </w:rPr>
        <w:t>. 1.</w:t>
      </w:r>
      <w:r>
        <w:rPr>
          <w:color w:val="000000" w:themeColor="text1"/>
        </w:rPr>
        <w:t xml:space="preserve">3.2 показан </w:t>
      </w:r>
      <w:r w:rsidR="00711A7C">
        <w:rPr>
          <w:color w:val="000000" w:themeColor="text1"/>
        </w:rPr>
        <w:t>сенсор на основе схемы Кречмана, в котором по изменению коэффициента отражения Δ</w:t>
      </w:r>
      <w:r w:rsidR="00711A7C">
        <w:rPr>
          <w:color w:val="000000" w:themeColor="text1"/>
          <w:lang w:val="en-US"/>
        </w:rPr>
        <w:t>R</w:t>
      </w:r>
      <w:r w:rsidR="00711A7C" w:rsidRPr="00711A7C">
        <w:rPr>
          <w:color w:val="000000" w:themeColor="text1"/>
        </w:rPr>
        <w:t xml:space="preserve"> </w:t>
      </w:r>
      <w:r w:rsidR="00711A7C">
        <w:rPr>
          <w:color w:val="000000" w:themeColor="text1"/>
        </w:rPr>
        <w:t>определяют степень связывания белков.</w:t>
      </w:r>
      <w:r>
        <w:rPr>
          <w:color w:val="000000" w:themeColor="text1"/>
        </w:rPr>
        <w:t xml:space="preserve"> </w:t>
      </w:r>
      <w:r w:rsidR="0090645F">
        <w:rPr>
          <w:color w:val="000000" w:themeColor="text1"/>
        </w:rPr>
        <w:t xml:space="preserve">Такие сенсоры очень чувствительны </w:t>
      </w:r>
      <w:r w:rsidR="00ED0E1F">
        <w:rPr>
          <w:color w:val="000000" w:themeColor="text1"/>
        </w:rPr>
        <w:t>(изменение показателя преломления вплоть до 10 </w:t>
      </w:r>
      <w:r w:rsidR="00ED0E1F" w:rsidRPr="00ED0E1F">
        <w:rPr>
          <w:color w:val="000000" w:themeColor="text1"/>
          <w:vertAlign w:val="superscript"/>
        </w:rPr>
        <w:t>-7</w:t>
      </w:r>
      <w:r w:rsidR="00ED0E1F">
        <w:rPr>
          <w:color w:val="000000" w:themeColor="text1"/>
        </w:rPr>
        <w:t>)</w:t>
      </w:r>
      <w:r>
        <w:rPr>
          <w:color w:val="000000" w:themeColor="text1"/>
        </w:rPr>
        <w:t xml:space="preserve">. </w:t>
      </w:r>
    </w:p>
    <w:p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7C" w:rsidRDefault="00711A7C" w:rsidP="00711A7C">
      <w:pPr>
        <w:rPr>
          <w:color w:val="000000" w:themeColor="text1"/>
        </w:rPr>
      </w:pPr>
      <w:r>
        <w:rPr>
          <w:color w:val="000000" w:themeColor="text1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lastRenderedPageBreak/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-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было сделано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980B97">
        <w:rPr>
          <w:color w:val="000000" w:themeColor="text1"/>
        </w:rPr>
        <w:t xml:space="preserve">Перфорированные решетки примечательны тем, что в </w:t>
      </w:r>
      <w:r w:rsidR="00FF20D5">
        <w:rPr>
          <w:color w:val="000000" w:themeColor="text1"/>
        </w:rPr>
        <w:t xml:space="preserve">них 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6C6778">
        <w:rPr>
          <w:color w:val="000000" w:themeColor="text1"/>
        </w:rPr>
        <w:t>Н</w:t>
      </w:r>
      <w:r w:rsidR="00F379FB">
        <w:rPr>
          <w:color w:val="000000" w:themeColor="text1"/>
        </w:rPr>
        <w:t>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</w:t>
      </w:r>
      <w:r w:rsidR="00AE1F35">
        <w:rPr>
          <w:color w:val="000000" w:themeColor="text1"/>
        </w:rPr>
        <w:t>Р</w:t>
      </w:r>
      <w:r w:rsidR="007D37B8">
        <w:rPr>
          <w:color w:val="000000" w:themeColor="text1"/>
        </w:rPr>
        <w:t xml:space="preserve">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В работе было показано, что чувствительность таких сенсоров составляет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всевозможных плазмонных биосенсоров было бы неполным без упоминания плазмонных сенсоров на основе фотонного кристалла. Такие сенсоры представляют собой структуру, состоящую из нескольких слоев периодически повторяющихся диэлектрических материалов и тонкого слоя металла. </w:t>
      </w:r>
      <w:r w:rsidR="00C071F7">
        <w:rPr>
          <w:color w:val="000000" w:themeColor="text1"/>
        </w:rPr>
        <w:t>Было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показано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C071F7" w:rsidRPr="00C071F7">
        <w:rPr>
          <w:color w:val="000000" w:themeColor="text1"/>
        </w:rPr>
        <w:t xml:space="preserve">], </w:t>
      </w:r>
      <w:r w:rsidR="00C071F7">
        <w:rPr>
          <w:color w:val="000000" w:themeColor="text1"/>
        </w:rPr>
        <w:t>что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 xml:space="preserve">в области </w:t>
      </w:r>
      <w:r w:rsidR="00AE1F35">
        <w:rPr>
          <w:color w:val="000000" w:themeColor="text1"/>
        </w:rPr>
        <w:t>т</w:t>
      </w:r>
      <w:r w:rsidR="00C071F7">
        <w:rPr>
          <w:color w:val="000000" w:themeColor="text1"/>
        </w:rPr>
        <w:t>аммовского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выше чем в области плазмонного резонанса</w:t>
      </w:r>
      <w:r w:rsidR="004506C4">
        <w:rPr>
          <w:color w:val="000000" w:themeColor="text1"/>
        </w:rPr>
        <w:t xml:space="preserve"> и составляла </w:t>
      </w:r>
      <w:r w:rsidR="004506C4">
        <w:t>∆λ/∆n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 xml:space="preserve">лазеру </w:t>
      </w:r>
      <w:r w:rsidR="00AE1F35">
        <w:rPr>
          <w:szCs w:val="24"/>
        </w:rPr>
        <w:t>-</w:t>
      </w:r>
      <w:r w:rsidR="00FA0A97">
        <w:rPr>
          <w:szCs w:val="24"/>
        </w:rPr>
        <w:t xml:space="preserve">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FA0A97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 xml:space="preserve">, то такая среда не будет усиливающей. Поэтому очень важно исследовать вопрос, связанный с коэффициентом </w:t>
      </w:r>
      <w:r w:rsidR="008B5D24">
        <w:rPr>
          <w:szCs w:val="24"/>
        </w:rPr>
        <w:lastRenderedPageBreak/>
        <w:t>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C552F8">
        <w:rPr>
          <w:szCs w:val="24"/>
        </w:rPr>
        <w:t>Как показано на рис.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C552F8">
        <w:rPr>
          <w:szCs w:val="24"/>
        </w:rPr>
        <w:t xml:space="preserve">, </w:t>
      </w:r>
      <w:r w:rsidR="002954B0">
        <w:rPr>
          <w:szCs w:val="24"/>
        </w:rPr>
        <w:t xml:space="preserve">излучение накачки проходит через цилиндрическую линзу,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 xml:space="preserve">пропускают только часть полоски тем самым </w:t>
      </w:r>
      <w:r w:rsidR="00D71F35">
        <w:rPr>
          <w:szCs w:val="24"/>
        </w:rPr>
        <w:t>позволяют менять</w:t>
      </w:r>
      <w:r w:rsidR="002954B0">
        <w:rPr>
          <w:szCs w:val="24"/>
        </w:rPr>
        <w:t xml:space="preserve"> </w:t>
      </w:r>
      <w:r w:rsidR="004A1CFF">
        <w:rPr>
          <w:szCs w:val="24"/>
        </w:rPr>
        <w:t xml:space="preserve">ее </w:t>
      </w:r>
      <w:r w:rsidR="002954B0">
        <w:rPr>
          <w:szCs w:val="24"/>
        </w:rPr>
        <w:t xml:space="preserve">длину. </w:t>
      </w:r>
      <w:r w:rsidR="00D71F35" w:rsidRPr="00D71F35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>
        <w:rPr>
          <w:szCs w:val="24"/>
          <w:highlight w:val="yellow"/>
        </w:rPr>
        <w:t>енции собирается с торца структуры</w:t>
      </w:r>
      <w:r w:rsidR="00D71F35" w:rsidRPr="00D71F35">
        <w:rPr>
          <w:szCs w:val="24"/>
          <w:highlight w:val="yellow"/>
        </w:rPr>
        <w:t xml:space="preserve"> в спектрометр</w:t>
      </w:r>
      <w:r w:rsidR="00D71F35">
        <w:rPr>
          <w:szCs w:val="24"/>
        </w:rPr>
        <w:t>.</w:t>
      </w:r>
      <w:r w:rsidR="006943BD">
        <w:rPr>
          <w:szCs w:val="24"/>
        </w:rPr>
        <w:t xml:space="preserve"> Как показано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tab/>
      </w:r>
      <w:r w:rsidR="006943BD">
        <w:rPr>
          <w:szCs w:val="24"/>
        </w:rPr>
        <w:t xml:space="preserve"> </w:t>
      </w:r>
    </w:p>
    <w:p w:rsidR="00FB01C2" w:rsidRDefault="00FA0A97" w:rsidP="008E2555">
      <w:r>
        <w:tab/>
      </w:r>
    </w:p>
    <w:p w:rsidR="00FA0A97" w:rsidRDefault="00FB01C2" w:rsidP="008E2555">
      <w:r>
        <w:rPr>
          <w:noProof/>
          <w:lang w:eastAsia="ru-RU"/>
        </w:rPr>
        <w:drawing>
          <wp:inline distT="0" distB="0" distL="0" distR="0" wp14:anchorId="77F1A6B0" wp14:editId="0C94AFDE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1.4.1 </w:t>
      </w:r>
      <w:r>
        <w:rPr>
          <w:lang w:val="en-US"/>
        </w:rPr>
        <w:t>a</w:t>
      </w:r>
      <w:r w:rsidRPr="00FA0A97">
        <w:t xml:space="preserve">) </w:t>
      </w:r>
      <w:r>
        <w:t xml:space="preserve">Экспериментальная установка для измерения коэффициента </w:t>
      </w:r>
      <w:r w:rsidR="00FA0A97">
        <w:t xml:space="preserve">оптического усиления методом </w:t>
      </w:r>
      <w:r w:rsidR="00FA0A97">
        <w:rPr>
          <w:lang w:val="en-US"/>
        </w:rPr>
        <w:t>VLS</w:t>
      </w:r>
      <w:r w:rsidR="00FA0A97" w:rsidRPr="00FA0A97">
        <w:t xml:space="preserve"> </w:t>
      </w:r>
      <w:r w:rsidR="00FA0A97">
        <w:rPr>
          <w:lang w:val="en-US"/>
        </w:rPr>
        <w:t>b</w:t>
      </w:r>
      <w:r w:rsidR="00FA0A97" w:rsidRPr="00FA0A97">
        <w:t>)</w:t>
      </w:r>
      <w:r w:rsidR="00FA0A97">
        <w:t xml:space="preserve"> Зависимость спектра интенсивности люминесценции от длины полоски</w:t>
      </w:r>
      <w:r w:rsidR="0035113A" w:rsidRPr="00C071F7">
        <w:tab/>
      </w:r>
      <w: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Пусть у нас есть полоса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 w:rsidRPr="00611893">
        <w:t xml:space="preserve"> 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 xml:space="preserve"> &gt;&gt; </w:t>
      </w:r>
      <w:r>
        <w:rPr>
          <w:lang w:val="en-US"/>
        </w:rPr>
        <w:t>w</w:t>
      </w:r>
      <w:r>
        <w:t xml:space="preserve">), то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</w:t>
      </w:r>
      <w:r w:rsidR="00350951">
        <w:lastRenderedPageBreak/>
        <w:t xml:space="preserve">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58" type="#_x0000_t75" style="width:50.05pt;height:18.7pt" o:ole="">
            <v:imagedata r:id="rId92" o:title=""/>
          </v:shape>
          <o:OLEObject Type="Embed" ProgID="Equation.DSMT4" ShapeID="_x0000_i1058" DrawAspect="Content" ObjectID="_1592522139" r:id="rId93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t>Интенсивность спонтанного излучения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59" type="#_x0000_t75" style="width:203.4pt;height:26.2pt" o:ole="">
            <v:imagedata r:id="rId94" o:title=""/>
          </v:shape>
          <o:OLEObject Type="Embed" ProgID="Equation.DSMT4" ShapeID="_x0000_i1059" DrawAspect="Content" ObjectID="_1592522140" r:id="rId95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 xml:space="preserve">При условии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>
          <v:shape id="_x0000_i1060" type="#_x0000_t75" style="width:117.8pt;height:36pt" o:ole="">
            <v:imagedata r:id="rId96" o:title=""/>
          </v:shape>
          <o:OLEObject Type="Embed" ProgID="Equation.DSMT4" ShapeID="_x0000_i1060" DrawAspect="Content" ObjectID="_1592522141" r:id="rId97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194A5B" w:rsidRDefault="00CA3793" w:rsidP="00D15A40">
      <w:r>
        <w:tab/>
        <w:t>Формула (1.4.2) аппроксимирует экспериментальный график и позволяет восстановить коэффициент оптического усиления</w:t>
      </w:r>
      <w:r w:rsidR="008D2FE9">
        <w:t>.</w:t>
      </w:r>
      <w:r>
        <w:t xml:space="preserve"> </w:t>
      </w:r>
    </w:p>
    <w:p w:rsidR="008D2FE9" w:rsidRDefault="00C40B17" w:rsidP="00BF1A7A">
      <w:pPr>
        <w:ind w:firstLine="706"/>
      </w:pPr>
      <w:r>
        <w:t>Для характеризации свойств молекул красителей</w:t>
      </w:r>
      <w:r w:rsidR="0016516A">
        <w:t xml:space="preserve"> и</w:t>
      </w:r>
      <w:r w:rsidR="00BF1A7A">
        <w:t xml:space="preserve"> </w:t>
      </w:r>
      <w:r>
        <w:t>квантовых точек исследуют время нахождения молекул в возбужденном состоянии</w:t>
      </w:r>
      <w:r w:rsidR="008D2FE9">
        <w:t xml:space="preserve"> </w:t>
      </w:r>
      <w:r>
        <w:t xml:space="preserve">или иначе - </w:t>
      </w:r>
      <w:r w:rsidR="008D2FE9" w:rsidRPr="00D15A40">
        <w:rPr>
          <w:i/>
        </w:rPr>
        <w:t>время жизни люминесценции</w:t>
      </w:r>
      <w:r w:rsidR="00F57FCA">
        <w:t xml:space="preserve"> τ</w:t>
      </w:r>
      <w:r w:rsidR="00194A5B">
        <w:t xml:space="preserve"> </w:t>
      </w:r>
      <w:r w:rsidR="00194A5B" w:rsidRPr="00194A5B">
        <w:t>[Valeur_Molecular Fluorescence Princeples And Application]</w:t>
      </w:r>
      <w:r w:rsidR="00CA3793">
        <w:t xml:space="preserve">. </w:t>
      </w:r>
      <w:r w:rsidR="00BF1A7A">
        <w:t>Посмотрим на диаграмму Яблонского (рис.1.4.2</w:t>
      </w:r>
      <w:r w:rsidRPr="00C40B17">
        <w:t xml:space="preserve"> </w:t>
      </w:r>
      <w:r>
        <w:rPr>
          <w:lang w:val="en-US"/>
        </w:rPr>
        <w:t>a</w:t>
      </w:r>
      <w:r w:rsidRPr="00C40B17">
        <w:t>)</w:t>
      </w:r>
      <w:r w:rsidR="00BF1A7A">
        <w:t>), на которой отображены основные процессы</w:t>
      </w:r>
      <w:r w:rsidR="008D2FE9">
        <w:t xml:space="preserve"> в молекулах</w:t>
      </w:r>
      <w:r w:rsidR="008D2FE9" w:rsidRPr="008D2FE9">
        <w:t xml:space="preserve">: </w:t>
      </w:r>
      <w:r w:rsidR="008D2FE9">
        <w:t xml:space="preserve">поглощение фотонов, флуоресценция, фосфоресценция и другие процессы, связанные например, с безызлучательными переходами между синглетным </w:t>
      </w:r>
      <w:r w:rsidR="008D2FE9">
        <w:rPr>
          <w:lang w:val="en-US"/>
        </w:rPr>
        <w:t>S</w:t>
      </w:r>
      <w:r w:rsidR="008D2FE9" w:rsidRPr="008D2FE9">
        <w:rPr>
          <w:vertAlign w:val="subscript"/>
        </w:rPr>
        <w:t>1</w:t>
      </w:r>
      <w:r w:rsidR="008D2FE9">
        <w:t xml:space="preserve"> и триплетным состоянием </w:t>
      </w:r>
      <w:r w:rsidR="008D2FE9">
        <w:rPr>
          <w:lang w:val="en-US"/>
        </w:rPr>
        <w:t>T</w:t>
      </w:r>
      <w:r w:rsidR="008D2FE9" w:rsidRPr="008D2FE9">
        <w:rPr>
          <w:vertAlign w:val="subscript"/>
        </w:rPr>
        <w:t>1</w:t>
      </w:r>
      <w:r w:rsidR="008D2FE9" w:rsidRPr="008D2FE9">
        <w:t>.</w:t>
      </w:r>
    </w:p>
    <w:p w:rsidR="00D15A40" w:rsidRPr="00D15A40" w:rsidRDefault="00D15A40" w:rsidP="00D15A40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7099300" cy="2495550"/>
            <wp:effectExtent l="0" t="0" r="0" b="0"/>
            <wp:docPr id="11" name="Picture 11" descr="C:\Users\alexey\Documents\GitHub\Dissertation\дисертация_4\ris1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ey\Documents\GitHub\Dissertation\дисертация_4\ris1_4_2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1.4.2</w:t>
      </w:r>
    </w:p>
    <w:p w:rsidR="008E6BAD" w:rsidRDefault="00C40B17" w:rsidP="00BF1A7A">
      <w:pPr>
        <w:ind w:firstLine="706"/>
      </w:pPr>
      <w:r>
        <w:lastRenderedPageBreak/>
        <w:t xml:space="preserve">Как видно на рис. 1.4.2 </w:t>
      </w:r>
      <w:r>
        <w:rPr>
          <w:lang w:val="en-US"/>
        </w:rPr>
        <w:t>b</w:t>
      </w:r>
      <w:r w:rsidRPr="00C40B17">
        <w:t xml:space="preserve">) </w:t>
      </w:r>
      <w:r>
        <w:t xml:space="preserve">основными </w:t>
      </w:r>
      <w:r w:rsidR="00C15DF0">
        <w:t xml:space="preserve">излучательными </w:t>
      </w:r>
      <w:r>
        <w:t xml:space="preserve">процессами являются флуоресценция и фосфоресценция, которые характеризуются переходом с синглетного и триплетного состояния соответственно. </w:t>
      </w:r>
      <w:r w:rsidR="008E6BAD">
        <w:t xml:space="preserve">Время жизни фосфоресценции </w:t>
      </w:r>
      <w:r w:rsidR="008E6BAD" w:rsidRPr="008E6BAD">
        <w:t>&gt;</w:t>
      </w:r>
      <w:r w:rsidR="008E6BAD">
        <w:t>10</w:t>
      </w:r>
      <w:r w:rsidR="008E6BAD" w:rsidRPr="008E6BAD">
        <w:rPr>
          <w:vertAlign w:val="superscript"/>
        </w:rPr>
        <w:t>-6</w:t>
      </w:r>
      <w:r w:rsidR="008E6BAD">
        <w:rPr>
          <w:vertAlign w:val="superscript"/>
        </w:rPr>
        <w:t xml:space="preserve"> </w:t>
      </w:r>
      <w:r w:rsidR="008E6BAD">
        <w:t>секунд, тогда как время жизни флуоресценции составляет 10</w:t>
      </w:r>
      <w:r w:rsidR="008E6BAD" w:rsidRPr="008E6BAD">
        <w:rPr>
          <w:vertAlign w:val="superscript"/>
        </w:rPr>
        <w:t>-9</w:t>
      </w:r>
      <w:r w:rsidR="008E6BAD">
        <w:t xml:space="preserve"> – 10</w:t>
      </w:r>
      <w:r w:rsidR="008E6BAD" w:rsidRPr="008E6BAD">
        <w:rPr>
          <w:vertAlign w:val="superscript"/>
        </w:rPr>
        <w:t>-7</w:t>
      </w:r>
      <w:r w:rsidR="008E6BAD">
        <w:t xml:space="preserve"> секунд. Данное различие времен жизни справедливо для большинства флуоресцирующих молекул, тогда как для некоторых неорганических молекул, например уранил, такое различие невозможно провести исходя из времен жизни </w:t>
      </w:r>
      <w:r w:rsidR="00C15DF0">
        <w:t>люминесценции</w:t>
      </w:r>
      <w:r w:rsidR="008E6BAD">
        <w:t>.</w:t>
      </w:r>
    </w:p>
    <w:p w:rsidR="006C15B9" w:rsidRPr="006C15B9" w:rsidRDefault="008E6BAD" w:rsidP="00BF1A7A">
      <w:pPr>
        <w:ind w:firstLine="706"/>
      </w:pPr>
      <w:r>
        <w:t xml:space="preserve">Для характеризации времени </w:t>
      </w:r>
      <w:r w:rsidR="006C15B9">
        <w:t>жизни вводятся следующие константы скорости</w:t>
      </w:r>
      <w:r w:rsidR="00D15A40">
        <w:t>:</w:t>
      </w:r>
    </w:p>
    <w:p w:rsidR="006C15B9" w:rsidRDefault="006C15B9" w:rsidP="00BF1A7A">
      <w:pPr>
        <w:ind w:firstLine="706"/>
      </w:pPr>
      <w:r w:rsidRPr="006C15B9">
        <w:rPr>
          <w:position w:val="-12"/>
          <w:lang w:val="en-US"/>
        </w:rPr>
        <w:object w:dxaOrig="279" w:dyaOrig="380">
          <v:shape id="_x0000_i1061" type="#_x0000_t75" style="width:14.05pt;height:19.15pt" o:ole="">
            <v:imagedata r:id="rId99" o:title=""/>
          </v:shape>
          <o:OLEObject Type="Embed" ProgID="Equation.DSMT4" ShapeID="_x0000_i1061" DrawAspect="Content" ObjectID="_1592522142" r:id="rId100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, сопровождающийся флуоресценцией.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2" type="#_x0000_t75" style="width:14.95pt;height:19.15pt" o:ole="">
            <v:imagedata r:id="rId101" o:title=""/>
          </v:shape>
          <o:OLEObject Type="Embed" ProgID="Equation.DSMT4" ShapeID="_x0000_i1062" DrawAspect="Content" ObjectID="_1592522143" r:id="rId102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40" w:dyaOrig="380">
          <v:shape id="_x0000_i1063" type="#_x0000_t75" style="width:16.85pt;height:19.15pt" o:ole="">
            <v:imagedata r:id="rId103" o:title=""/>
          </v:shape>
          <o:OLEObject Type="Embed" ProgID="Equation.DSMT4" ShapeID="_x0000_i1063" DrawAspect="Content" ObjectID="_1592522144" r:id="rId104"/>
        </w:object>
      </w:r>
      <w:r w:rsidRPr="006C15B9">
        <w:t xml:space="preserve"> - </w:t>
      </w:r>
      <w:r>
        <w:t xml:space="preserve">константа скорости безизлучательного перехода 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>на T</w:t>
      </w:r>
      <w:r>
        <w:rPr>
          <w:vertAlign w:val="subscript"/>
        </w:rPr>
        <w:t>1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4" type="#_x0000_t75" style="width:14.95pt;height:19.15pt" o:ole="">
            <v:imagedata r:id="rId105" o:title=""/>
          </v:shape>
          <o:OLEObject Type="Embed" ProgID="Equation.DSMT4" ShapeID="_x0000_i1064" DrawAspect="Content" ObjectID="_1592522145" r:id="rId106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T</w:t>
      </w:r>
      <w:r w:rsidRPr="006C15B9">
        <w:rPr>
          <w:vertAlign w:val="subscript"/>
        </w:rPr>
        <w:t>0</w:t>
      </w:r>
      <w:r>
        <w:t>, сопровождающийся фосфоресценцией.</w:t>
      </w:r>
    </w:p>
    <w:p w:rsidR="006C15B9" w:rsidRP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20" w:dyaOrig="380">
          <v:shape id="_x0000_i1065" type="#_x0000_t75" style="width:15.9pt;height:19.15pt" o:ole="">
            <v:imagedata r:id="rId107" o:title=""/>
          </v:shape>
          <o:OLEObject Type="Embed" ProgID="Equation.DSMT4" ShapeID="_x0000_i1065" DrawAspect="Content" ObjectID="_1592522146" r:id="rId108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 w:rsidRPr="006C15B9">
        <w:t>.</w:t>
      </w:r>
    </w:p>
    <w:p w:rsidR="006D0257" w:rsidRDefault="006D0257" w:rsidP="00BF1A7A">
      <w:pPr>
        <w:ind w:firstLine="706"/>
      </w:pPr>
      <w:r>
        <w:t xml:space="preserve">Рассмотрим раствор флуоресцентных молекул </w:t>
      </w:r>
      <w:r>
        <w:rPr>
          <w:lang w:val="en-US"/>
        </w:rPr>
        <w:t>A</w:t>
      </w:r>
      <w:r>
        <w:t xml:space="preserve"> с концентрацией </w:t>
      </w:r>
      <w:r w:rsidRPr="006D0257">
        <w:t>[</w:t>
      </w:r>
      <w:r>
        <w:rPr>
          <w:lang w:val="en-US"/>
        </w:rPr>
        <w:t>A</w:t>
      </w:r>
      <w:r w:rsidRPr="006D0257">
        <w:t>]</w:t>
      </w:r>
      <w:r>
        <w:t xml:space="preserve">. При облучении раствора коротким </w:t>
      </w:r>
      <w:r w:rsidR="005E0712">
        <w:t xml:space="preserve">лазерным </w:t>
      </w:r>
      <w:r>
        <w:t>импульсом</w:t>
      </w:r>
      <w:r w:rsidR="005E0712">
        <w:t xml:space="preserve"> (форма импульса близка к δ - функции)</w:t>
      </w:r>
      <w:r>
        <w:t xml:space="preserve"> </w:t>
      </w:r>
      <w:r w:rsidR="005E0712">
        <w:t xml:space="preserve">часть молекул </w:t>
      </w:r>
      <w:r w:rsidR="005E0712">
        <w:rPr>
          <w:lang w:val="en-US"/>
        </w:rPr>
        <w:t>A</w:t>
      </w:r>
      <w:r w:rsidR="005E0712" w:rsidRPr="005E0712">
        <w:t xml:space="preserve"> </w:t>
      </w:r>
      <w:r w:rsidR="005E0712">
        <w:t>переходит в возбужденное состояние</w:t>
      </w:r>
      <w:r w:rsidR="005E0712" w:rsidRPr="005E0712">
        <w:t xml:space="preserve"> </w:t>
      </w:r>
      <w:r w:rsidR="005E0712">
        <w:rPr>
          <w:lang w:val="en-US"/>
        </w:rPr>
        <w:t>S</w:t>
      </w:r>
      <w:r w:rsidR="005E0712" w:rsidRPr="005E0712">
        <w:rPr>
          <w:vertAlign w:val="subscript"/>
        </w:rPr>
        <w:t>1</w:t>
      </w:r>
      <w:r w:rsidR="005E0712">
        <w:rPr>
          <w:vertAlign w:val="subscript"/>
        </w:rPr>
        <w:t>.</w:t>
      </w:r>
      <w:r w:rsidR="005E0712" w:rsidRPr="005E0712">
        <w:rPr>
          <w:vertAlign w:val="subscript"/>
        </w:rPr>
        <w:t xml:space="preserve"> </w:t>
      </w:r>
      <w:r w:rsidR="005E0712">
        <w:t xml:space="preserve">Определим концентрацию этих молекул как </w:t>
      </w:r>
      <w:r w:rsidR="005E0712" w:rsidRPr="005E0712">
        <w:t>[</w:t>
      </w:r>
      <w:r w:rsidR="005E0712">
        <w:t>A</w:t>
      </w:r>
      <w:r w:rsidR="005E0712" w:rsidRPr="005E0712">
        <w:t>*]</w:t>
      </w:r>
      <w:r w:rsidR="005E0712" w:rsidRPr="005E0712">
        <w:rPr>
          <w:vertAlign w:val="subscript"/>
        </w:rPr>
        <w:t>0</w:t>
      </w:r>
      <w:r w:rsidR="005E0712">
        <w:rPr>
          <w:vertAlign w:val="subscript"/>
        </w:rPr>
        <w:t xml:space="preserve"> </w:t>
      </w:r>
      <w:r w:rsidR="005E0712">
        <w:t>в момент времени сразу же после облучения лазерным импульсом. Тогда кинетическое уравнение для этого процесса запишется в виде</w:t>
      </w:r>
      <w:r w:rsidR="005E0712" w:rsidRPr="00C15DF0">
        <w:t xml:space="preserve">: </w:t>
      </w:r>
    </w:p>
    <w:p w:rsidR="00C15DF0" w:rsidRPr="00C15DF0" w:rsidRDefault="00C15DF0" w:rsidP="00BF1A7A">
      <w:pPr>
        <w:ind w:firstLine="706"/>
      </w:pPr>
      <w:r w:rsidRPr="00C15DF0">
        <w:rPr>
          <w:position w:val="-24"/>
          <w:lang w:val="en-US"/>
        </w:rPr>
        <w:object w:dxaOrig="2840" w:dyaOrig="620">
          <v:shape id="_x0000_i1066" type="#_x0000_t75" style="width:142.15pt;height:30.85pt" o:ole="">
            <v:imagedata r:id="rId109" o:title=""/>
          </v:shape>
          <o:OLEObject Type="Embed" ProgID="Equation.DSMT4" ShapeID="_x0000_i1066" DrawAspect="Content" ObjectID="_1592522147" r:id="rId110"/>
        </w:object>
      </w:r>
      <w:r w:rsidRPr="00C15DF0">
        <w:t xml:space="preserve"> </w:t>
      </w:r>
      <w:r w:rsidRPr="00CA3793">
        <w:t>(1.4.</w:t>
      </w:r>
      <w:r w:rsidRPr="00C15DF0">
        <w:t>3</w:t>
      </w:r>
      <w:r w:rsidRPr="00CA3793">
        <w:t>)</w:t>
      </w:r>
    </w:p>
    <w:p w:rsidR="005E0712" w:rsidRPr="00C15DF0" w:rsidRDefault="00C15DF0" w:rsidP="00D15A40">
      <w:pPr>
        <w:ind w:firstLine="22"/>
      </w:pPr>
      <w:r>
        <w:t>После интегрирования получаем следующую формулу</w:t>
      </w:r>
      <w:r w:rsidRPr="00C15DF0">
        <w:t xml:space="preserve">: </w:t>
      </w:r>
    </w:p>
    <w:p w:rsidR="005E0712" w:rsidRPr="00C15DF0" w:rsidRDefault="005E0712" w:rsidP="00BF1A7A">
      <w:pPr>
        <w:ind w:firstLine="706"/>
      </w:pPr>
      <w:r w:rsidRPr="005E0712">
        <w:rPr>
          <w:position w:val="-30"/>
          <w:lang w:val="en-US"/>
        </w:rPr>
        <w:object w:dxaOrig="2180" w:dyaOrig="680">
          <v:shape id="_x0000_i1067" type="#_x0000_t75" style="width:108.95pt;height:34.15pt" o:ole="">
            <v:imagedata r:id="rId111" o:title=""/>
          </v:shape>
          <o:OLEObject Type="Embed" ProgID="Equation.DSMT4" ShapeID="_x0000_i1067" DrawAspect="Content" ObjectID="_1592522148" r:id="rId112"/>
        </w:object>
      </w:r>
      <w:r w:rsidR="00C15DF0">
        <w:t xml:space="preserve"> (1.4.4)</w:t>
      </w:r>
    </w:p>
    <w:p w:rsidR="00CA3793" w:rsidRPr="001B7472" w:rsidRDefault="00C15DF0" w:rsidP="00D15A40">
      <w:pPr>
        <w:ind w:firstLine="22"/>
      </w:pPr>
      <w:r>
        <w:t xml:space="preserve">Из данного соотношения определяем </w:t>
      </w:r>
      <w:r w:rsidR="006C15B9">
        <w:t>времени жизни флуоресценции</w:t>
      </w:r>
      <w:r w:rsidR="001B7472">
        <w:t xml:space="preserve"> τ</w:t>
      </w:r>
      <w:r w:rsidRPr="00C15DF0">
        <w:t>:</w:t>
      </w:r>
      <w:r w:rsidR="00BF1A7A">
        <w:t xml:space="preserve"> </w:t>
      </w:r>
    </w:p>
    <w:p w:rsidR="00C15DF0" w:rsidRDefault="006C15B9" w:rsidP="00D15A40">
      <w:pPr>
        <w:ind w:firstLine="706"/>
      </w:pPr>
      <w:r w:rsidRPr="006C15B9">
        <w:rPr>
          <w:position w:val="-26"/>
        </w:rPr>
        <w:object w:dxaOrig="2000" w:dyaOrig="560">
          <v:shape id="_x0000_i1068" type="#_x0000_t75" style="width:100.5pt;height:28.05pt" o:ole="">
            <v:imagedata r:id="rId113" o:title=""/>
          </v:shape>
          <o:OLEObject Type="Embed" ProgID="Equation.DSMT4" ShapeID="_x0000_i1068" DrawAspect="Content" ObjectID="_1592522149" r:id="rId114"/>
        </w:object>
      </w:r>
    </w:p>
    <w:p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16516A">
        <w:rPr>
          <w:b/>
          <w:szCs w:val="24"/>
          <w:highlight w:val="yellow"/>
        </w:rPr>
        <w:t>резонанса</w:t>
      </w:r>
      <w:r w:rsidRPr="00131469">
        <w:rPr>
          <w:szCs w:val="24"/>
          <w:highlight w:val="yellow"/>
        </w:rPr>
        <w:t xml:space="preserve"> (Ногинов, спазер-Шалаев, Норис-волновод+КТ)</w:t>
      </w:r>
    </w:p>
    <w:p w:rsidR="00416AD4" w:rsidRDefault="00563D82" w:rsidP="00CD638C">
      <w:pPr>
        <w:rPr>
          <w:szCs w:val="24"/>
        </w:rPr>
      </w:pPr>
      <w:r>
        <w:rPr>
          <w:b/>
          <w:szCs w:val="24"/>
        </w:rPr>
        <w:tab/>
      </w:r>
      <w:r w:rsidRPr="00563D82">
        <w:rPr>
          <w:szCs w:val="24"/>
        </w:rPr>
        <w:t xml:space="preserve">Как было сказано выше, </w:t>
      </w:r>
      <w:r>
        <w:rPr>
          <w:szCs w:val="24"/>
        </w:rPr>
        <w:t xml:space="preserve">плазмонные структуры с люминесцентным слоем могут использоваться в качестве </w:t>
      </w:r>
      <w:r w:rsidR="00CD638C">
        <w:rPr>
          <w:szCs w:val="24"/>
        </w:rPr>
        <w:t>спазеров</w:t>
      </w:r>
      <w:r>
        <w:rPr>
          <w:szCs w:val="24"/>
        </w:rPr>
        <w:t xml:space="preserve">. </w:t>
      </w:r>
      <w:r w:rsidR="00CD638C">
        <w:rPr>
          <w:szCs w:val="24"/>
        </w:rPr>
        <w:t xml:space="preserve">Плазмонная структура играет роль резонатора, тогда как слой с квантовыми точками или красителями выступает в роли усиливающей среды с </w:t>
      </w:r>
      <w:r w:rsidR="00CD638C">
        <w:rPr>
          <w:szCs w:val="24"/>
        </w:rPr>
        <w:lastRenderedPageBreak/>
        <w:t xml:space="preserve">оптическим усиление , рассчитанным, например, с помощью </w:t>
      </w:r>
      <w:r w:rsidR="00CD638C">
        <w:rPr>
          <w:szCs w:val="24"/>
          <w:lang w:val="en-US"/>
        </w:rPr>
        <w:t>VLS</w:t>
      </w:r>
      <w:r w:rsidR="00CD638C">
        <w:rPr>
          <w:szCs w:val="24"/>
        </w:rPr>
        <w:t xml:space="preserve"> (см. параграф 1.4.2). На рис.</w:t>
      </w:r>
      <w:r w:rsidR="00ED0DCF">
        <w:rPr>
          <w:szCs w:val="24"/>
        </w:rPr>
        <w:t> </w:t>
      </w:r>
      <w:r w:rsidR="000B603E">
        <w:rPr>
          <w:szCs w:val="24"/>
        </w:rPr>
        <w:t xml:space="preserve">1.4.3 </w:t>
      </w:r>
      <w:r w:rsidR="000B603E">
        <w:rPr>
          <w:szCs w:val="24"/>
          <w:lang w:val="en-US"/>
        </w:rPr>
        <w:t>a</w:t>
      </w:r>
      <w:r w:rsidR="000B603E" w:rsidRPr="000B603E">
        <w:rPr>
          <w:szCs w:val="24"/>
        </w:rPr>
        <w:t>)</w:t>
      </w:r>
      <w:r w:rsidR="00CD638C">
        <w:rPr>
          <w:szCs w:val="24"/>
        </w:rPr>
        <w:t xml:space="preserve"> представлена геометрия </w:t>
      </w:r>
      <w:r w:rsidR="00ED0DCF">
        <w:rPr>
          <w:szCs w:val="24"/>
        </w:rPr>
        <w:t xml:space="preserve">спазера из оригинальной работы, которая состояла из </w:t>
      </w:r>
      <w:r w:rsidR="00ED0DCF">
        <w:rPr>
          <w:szCs w:val="24"/>
          <w:lang w:val="en-US"/>
        </w:rPr>
        <w:t>V</w:t>
      </w:r>
      <w:r w:rsidR="00ED0DCF" w:rsidRPr="00ED0DCF">
        <w:rPr>
          <w:szCs w:val="24"/>
        </w:rPr>
        <w:t>-</w:t>
      </w:r>
      <w:r w:rsidR="00ED0DCF">
        <w:rPr>
          <w:szCs w:val="24"/>
        </w:rPr>
        <w:t>образной наночастицы, которая была окружена слоем квантовых точек.</w:t>
      </w:r>
    </w:p>
    <w:p w:rsidR="001B7472" w:rsidRDefault="00ED0DCF" w:rsidP="00CD638C">
      <w:pPr>
        <w:rPr>
          <w:szCs w:val="24"/>
        </w:rPr>
      </w:pPr>
      <w:r>
        <w:rPr>
          <w:szCs w:val="24"/>
        </w:rPr>
        <w:t xml:space="preserve"> </w:t>
      </w:r>
      <w:r w:rsidR="00416AD4">
        <w:rPr>
          <w:noProof/>
          <w:lang w:eastAsia="ru-RU"/>
        </w:rPr>
        <w:drawing>
          <wp:inline distT="0" distB="0" distL="0" distR="0" wp14:anchorId="30BE9C91" wp14:editId="1B892FA9">
            <wp:extent cx="5516089" cy="4434236"/>
            <wp:effectExtent l="0" t="0" r="0" b="0"/>
            <wp:docPr id="4" name="Picture 4" descr="C:\Users\alexey\Documents\GitHub\Dissertation\дисертация_4\ris1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xey\Documents\GitHub\Dissertation\дисертация_4\ris1_4_3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16" cy="44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D4" w:rsidRPr="00ED0DCF" w:rsidRDefault="00416AD4" w:rsidP="00CD638C">
      <w:pPr>
        <w:rPr>
          <w:szCs w:val="24"/>
        </w:rPr>
      </w:pPr>
      <w:r>
        <w:rPr>
          <w:szCs w:val="24"/>
        </w:rPr>
        <w:t xml:space="preserve">Рис. 1.4.3. </w:t>
      </w:r>
    </w:p>
    <w:p w:rsidR="008B6551" w:rsidRDefault="0016516A" w:rsidP="008E2555">
      <w:r w:rsidRPr="00CD638C">
        <w:tab/>
      </w:r>
      <w:r w:rsidR="00DD0DBE">
        <w:t xml:space="preserve">В отличие от лазера, в котором резонатор должен </w:t>
      </w:r>
      <w:r w:rsidR="00705684" w:rsidRPr="00705684">
        <w:t xml:space="preserve">иметь длину как минимум </w:t>
      </w:r>
      <w:r w:rsidR="00705684">
        <w:t>равную</w:t>
      </w:r>
      <w:r w:rsidR="00DD0DBE">
        <w:t xml:space="preserve"> половине длины волны лазера</w:t>
      </w:r>
      <w:r w:rsidR="00705684">
        <w:t>,</w:t>
      </w:r>
      <w:r w:rsidR="00DD0DBE">
        <w:t xml:space="preserve"> в спазере ограничения накладывает только длина нелокальности. Длина нелокальности – расстояние, которое </w:t>
      </w:r>
      <w:r w:rsidR="00705684">
        <w:t>проходит электрон со скоростью Ферми</w:t>
      </w:r>
      <w:r w:rsidR="00DD0DBE">
        <w:t xml:space="preserve"> </w:t>
      </w:r>
      <w:r w:rsidR="00705684">
        <w:t xml:space="preserve">за характерный период оптического поля. Кроме того, для того чтобы эффективно проходило взаимодействие между плазмонной системой и </w:t>
      </w:r>
      <w:r w:rsidR="00705684" w:rsidRPr="00705684">
        <w:rPr>
          <w:highlight w:val="red"/>
        </w:rPr>
        <w:t>оптически активным слоем</w:t>
      </w:r>
      <w:r w:rsidR="00705684">
        <w:t xml:space="preserve"> </w:t>
      </w:r>
      <w:r w:rsidR="000B603E">
        <w:t>– толщина плазмонной системы не должна превышать величину скин-слоя. Для простоты описания спазерной системы рассмотрим серебряную нано</w:t>
      </w:r>
      <w:r w:rsidR="00393C67">
        <w:t>оболочку</w:t>
      </w:r>
      <w:r w:rsidR="000B603E">
        <w:t>, окруженную оптически активным слоем</w:t>
      </w:r>
      <w:r w:rsidR="005845BE">
        <w:t>, состоящий из красителей</w:t>
      </w:r>
      <w:r w:rsidR="000B603E">
        <w:t xml:space="preserve"> (рис. 1.4.3</w:t>
      </w:r>
      <w:r w:rsidR="000B603E" w:rsidRPr="000B603E">
        <w:t xml:space="preserve"> </w:t>
      </w:r>
      <w:r w:rsidR="000B603E">
        <w:rPr>
          <w:lang w:val="en-US"/>
        </w:rPr>
        <w:t>b</w:t>
      </w:r>
      <w:r w:rsidR="000B603E" w:rsidRPr="000B603E">
        <w:t>)</w:t>
      </w:r>
      <w:r w:rsidR="000B603E">
        <w:t xml:space="preserve">). </w:t>
      </w:r>
    </w:p>
    <w:p w:rsidR="00393C67" w:rsidRDefault="008B6551" w:rsidP="008E2555">
      <w:r>
        <w:tab/>
        <w:t xml:space="preserve">В такой системе под действием накачки </w:t>
      </w:r>
      <w:r w:rsidR="00393C67">
        <w:t xml:space="preserve">происходит переход части молекул в возбужденное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1</w:t>
      </w:r>
      <w:r w:rsidR="00393C67">
        <w:t xml:space="preserve">. Далее, как было показано на рис. 1.4.2 должен произойти переход в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0</w:t>
      </w:r>
      <w:r w:rsidR="00393C67">
        <w:t xml:space="preserve"> сопровождающийся флуоресценцией, но из-за нахождения рядом плазмонной системы происходит переход излучения для возбуждения плазмонного резонанса. Для определения вероятности перехода энергии в плазмонную систему вводят парам</w:t>
      </w:r>
      <w:r w:rsidR="0054513C">
        <w:t xml:space="preserve">етр Парселла </w:t>
      </w:r>
      <w:r w:rsidR="0054513C">
        <w:rPr>
          <w:lang w:val="en-US"/>
        </w:rPr>
        <w:t>F</w:t>
      </w:r>
      <w:r w:rsidR="0054513C" w:rsidRPr="0054513C">
        <w:t xml:space="preserve"> </w:t>
      </w:r>
      <w:r w:rsidR="0054513C" w:rsidRPr="0054513C">
        <w:lastRenderedPageBreak/>
        <w:t>=</w:t>
      </w:r>
      <w:r w:rsidR="0054513C" w:rsidRPr="0054513C">
        <w:rPr>
          <w:position w:val="-24"/>
        </w:rPr>
        <w:object w:dxaOrig="499" w:dyaOrig="660">
          <v:shape id="_x0000_i1069" type="#_x0000_t75" style="width:24.8pt;height:33.2pt" o:ole="">
            <v:imagedata r:id="rId116" o:title=""/>
          </v:shape>
          <o:OLEObject Type="Embed" ProgID="Equation.DSMT4" ShapeID="_x0000_i1069" DrawAspect="Content" ObjectID="_1592522150" r:id="rId117"/>
        </w:object>
      </w:r>
      <w:r w:rsidR="0054513C" w:rsidRPr="0054513C">
        <w:t xml:space="preserve">, </w:t>
      </w:r>
      <w:r w:rsidR="0054513C">
        <w:t xml:space="preserve">где </w:t>
      </w:r>
      <w:r w:rsidR="0054513C">
        <w:rPr>
          <w:lang w:val="en-US"/>
        </w:rPr>
        <w:t>R</w:t>
      </w:r>
      <w:r w:rsidR="0054513C" w:rsidRPr="0054513C">
        <w:t xml:space="preserve"> </w:t>
      </w:r>
      <w:r w:rsidR="0054513C">
        <w:t>–</w:t>
      </w:r>
      <w:r w:rsidR="0054513C" w:rsidRPr="0054513C">
        <w:t xml:space="preserve"> </w:t>
      </w:r>
      <w:r w:rsidR="0054513C">
        <w:t xml:space="preserve">радиус серебряной оболочки. Так как для серебряной наночастицы </w:t>
      </w:r>
      <w:r w:rsidR="0054513C" w:rsidRPr="0054513C">
        <w:rPr>
          <w:i/>
          <w:lang w:val="en-US"/>
        </w:rPr>
        <w:t>Q</w:t>
      </w:r>
      <w:r w:rsidR="0054513C" w:rsidRPr="0054513C">
        <w:t xml:space="preserve">~100, </w:t>
      </w:r>
      <w:r w:rsidR="0054513C">
        <w:t xml:space="preserve">то можно добиться того, что </w:t>
      </w:r>
      <w:r w:rsidR="0054513C">
        <w:rPr>
          <w:lang w:val="en-US"/>
        </w:rPr>
        <w:t>F</w:t>
      </w:r>
      <w:r w:rsidR="0054513C">
        <w:t xml:space="preserve">&gt;&gt;1, т.е. мы обеспечиваем переход </w:t>
      </w:r>
      <w:r w:rsidR="002F709A">
        <w:t xml:space="preserve">энергии не в флуоресценцию, а в плазмонную систему (рис. 1.4.3 с)). </w:t>
      </w:r>
    </w:p>
    <w:p w:rsidR="002F709A" w:rsidRDefault="00416AD4" w:rsidP="008E2555">
      <w:r>
        <w:tab/>
      </w:r>
      <w:r w:rsidR="002F709A">
        <w:t>Под действием накачки плазмонной системы происходит усиление локального поля , которое в дальнейшем приведет к УСИ.</w:t>
      </w:r>
    </w:p>
    <w:p w:rsidR="002F709A" w:rsidRPr="0054513C" w:rsidRDefault="002F709A" w:rsidP="008E2555">
      <w:r>
        <w:tab/>
        <w:t xml:space="preserve">Рассмотрим наиболее популярные работы, в которых экспериментально удалось реализовать спазер. В работе </w:t>
      </w:r>
      <w:bookmarkStart w:id="0" w:name="_GoBack"/>
      <w:bookmarkEnd w:id="0"/>
      <w:r>
        <w:t xml:space="preserve"> </w:t>
      </w:r>
    </w:p>
    <w:p w:rsidR="004F3077" w:rsidRPr="00CD638C" w:rsidRDefault="008414EC" w:rsidP="008E2555">
      <w:r>
        <w:tab/>
      </w:r>
    </w:p>
    <w:p w:rsidR="004F3077" w:rsidRPr="00CD638C" w:rsidRDefault="004F3077" w:rsidP="008E2555"/>
    <w:p w:rsidR="004F3077" w:rsidRPr="00CD638C" w:rsidRDefault="004F3077" w:rsidP="008E2555"/>
    <w:p w:rsidR="004F3077" w:rsidRPr="00CD638C" w:rsidRDefault="004F3077" w:rsidP="008E2555"/>
    <w:p w:rsidR="004F3077" w:rsidRPr="00CD638C" w:rsidRDefault="004F3077" w:rsidP="008E2555"/>
    <w:p w:rsidR="004F3077" w:rsidRPr="00CD638C" w:rsidRDefault="004F3077" w:rsidP="008E2555"/>
    <w:p w:rsidR="004F3077" w:rsidRPr="00CD638C" w:rsidRDefault="004F3077" w:rsidP="008E2555"/>
    <w:p w:rsidR="004F3077" w:rsidRPr="00CD638C" w:rsidRDefault="004F3077" w:rsidP="008E2555"/>
    <w:p w:rsidR="004F3077" w:rsidRPr="00CD638C" w:rsidRDefault="004F3077" w:rsidP="008E2555"/>
    <w:p w:rsidR="00770989" w:rsidRPr="00CD638C" w:rsidRDefault="004F3077" w:rsidP="004F3077">
      <w:pPr>
        <w:ind w:left="0"/>
      </w:pPr>
      <w:r w:rsidRPr="00CD638C">
        <w:tab/>
      </w:r>
      <w:r w:rsidRPr="00CD638C">
        <w:tab/>
      </w:r>
    </w:p>
    <w:p w:rsidR="00770989" w:rsidRPr="00CD638C" w:rsidRDefault="00770989" w:rsidP="004F3077">
      <w:pPr>
        <w:ind w:left="0"/>
      </w:pPr>
    </w:p>
    <w:p w:rsidR="00770989" w:rsidRPr="00CD638C" w:rsidRDefault="00770989" w:rsidP="004F3077">
      <w:pPr>
        <w:ind w:left="0"/>
      </w:pPr>
    </w:p>
    <w:p w:rsidR="00770989" w:rsidRPr="00CD638C" w:rsidRDefault="00770989" w:rsidP="004F3077">
      <w:pPr>
        <w:ind w:left="0"/>
      </w:pPr>
    </w:p>
    <w:p w:rsidR="00414F96" w:rsidRPr="00CD638C" w:rsidRDefault="00770989" w:rsidP="004F3077">
      <w:pPr>
        <w:ind w:left="0"/>
      </w:pPr>
      <w:r w:rsidRPr="00CD638C">
        <w:tab/>
      </w:r>
      <w:r w:rsidRPr="00CD638C">
        <w:tab/>
      </w:r>
    </w:p>
    <w:p w:rsidR="00414F96" w:rsidRPr="00CD638C" w:rsidRDefault="00414F96" w:rsidP="004F3077">
      <w:pPr>
        <w:ind w:left="0"/>
      </w:pPr>
    </w:p>
    <w:p w:rsidR="00414F96" w:rsidRPr="00CD638C" w:rsidRDefault="00414F96" w:rsidP="004F3077">
      <w:pPr>
        <w:ind w:left="0"/>
      </w:pPr>
    </w:p>
    <w:p w:rsidR="00414F96" w:rsidRPr="00CD638C" w:rsidRDefault="00414F96" w:rsidP="004F3077">
      <w:pPr>
        <w:ind w:left="0"/>
      </w:pPr>
    </w:p>
    <w:p w:rsidR="00414F96" w:rsidRPr="00CD638C" w:rsidRDefault="00414F96" w:rsidP="004F3077">
      <w:pPr>
        <w:ind w:left="0"/>
      </w:pPr>
    </w:p>
    <w:p w:rsidR="00414F96" w:rsidRPr="00CD638C" w:rsidRDefault="00414F96" w:rsidP="004F3077">
      <w:pPr>
        <w:ind w:left="0"/>
      </w:pPr>
    </w:p>
    <w:p w:rsidR="00414F96" w:rsidRPr="00CD638C" w:rsidRDefault="00414F96" w:rsidP="004F3077">
      <w:pPr>
        <w:ind w:left="0"/>
      </w:pPr>
    </w:p>
    <w:p w:rsidR="00414F96" w:rsidRPr="00CD638C" w:rsidRDefault="00414F96" w:rsidP="004F3077">
      <w:pPr>
        <w:ind w:left="0"/>
      </w:pPr>
    </w:p>
    <w:p w:rsidR="00414F96" w:rsidRPr="00CD638C" w:rsidRDefault="00414F96" w:rsidP="004F3077">
      <w:pPr>
        <w:ind w:left="0"/>
      </w:pPr>
    </w:p>
    <w:p w:rsidR="007967C8" w:rsidRPr="00CD638C" w:rsidRDefault="007967C8" w:rsidP="00414F96">
      <w:pPr>
        <w:ind w:left="1560"/>
      </w:pPr>
    </w:p>
    <w:p w:rsidR="003B1C41" w:rsidRPr="00CD638C" w:rsidRDefault="003B1C41" w:rsidP="00414F96">
      <w:pPr>
        <w:ind w:left="1560"/>
      </w:pPr>
    </w:p>
    <w:p w:rsidR="003B1C41" w:rsidRPr="00CD638C" w:rsidRDefault="003B1C41" w:rsidP="00414F96">
      <w:pPr>
        <w:ind w:left="1560"/>
      </w:pPr>
    </w:p>
    <w:p w:rsidR="003B1C41" w:rsidRPr="00CD638C" w:rsidRDefault="003B1C41" w:rsidP="00414F96">
      <w:pPr>
        <w:ind w:left="1560"/>
      </w:pPr>
    </w:p>
    <w:p w:rsidR="003B1C41" w:rsidRPr="00CD638C" w:rsidRDefault="003B1C41" w:rsidP="00414F96">
      <w:pPr>
        <w:ind w:left="1560"/>
      </w:pPr>
    </w:p>
    <w:p w:rsidR="003B1C41" w:rsidRPr="00CD638C" w:rsidRDefault="003B1C41" w:rsidP="00414F96">
      <w:pPr>
        <w:ind w:left="1560"/>
      </w:pPr>
    </w:p>
    <w:p w:rsidR="003B1C41" w:rsidRPr="00CD638C" w:rsidRDefault="003B1C41" w:rsidP="00414F96">
      <w:pPr>
        <w:ind w:left="1560"/>
      </w:pPr>
    </w:p>
    <w:p w:rsidR="003B1C41" w:rsidRPr="00CD638C" w:rsidRDefault="003B1C41" w:rsidP="00414F96">
      <w:pPr>
        <w:ind w:left="1560"/>
      </w:pPr>
    </w:p>
    <w:p w:rsidR="003B1C41" w:rsidRPr="00CD638C" w:rsidRDefault="003B1C41" w:rsidP="00414F96">
      <w:pPr>
        <w:ind w:left="1560"/>
      </w:pPr>
    </w:p>
    <w:p w:rsidR="004F3077" w:rsidRPr="00CD638C" w:rsidRDefault="004F3077" w:rsidP="00414F96">
      <w:pPr>
        <w:ind w:left="1560"/>
      </w:pPr>
      <w:r>
        <w:t>Литература</w:t>
      </w:r>
      <w:r w:rsidRPr="00CD638C">
        <w:t>:</w:t>
      </w:r>
    </w:p>
    <w:p w:rsidR="004F3077" w:rsidRPr="00CD638C" w:rsidRDefault="004F3077" w:rsidP="008757FF">
      <w:pPr>
        <w:pStyle w:val="ListParagraph"/>
        <w:ind w:left="2133"/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705684">
        <w:rPr>
          <w:color w:val="000000"/>
          <w:szCs w:val="24"/>
          <w:lang w:val="en-US"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705684">
        <w:rPr>
          <w:color w:val="000000"/>
          <w:szCs w:val="24"/>
          <w:lang w:val="en-US"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67FB" w:rsidRDefault="00A467FB" w:rsidP="0016786B">
      <w:pPr>
        <w:spacing w:line="240" w:lineRule="auto"/>
      </w:pPr>
      <w:r>
        <w:separator/>
      </w:r>
    </w:p>
  </w:endnote>
  <w:endnote w:type="continuationSeparator" w:id="0">
    <w:p w:rsidR="00A467FB" w:rsidRDefault="00A467FB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67FB" w:rsidRDefault="00A467FB" w:rsidP="0016786B">
      <w:pPr>
        <w:spacing w:line="240" w:lineRule="auto"/>
      </w:pPr>
      <w:r>
        <w:separator/>
      </w:r>
    </w:p>
  </w:footnote>
  <w:footnote w:type="continuationSeparator" w:id="0">
    <w:p w:rsidR="00A467FB" w:rsidRDefault="00A467FB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C13F8"/>
    <w:rsid w:val="000004F5"/>
    <w:rsid w:val="00005923"/>
    <w:rsid w:val="000059A4"/>
    <w:rsid w:val="000160E4"/>
    <w:rsid w:val="000241F5"/>
    <w:rsid w:val="00030A8C"/>
    <w:rsid w:val="00035473"/>
    <w:rsid w:val="00052992"/>
    <w:rsid w:val="00072407"/>
    <w:rsid w:val="00081166"/>
    <w:rsid w:val="000906AB"/>
    <w:rsid w:val="00094FF6"/>
    <w:rsid w:val="0009754B"/>
    <w:rsid w:val="000A3491"/>
    <w:rsid w:val="000B603E"/>
    <w:rsid w:val="000C2C49"/>
    <w:rsid w:val="000C3DD5"/>
    <w:rsid w:val="000F26E8"/>
    <w:rsid w:val="00134B3D"/>
    <w:rsid w:val="001443B5"/>
    <w:rsid w:val="00145CE1"/>
    <w:rsid w:val="00157744"/>
    <w:rsid w:val="0016516A"/>
    <w:rsid w:val="0016786B"/>
    <w:rsid w:val="00170677"/>
    <w:rsid w:val="00176F3A"/>
    <w:rsid w:val="00180EF3"/>
    <w:rsid w:val="00194A5B"/>
    <w:rsid w:val="001A7DCE"/>
    <w:rsid w:val="001B7472"/>
    <w:rsid w:val="001D1FB9"/>
    <w:rsid w:val="001E034A"/>
    <w:rsid w:val="001E1E4F"/>
    <w:rsid w:val="001F7F78"/>
    <w:rsid w:val="002132B5"/>
    <w:rsid w:val="00235DB7"/>
    <w:rsid w:val="002375C1"/>
    <w:rsid w:val="0024060A"/>
    <w:rsid w:val="002449A7"/>
    <w:rsid w:val="00247E4E"/>
    <w:rsid w:val="002540C7"/>
    <w:rsid w:val="00266618"/>
    <w:rsid w:val="00270D93"/>
    <w:rsid w:val="00273B8E"/>
    <w:rsid w:val="0027628D"/>
    <w:rsid w:val="0027734B"/>
    <w:rsid w:val="0028002F"/>
    <w:rsid w:val="00286C15"/>
    <w:rsid w:val="00290C54"/>
    <w:rsid w:val="002954B0"/>
    <w:rsid w:val="002B112A"/>
    <w:rsid w:val="002C1AAB"/>
    <w:rsid w:val="002C4C8B"/>
    <w:rsid w:val="002C6759"/>
    <w:rsid w:val="002D099F"/>
    <w:rsid w:val="002D42C4"/>
    <w:rsid w:val="002E2912"/>
    <w:rsid w:val="002E42BE"/>
    <w:rsid w:val="002E6547"/>
    <w:rsid w:val="002E7AD1"/>
    <w:rsid w:val="002F0816"/>
    <w:rsid w:val="002F1624"/>
    <w:rsid w:val="002F49E8"/>
    <w:rsid w:val="002F709A"/>
    <w:rsid w:val="00311F0A"/>
    <w:rsid w:val="00315F73"/>
    <w:rsid w:val="0034237E"/>
    <w:rsid w:val="00345BF7"/>
    <w:rsid w:val="00350951"/>
    <w:rsid w:val="003509E6"/>
    <w:rsid w:val="0035113A"/>
    <w:rsid w:val="0036539A"/>
    <w:rsid w:val="00375CC4"/>
    <w:rsid w:val="00386511"/>
    <w:rsid w:val="003876A9"/>
    <w:rsid w:val="00393C67"/>
    <w:rsid w:val="003A526B"/>
    <w:rsid w:val="003B1C41"/>
    <w:rsid w:val="003B228E"/>
    <w:rsid w:val="003B3839"/>
    <w:rsid w:val="003C7177"/>
    <w:rsid w:val="003F1556"/>
    <w:rsid w:val="003F7404"/>
    <w:rsid w:val="00411B76"/>
    <w:rsid w:val="00414F96"/>
    <w:rsid w:val="00416AD4"/>
    <w:rsid w:val="004174B8"/>
    <w:rsid w:val="004345CB"/>
    <w:rsid w:val="004419D4"/>
    <w:rsid w:val="004506C4"/>
    <w:rsid w:val="00452AC4"/>
    <w:rsid w:val="004532FF"/>
    <w:rsid w:val="00472FE4"/>
    <w:rsid w:val="004833CB"/>
    <w:rsid w:val="0048715F"/>
    <w:rsid w:val="00492FFE"/>
    <w:rsid w:val="004A1CFF"/>
    <w:rsid w:val="004F0573"/>
    <w:rsid w:val="004F3077"/>
    <w:rsid w:val="00505686"/>
    <w:rsid w:val="00512226"/>
    <w:rsid w:val="00512F08"/>
    <w:rsid w:val="00513971"/>
    <w:rsid w:val="00530F3F"/>
    <w:rsid w:val="00540157"/>
    <w:rsid w:val="00544644"/>
    <w:rsid w:val="0054513C"/>
    <w:rsid w:val="00552269"/>
    <w:rsid w:val="0056296F"/>
    <w:rsid w:val="00563D82"/>
    <w:rsid w:val="00575935"/>
    <w:rsid w:val="005834AB"/>
    <w:rsid w:val="00583F90"/>
    <w:rsid w:val="005845BE"/>
    <w:rsid w:val="00587B16"/>
    <w:rsid w:val="0059198E"/>
    <w:rsid w:val="005A7717"/>
    <w:rsid w:val="005C2961"/>
    <w:rsid w:val="005C2A57"/>
    <w:rsid w:val="005C76D7"/>
    <w:rsid w:val="005E0712"/>
    <w:rsid w:val="005E7D7E"/>
    <w:rsid w:val="005F0173"/>
    <w:rsid w:val="00602C89"/>
    <w:rsid w:val="00611893"/>
    <w:rsid w:val="006179FF"/>
    <w:rsid w:val="00632051"/>
    <w:rsid w:val="0064119A"/>
    <w:rsid w:val="00653F4D"/>
    <w:rsid w:val="0066414D"/>
    <w:rsid w:val="00664F99"/>
    <w:rsid w:val="006746EC"/>
    <w:rsid w:val="00677AE4"/>
    <w:rsid w:val="00680F4D"/>
    <w:rsid w:val="006847F9"/>
    <w:rsid w:val="00687770"/>
    <w:rsid w:val="00692B57"/>
    <w:rsid w:val="006943BD"/>
    <w:rsid w:val="006A0F6F"/>
    <w:rsid w:val="006A560D"/>
    <w:rsid w:val="006A7488"/>
    <w:rsid w:val="006B033E"/>
    <w:rsid w:val="006C15B9"/>
    <w:rsid w:val="006C2338"/>
    <w:rsid w:val="006C2BCC"/>
    <w:rsid w:val="006C4FC6"/>
    <w:rsid w:val="006C6778"/>
    <w:rsid w:val="006D0257"/>
    <w:rsid w:val="006E6A57"/>
    <w:rsid w:val="006F1539"/>
    <w:rsid w:val="007005B7"/>
    <w:rsid w:val="00701E61"/>
    <w:rsid w:val="00705684"/>
    <w:rsid w:val="007065A8"/>
    <w:rsid w:val="00711A7C"/>
    <w:rsid w:val="007126B5"/>
    <w:rsid w:val="007227C2"/>
    <w:rsid w:val="00730772"/>
    <w:rsid w:val="007402E5"/>
    <w:rsid w:val="0074207D"/>
    <w:rsid w:val="007520F4"/>
    <w:rsid w:val="00770989"/>
    <w:rsid w:val="00776A9B"/>
    <w:rsid w:val="007944AC"/>
    <w:rsid w:val="007967C8"/>
    <w:rsid w:val="00797A07"/>
    <w:rsid w:val="007B5C0D"/>
    <w:rsid w:val="007C13F8"/>
    <w:rsid w:val="007C414B"/>
    <w:rsid w:val="007C6D48"/>
    <w:rsid w:val="007C7EB4"/>
    <w:rsid w:val="007D12C0"/>
    <w:rsid w:val="007D37B8"/>
    <w:rsid w:val="007E1091"/>
    <w:rsid w:val="007E314B"/>
    <w:rsid w:val="007E64B3"/>
    <w:rsid w:val="008058AA"/>
    <w:rsid w:val="00812A60"/>
    <w:rsid w:val="00817DFD"/>
    <w:rsid w:val="00820ADB"/>
    <w:rsid w:val="0083469D"/>
    <w:rsid w:val="008414EC"/>
    <w:rsid w:val="00857B29"/>
    <w:rsid w:val="00865136"/>
    <w:rsid w:val="00870639"/>
    <w:rsid w:val="008757FF"/>
    <w:rsid w:val="00880953"/>
    <w:rsid w:val="00882FD1"/>
    <w:rsid w:val="008917C7"/>
    <w:rsid w:val="008A04F7"/>
    <w:rsid w:val="008A313D"/>
    <w:rsid w:val="008B0028"/>
    <w:rsid w:val="008B1862"/>
    <w:rsid w:val="008B3BAA"/>
    <w:rsid w:val="008B5D24"/>
    <w:rsid w:val="008B6551"/>
    <w:rsid w:val="008C1CB9"/>
    <w:rsid w:val="008D2FE9"/>
    <w:rsid w:val="008D5328"/>
    <w:rsid w:val="008D5773"/>
    <w:rsid w:val="008D635D"/>
    <w:rsid w:val="008E2555"/>
    <w:rsid w:val="008E2B4D"/>
    <w:rsid w:val="008E6BAD"/>
    <w:rsid w:val="00901337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5107D"/>
    <w:rsid w:val="00951948"/>
    <w:rsid w:val="00972BFE"/>
    <w:rsid w:val="00980B97"/>
    <w:rsid w:val="00994519"/>
    <w:rsid w:val="009A4414"/>
    <w:rsid w:val="009B038D"/>
    <w:rsid w:val="009B1DC1"/>
    <w:rsid w:val="009B2CD9"/>
    <w:rsid w:val="009B5D1D"/>
    <w:rsid w:val="009C00BB"/>
    <w:rsid w:val="009F093E"/>
    <w:rsid w:val="00A05A96"/>
    <w:rsid w:val="00A0683D"/>
    <w:rsid w:val="00A23B01"/>
    <w:rsid w:val="00A27562"/>
    <w:rsid w:val="00A3369E"/>
    <w:rsid w:val="00A467FB"/>
    <w:rsid w:val="00A47CFB"/>
    <w:rsid w:val="00A52984"/>
    <w:rsid w:val="00A552E0"/>
    <w:rsid w:val="00A637B9"/>
    <w:rsid w:val="00A65239"/>
    <w:rsid w:val="00A7498F"/>
    <w:rsid w:val="00AB6080"/>
    <w:rsid w:val="00AE1F35"/>
    <w:rsid w:val="00AE21EC"/>
    <w:rsid w:val="00AF0123"/>
    <w:rsid w:val="00AF3092"/>
    <w:rsid w:val="00AF4219"/>
    <w:rsid w:val="00B01B5B"/>
    <w:rsid w:val="00B12EF7"/>
    <w:rsid w:val="00B208A2"/>
    <w:rsid w:val="00B22A7D"/>
    <w:rsid w:val="00B23BCE"/>
    <w:rsid w:val="00B3005C"/>
    <w:rsid w:val="00B335AD"/>
    <w:rsid w:val="00B50602"/>
    <w:rsid w:val="00B50CAC"/>
    <w:rsid w:val="00B52A09"/>
    <w:rsid w:val="00B65280"/>
    <w:rsid w:val="00B72D6A"/>
    <w:rsid w:val="00B7447F"/>
    <w:rsid w:val="00B812E3"/>
    <w:rsid w:val="00B9059E"/>
    <w:rsid w:val="00B91520"/>
    <w:rsid w:val="00B94A98"/>
    <w:rsid w:val="00BA7003"/>
    <w:rsid w:val="00BA7250"/>
    <w:rsid w:val="00BD2873"/>
    <w:rsid w:val="00BD48C9"/>
    <w:rsid w:val="00BE1E4D"/>
    <w:rsid w:val="00BE4948"/>
    <w:rsid w:val="00BF1A7A"/>
    <w:rsid w:val="00C071F7"/>
    <w:rsid w:val="00C10376"/>
    <w:rsid w:val="00C12EF0"/>
    <w:rsid w:val="00C15DF0"/>
    <w:rsid w:val="00C17EB5"/>
    <w:rsid w:val="00C20B13"/>
    <w:rsid w:val="00C231ED"/>
    <w:rsid w:val="00C24719"/>
    <w:rsid w:val="00C33334"/>
    <w:rsid w:val="00C40B17"/>
    <w:rsid w:val="00C444D4"/>
    <w:rsid w:val="00C533B4"/>
    <w:rsid w:val="00C552F8"/>
    <w:rsid w:val="00C90D1F"/>
    <w:rsid w:val="00C92263"/>
    <w:rsid w:val="00CA3793"/>
    <w:rsid w:val="00CC5F3B"/>
    <w:rsid w:val="00CD13D0"/>
    <w:rsid w:val="00CD560C"/>
    <w:rsid w:val="00CD638C"/>
    <w:rsid w:val="00CD7B9A"/>
    <w:rsid w:val="00CF0BD7"/>
    <w:rsid w:val="00CF4C87"/>
    <w:rsid w:val="00D11A64"/>
    <w:rsid w:val="00D15A40"/>
    <w:rsid w:val="00D16284"/>
    <w:rsid w:val="00D16A8E"/>
    <w:rsid w:val="00D33FFB"/>
    <w:rsid w:val="00D4755C"/>
    <w:rsid w:val="00D55397"/>
    <w:rsid w:val="00D60885"/>
    <w:rsid w:val="00D71F35"/>
    <w:rsid w:val="00D7415A"/>
    <w:rsid w:val="00D81DD1"/>
    <w:rsid w:val="00D95EC6"/>
    <w:rsid w:val="00DA34A5"/>
    <w:rsid w:val="00DC25ED"/>
    <w:rsid w:val="00DC4822"/>
    <w:rsid w:val="00DD0DBE"/>
    <w:rsid w:val="00DD275E"/>
    <w:rsid w:val="00DD4698"/>
    <w:rsid w:val="00DD485D"/>
    <w:rsid w:val="00DF4059"/>
    <w:rsid w:val="00E003DB"/>
    <w:rsid w:val="00E12AC5"/>
    <w:rsid w:val="00E2159F"/>
    <w:rsid w:val="00E42DE8"/>
    <w:rsid w:val="00E45366"/>
    <w:rsid w:val="00E457AB"/>
    <w:rsid w:val="00E61B1A"/>
    <w:rsid w:val="00E67F6F"/>
    <w:rsid w:val="00E70401"/>
    <w:rsid w:val="00E70D83"/>
    <w:rsid w:val="00EB301E"/>
    <w:rsid w:val="00ED0DCF"/>
    <w:rsid w:val="00ED0E1F"/>
    <w:rsid w:val="00ED674F"/>
    <w:rsid w:val="00EE660B"/>
    <w:rsid w:val="00F02983"/>
    <w:rsid w:val="00F12C96"/>
    <w:rsid w:val="00F12FB4"/>
    <w:rsid w:val="00F23FFF"/>
    <w:rsid w:val="00F313D3"/>
    <w:rsid w:val="00F379FB"/>
    <w:rsid w:val="00F402AF"/>
    <w:rsid w:val="00F45B1A"/>
    <w:rsid w:val="00F523B6"/>
    <w:rsid w:val="00F54253"/>
    <w:rsid w:val="00F57FCA"/>
    <w:rsid w:val="00F6159D"/>
    <w:rsid w:val="00F65B0C"/>
    <w:rsid w:val="00F71F6C"/>
    <w:rsid w:val="00F75590"/>
    <w:rsid w:val="00F87AF2"/>
    <w:rsid w:val="00FA0A97"/>
    <w:rsid w:val="00FB01C2"/>
    <w:rsid w:val="00FC081D"/>
    <w:rsid w:val="00FC56B0"/>
    <w:rsid w:val="00FD2E66"/>
    <w:rsid w:val="00FD2EA7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B216A832-5781-4997-8AC8-994CBB479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oleObject" Target="embeddings/oleObject5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png"/><Relationship Id="rId112" Type="http://schemas.openxmlformats.org/officeDocument/2006/relationships/oleObject" Target="embeddings/oleObject48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oleObject" Target="embeddings/oleObject20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3.bin"/><Relationship Id="rId5" Type="http://schemas.openxmlformats.org/officeDocument/2006/relationships/webSettings" Target="webSettings.xml"/><Relationship Id="rId90" Type="http://schemas.openxmlformats.org/officeDocument/2006/relationships/image" Target="media/image45.png"/><Relationship Id="rId95" Type="http://schemas.openxmlformats.org/officeDocument/2006/relationships/oleObject" Target="embeddings/oleObject40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8.wmf"/><Relationship Id="rId118" Type="http://schemas.openxmlformats.org/officeDocument/2006/relationships/fontTable" Target="fontTable.xml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7.bin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9.wmf"/><Relationship Id="rId103" Type="http://schemas.openxmlformats.org/officeDocument/2006/relationships/image" Target="media/image53.wmf"/><Relationship Id="rId108" Type="http://schemas.openxmlformats.org/officeDocument/2006/relationships/oleObject" Target="embeddings/oleObject46.bin"/><Relationship Id="rId54" Type="http://schemas.openxmlformats.org/officeDocument/2006/relationships/image" Target="media/image27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image" Target="media/image46.png"/><Relationship Id="rId96" Type="http://schemas.openxmlformats.org/officeDocument/2006/relationships/image" Target="media/image4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49" Type="http://schemas.openxmlformats.org/officeDocument/2006/relationships/image" Target="media/image24.png"/><Relationship Id="rId114" Type="http://schemas.openxmlformats.org/officeDocument/2006/relationships/oleObject" Target="embeddings/oleObject49.bin"/><Relationship Id="rId119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6.wmf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image" Target="media/image42.wmf"/><Relationship Id="rId94" Type="http://schemas.openxmlformats.org/officeDocument/2006/relationships/image" Target="media/image48.wmf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image" Target="media/image56.wmf"/><Relationship Id="rId34" Type="http://schemas.openxmlformats.org/officeDocument/2006/relationships/oleObject" Target="embeddings/oleObject12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1.bin"/><Relationship Id="rId104" Type="http://schemas.openxmlformats.org/officeDocument/2006/relationships/oleObject" Target="embeddings/oleObject44.bin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7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png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7.bin"/><Relationship Id="rId115" Type="http://schemas.openxmlformats.org/officeDocument/2006/relationships/image" Target="media/image59.png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2.bin"/><Relationship Id="rId105" Type="http://schemas.openxmlformats.org/officeDocument/2006/relationships/image" Target="media/image54.wmf"/><Relationship Id="rId8" Type="http://schemas.openxmlformats.org/officeDocument/2006/relationships/image" Target="media/image1.png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39.bin"/><Relationship Id="rId98" Type="http://schemas.openxmlformats.org/officeDocument/2006/relationships/image" Target="media/image50.png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2.png"/><Relationship Id="rId67" Type="http://schemas.openxmlformats.org/officeDocument/2006/relationships/image" Target="media/image33.wmf"/><Relationship Id="rId116" Type="http://schemas.openxmlformats.org/officeDocument/2006/relationships/image" Target="media/image60.wmf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88" Type="http://schemas.openxmlformats.org/officeDocument/2006/relationships/image" Target="media/image43.png"/><Relationship Id="rId111" Type="http://schemas.openxmlformats.org/officeDocument/2006/relationships/image" Target="media/image57.wmf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4E54327E-79BE-4E33-AAAB-356C07773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5526</TotalTime>
  <Pages>19</Pages>
  <Words>4836</Words>
  <Characters>27569</Characters>
  <Application>Microsoft Office Word</Application>
  <DocSecurity>0</DocSecurity>
  <Lines>229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32341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</dc:creator>
  <cp:lastModifiedBy>alexey</cp:lastModifiedBy>
  <cp:revision>204</cp:revision>
  <dcterms:created xsi:type="dcterms:W3CDTF">2018-05-02T12:32:00Z</dcterms:created>
  <dcterms:modified xsi:type="dcterms:W3CDTF">2018-07-07T23:23:00Z</dcterms:modified>
</cp:coreProperties>
</file>