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57A03" w:rsidRPr="00976102" w:rsidRDefault="00E57A03" w:rsidP="00E57A03">
      <w:pPr>
        <w:rPr>
          <w:rFonts w:ascii="Times New Roman" w:hAnsi="Times New Roman" w:cs="Times New Roman"/>
          <w:b/>
          <w:sz w:val="24"/>
          <w:szCs w:val="24"/>
        </w:rPr>
      </w:pPr>
      <w:r w:rsidRPr="00976102">
        <w:rPr>
          <w:rFonts w:ascii="Times New Roman" w:hAnsi="Times New Roman" w:cs="Times New Roman"/>
          <w:b/>
          <w:sz w:val="24"/>
          <w:szCs w:val="24"/>
        </w:rPr>
        <w:t xml:space="preserve">Глава 3: </w:t>
      </w:r>
      <w:r>
        <w:rPr>
          <w:rFonts w:ascii="Times New Roman" w:hAnsi="Times New Roman" w:cs="Times New Roman"/>
          <w:b/>
          <w:sz w:val="24"/>
          <w:szCs w:val="24"/>
        </w:rPr>
        <w:t xml:space="preserve">Аномалия Вуда для оптического и магнитооптического биосенсора. </w:t>
      </w:r>
      <w:r w:rsidRPr="00976102">
        <w:rPr>
          <w:rFonts w:ascii="Times New Roman" w:hAnsi="Times New Roman" w:cs="Times New Roman"/>
          <w:b/>
          <w:sz w:val="24"/>
          <w:szCs w:val="24"/>
        </w:rPr>
        <w:t>Изменение оптических свойств наноструктур при взаимодействии поверхностного и локализованного плазмонов</w:t>
      </w:r>
    </w:p>
    <w:p w:rsidR="00CE1602" w:rsidRPr="00CE1602" w:rsidRDefault="00E57A03" w:rsidP="00E57A03">
      <w:pPr>
        <w:rPr>
          <w:rFonts w:ascii="Times New Roman" w:hAnsi="Times New Roman" w:cs="Times New Roman"/>
          <w:sz w:val="24"/>
          <w:szCs w:val="24"/>
        </w:rPr>
      </w:pPr>
      <w:r w:rsidRPr="00AE100A">
        <w:rPr>
          <w:rFonts w:ascii="Times New Roman" w:hAnsi="Times New Roman" w:cs="Times New Roman"/>
          <w:sz w:val="24"/>
          <w:szCs w:val="24"/>
        </w:rPr>
        <w:t xml:space="preserve">3.1. </w:t>
      </w:r>
      <w:r>
        <w:rPr>
          <w:rFonts w:ascii="Times New Roman" w:hAnsi="Times New Roman" w:cs="Times New Roman"/>
          <w:sz w:val="24"/>
          <w:szCs w:val="24"/>
        </w:rPr>
        <w:t xml:space="preserve">Технология изготовления, </w:t>
      </w:r>
      <w:r w:rsidRPr="00AE100A">
        <w:rPr>
          <w:rFonts w:ascii="Times New Roman" w:hAnsi="Times New Roman" w:cs="Times New Roman"/>
          <w:sz w:val="24"/>
          <w:szCs w:val="24"/>
        </w:rPr>
        <w:t>м</w:t>
      </w:r>
      <w:r>
        <w:rPr>
          <w:rFonts w:ascii="Times New Roman" w:hAnsi="Times New Roman" w:cs="Times New Roman"/>
          <w:sz w:val="24"/>
          <w:szCs w:val="24"/>
        </w:rPr>
        <w:t xml:space="preserve">етодики </w:t>
      </w:r>
    </w:p>
    <w:p w:rsidR="00E57A03" w:rsidRDefault="00E57A03" w:rsidP="00E57A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Структура исследуемых биосенсоров предста</w:t>
      </w:r>
      <w:r w:rsidR="00CE1602">
        <w:rPr>
          <w:rFonts w:ascii="Times New Roman" w:hAnsi="Times New Roman" w:cs="Times New Roman"/>
          <w:sz w:val="24"/>
          <w:szCs w:val="24"/>
        </w:rPr>
        <w:t>влена схематически на рис. 3</w:t>
      </w:r>
      <w:r w:rsidR="00F41A0D" w:rsidRPr="00F41A0D">
        <w:rPr>
          <w:rFonts w:ascii="Times New Roman" w:hAnsi="Times New Roman" w:cs="Times New Roman"/>
          <w:sz w:val="24"/>
          <w:szCs w:val="24"/>
        </w:rPr>
        <w:t>.1</w:t>
      </w:r>
      <w:r w:rsidR="00CE1602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CE1602" w:rsidRPr="00CE1602">
        <w:rPr>
          <w:rFonts w:ascii="Times New Roman" w:hAnsi="Times New Roman" w:cs="Times New Roman"/>
          <w:sz w:val="24"/>
          <w:szCs w:val="24"/>
        </w:rPr>
        <w:t xml:space="preserve">) </w:t>
      </w:r>
      <w:r w:rsidR="00A31F88">
        <w:rPr>
          <w:rFonts w:ascii="Times New Roman" w:hAnsi="Times New Roman" w:cs="Times New Roman"/>
          <w:sz w:val="24"/>
          <w:szCs w:val="24"/>
        </w:rPr>
        <w:t xml:space="preserve">и </w:t>
      </w:r>
      <w:r w:rsidR="00CE1602">
        <w:rPr>
          <w:rFonts w:ascii="Times New Roman" w:hAnsi="Times New Roman" w:cs="Times New Roman"/>
          <w:sz w:val="24"/>
          <w:szCs w:val="24"/>
        </w:rPr>
        <w:t xml:space="preserve">b). </w:t>
      </w:r>
      <w:r>
        <w:rPr>
          <w:rFonts w:ascii="Times New Roman" w:hAnsi="Times New Roman" w:cs="Times New Roman"/>
          <w:sz w:val="24"/>
          <w:szCs w:val="24"/>
        </w:rPr>
        <w:t xml:space="preserve">Периодическая решетка диэлектрических нановыступов, сделанных из </w:t>
      </w:r>
      <w:r w:rsidR="00067620">
        <w:rPr>
          <w:rStyle w:val="fontstyle01"/>
        </w:rPr>
        <w:t>водородного</w:t>
      </w:r>
      <w:r w:rsidR="00A31F88">
        <w:rPr>
          <w:rStyle w:val="fontstyle01"/>
        </w:rPr>
        <w:t xml:space="preserve"> </w:t>
      </w:r>
      <w:r w:rsidR="00323703">
        <w:rPr>
          <w:rStyle w:val="fontstyle01"/>
        </w:rPr>
        <w:t>силсесквиоксан</w:t>
      </w:r>
      <w:r w:rsidR="00067620">
        <w:rPr>
          <w:rStyle w:val="fontstyle01"/>
        </w:rPr>
        <w:t>а</w:t>
      </w:r>
      <w:r w:rsidRPr="00E57A03">
        <w:rPr>
          <w:rFonts w:ascii="Times New Roman" w:hAnsi="Times New Roman" w:cs="Times New Roman"/>
          <w:sz w:val="24"/>
          <w:szCs w:val="24"/>
        </w:rPr>
        <w:t xml:space="preserve"> (</w:t>
      </w:r>
      <w:r w:rsidR="00323703">
        <w:rPr>
          <w:rFonts w:ascii="Times New Roman" w:hAnsi="Times New Roman" w:cs="Times New Roman"/>
          <w:sz w:val="24"/>
          <w:szCs w:val="24"/>
          <w:lang w:val="en-US"/>
        </w:rPr>
        <w:t>HSQ</w:t>
      </w:r>
      <w:r w:rsidR="00323703">
        <w:rPr>
          <w:rFonts w:ascii="Times New Roman" w:hAnsi="Times New Roman" w:cs="Times New Roman"/>
          <w:sz w:val="24"/>
          <w:szCs w:val="24"/>
        </w:rPr>
        <w:t xml:space="preserve">, </w:t>
      </w:r>
      <w:r w:rsidR="00B530F3" w:rsidRPr="00B530F3">
        <w:rPr>
          <w:rFonts w:ascii="Times New Roman" w:hAnsi="Times New Roman" w:cs="Times New Roman"/>
          <w:sz w:val="24"/>
          <w:szCs w:val="24"/>
        </w:rPr>
        <w:t>Hydrogen silsesquioxane</w:t>
      </w:r>
      <w:r w:rsidRPr="00E57A03">
        <w:rPr>
          <w:rFonts w:ascii="Times New Roman" w:hAnsi="Times New Roman" w:cs="Times New Roman"/>
          <w:sz w:val="24"/>
          <w:szCs w:val="24"/>
        </w:rPr>
        <w:t>)</w:t>
      </w:r>
      <w:r w:rsidR="00D97E19">
        <w:rPr>
          <w:rFonts w:ascii="Times New Roman" w:hAnsi="Times New Roman" w:cs="Times New Roman"/>
          <w:sz w:val="24"/>
          <w:szCs w:val="24"/>
        </w:rPr>
        <w:t xml:space="preserve"> наносилась на кварцевую подложку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D97E19">
        <w:rPr>
          <w:rFonts w:ascii="Times New Roman" w:hAnsi="Times New Roman" w:cs="Times New Roman"/>
          <w:sz w:val="24"/>
          <w:szCs w:val="24"/>
        </w:rPr>
        <w:t xml:space="preserve">Электронная литография была произведена с помощью коммерческого прибора </w:t>
      </w:r>
      <w:r w:rsidR="00D97E19">
        <w:rPr>
          <w:rFonts w:ascii="Times New Roman" w:hAnsi="Times New Roman" w:cs="Times New Roman"/>
          <w:sz w:val="24"/>
          <w:szCs w:val="24"/>
          <w:lang w:val="en-US"/>
        </w:rPr>
        <w:t>Raith</w:t>
      </w:r>
      <w:r w:rsidR="00D97E19">
        <w:rPr>
          <w:rFonts w:ascii="Times New Roman" w:hAnsi="Times New Roman" w:cs="Times New Roman"/>
          <w:sz w:val="24"/>
          <w:szCs w:val="24"/>
        </w:rPr>
        <w:t xml:space="preserve"> при ускоряющем напряжении 50 кВ. Далее образцы отжигались для окончательного преобразования </w:t>
      </w:r>
      <w:r w:rsidR="00D97E19">
        <w:rPr>
          <w:rFonts w:ascii="Times New Roman" w:hAnsi="Times New Roman" w:cs="Times New Roman"/>
          <w:sz w:val="24"/>
          <w:szCs w:val="24"/>
          <w:lang w:val="en-US"/>
        </w:rPr>
        <w:t>HSQ</w:t>
      </w:r>
      <w:r w:rsidR="00A31F88">
        <w:rPr>
          <w:rFonts w:ascii="Times New Roman" w:hAnsi="Times New Roman" w:cs="Times New Roman"/>
          <w:sz w:val="24"/>
          <w:szCs w:val="24"/>
        </w:rPr>
        <w:t xml:space="preserve"> </w:t>
      </w:r>
      <w:r w:rsidR="00D97E19">
        <w:rPr>
          <w:rFonts w:ascii="Times New Roman" w:hAnsi="Times New Roman" w:cs="Times New Roman"/>
          <w:sz w:val="24"/>
          <w:szCs w:val="24"/>
        </w:rPr>
        <w:t xml:space="preserve">в </w:t>
      </w:r>
      <w:r w:rsidR="00D97E19">
        <w:rPr>
          <w:rFonts w:ascii="Times New Roman" w:hAnsi="Times New Roman" w:cs="Times New Roman"/>
          <w:sz w:val="24"/>
          <w:szCs w:val="24"/>
          <w:lang w:val="en-US"/>
        </w:rPr>
        <w:t>SiO</w:t>
      </w:r>
      <w:r w:rsidR="00D97E19" w:rsidRPr="00D97E19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x</w:t>
      </w:r>
      <w:r w:rsidR="00D97E19">
        <w:rPr>
          <w:rFonts w:ascii="Times New Roman" w:hAnsi="Times New Roman" w:cs="Times New Roman"/>
          <w:sz w:val="24"/>
          <w:szCs w:val="24"/>
        </w:rPr>
        <w:t xml:space="preserve">. </w:t>
      </w:r>
      <w:r w:rsidR="00C11DBD">
        <w:rPr>
          <w:rFonts w:ascii="Times New Roman" w:hAnsi="Times New Roman" w:cs="Times New Roman"/>
          <w:sz w:val="24"/>
          <w:szCs w:val="24"/>
        </w:rPr>
        <w:t>На след</w:t>
      </w:r>
      <w:r w:rsidR="00D97E19">
        <w:rPr>
          <w:rFonts w:ascii="Times New Roman" w:hAnsi="Times New Roman" w:cs="Times New Roman"/>
          <w:sz w:val="24"/>
          <w:szCs w:val="24"/>
        </w:rPr>
        <w:t xml:space="preserve">ующем этапе наносилась тонкая пленка титана </w:t>
      </w:r>
      <w:r w:rsidR="00D97E19">
        <w:rPr>
          <w:rFonts w:ascii="Times New Roman" w:hAnsi="Times New Roman" w:cs="Times New Roman"/>
          <w:sz w:val="24"/>
          <w:szCs w:val="24"/>
          <w:lang w:val="en-US"/>
        </w:rPr>
        <w:t>Ti</w:t>
      </w:r>
      <w:r w:rsidR="00D97E19">
        <w:rPr>
          <w:rFonts w:ascii="Times New Roman" w:hAnsi="Times New Roman" w:cs="Times New Roman"/>
          <w:sz w:val="24"/>
          <w:szCs w:val="24"/>
        </w:rPr>
        <w:t>, толщиной 2-5 нм, с последующим</w:t>
      </w:r>
      <w:r w:rsidR="00A31F88">
        <w:rPr>
          <w:rFonts w:ascii="Times New Roman" w:hAnsi="Times New Roman" w:cs="Times New Roman"/>
          <w:sz w:val="24"/>
          <w:szCs w:val="24"/>
        </w:rPr>
        <w:t xml:space="preserve"> </w:t>
      </w:r>
      <w:r w:rsidR="00D97E19">
        <w:rPr>
          <w:rFonts w:ascii="Times New Roman" w:hAnsi="Times New Roman" w:cs="Times New Roman"/>
          <w:sz w:val="24"/>
          <w:szCs w:val="24"/>
        </w:rPr>
        <w:t>осаждением золота толщиной 80 нм (для структур 1 типа) и толщ</w:t>
      </w:r>
      <w:r w:rsidR="00CE1602">
        <w:rPr>
          <w:rFonts w:ascii="Times New Roman" w:hAnsi="Times New Roman" w:cs="Times New Roman"/>
          <w:sz w:val="24"/>
          <w:szCs w:val="24"/>
        </w:rPr>
        <w:t>иной 40 нм (для структур 2</w:t>
      </w:r>
      <w:r w:rsidR="00D97E19">
        <w:rPr>
          <w:rFonts w:ascii="Times New Roman" w:hAnsi="Times New Roman" w:cs="Times New Roman"/>
          <w:sz w:val="24"/>
          <w:szCs w:val="24"/>
        </w:rPr>
        <w:t xml:space="preserve"> типа)</w:t>
      </w:r>
      <w:r w:rsidR="00CE1602">
        <w:rPr>
          <w:rFonts w:ascii="Times New Roman" w:hAnsi="Times New Roman" w:cs="Times New Roman"/>
          <w:sz w:val="24"/>
          <w:szCs w:val="24"/>
        </w:rPr>
        <w:t xml:space="preserve"> (см. рис.3</w:t>
      </w:r>
      <w:r w:rsidR="00F41A0D" w:rsidRPr="00F41A0D">
        <w:rPr>
          <w:rFonts w:ascii="Times New Roman" w:hAnsi="Times New Roman" w:cs="Times New Roman"/>
          <w:sz w:val="24"/>
          <w:szCs w:val="24"/>
        </w:rPr>
        <w:t>.1</w:t>
      </w:r>
      <w:r w:rsidR="00CE1602">
        <w:rPr>
          <w:rFonts w:ascii="Times New Roman" w:hAnsi="Times New Roman" w:cs="Times New Roman"/>
          <w:sz w:val="24"/>
          <w:szCs w:val="24"/>
        </w:rPr>
        <w:t>)</w:t>
      </w:r>
      <w:r w:rsidR="00D97E19">
        <w:rPr>
          <w:rFonts w:ascii="Times New Roman" w:hAnsi="Times New Roman" w:cs="Times New Roman"/>
          <w:sz w:val="24"/>
          <w:szCs w:val="24"/>
        </w:rPr>
        <w:t xml:space="preserve">. </w:t>
      </w:r>
      <w:r w:rsidR="00B530F3">
        <w:rPr>
          <w:rFonts w:ascii="Times New Roman" w:hAnsi="Times New Roman" w:cs="Times New Roman"/>
          <w:sz w:val="24"/>
          <w:szCs w:val="24"/>
        </w:rPr>
        <w:t xml:space="preserve">Экспериментальные образцы были сделаны в МГТУ им. Баумана в НОЦ </w:t>
      </w:r>
      <w:r w:rsidR="00B530F3" w:rsidRPr="00B530F3">
        <w:rPr>
          <w:rFonts w:ascii="Times New Roman" w:hAnsi="Times New Roman" w:cs="Times New Roman"/>
          <w:sz w:val="24"/>
          <w:szCs w:val="24"/>
        </w:rPr>
        <w:t>"</w:t>
      </w:r>
      <w:r w:rsidR="00B530F3">
        <w:rPr>
          <w:rFonts w:ascii="Times New Roman" w:hAnsi="Times New Roman" w:cs="Times New Roman"/>
          <w:sz w:val="24"/>
          <w:szCs w:val="24"/>
        </w:rPr>
        <w:t>Функциональные Микро</w:t>
      </w:r>
      <w:r w:rsidR="00B530F3" w:rsidRPr="00D97E19">
        <w:rPr>
          <w:rFonts w:ascii="Times New Roman" w:hAnsi="Times New Roman" w:cs="Times New Roman"/>
          <w:sz w:val="24"/>
          <w:szCs w:val="24"/>
        </w:rPr>
        <w:t>/</w:t>
      </w:r>
      <w:r w:rsidR="00B530F3">
        <w:rPr>
          <w:rFonts w:ascii="Times New Roman" w:hAnsi="Times New Roman" w:cs="Times New Roman"/>
          <w:sz w:val="24"/>
          <w:szCs w:val="24"/>
        </w:rPr>
        <w:t>Наносистемы</w:t>
      </w:r>
      <w:r w:rsidR="00B530F3" w:rsidRPr="00B530F3">
        <w:rPr>
          <w:rFonts w:ascii="Times New Roman" w:hAnsi="Times New Roman" w:cs="Times New Roman"/>
          <w:sz w:val="24"/>
          <w:szCs w:val="24"/>
        </w:rPr>
        <w:t>"</w:t>
      </w:r>
      <w:r w:rsidR="00B530F3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A31F88" w:rsidRDefault="009155D7" w:rsidP="00E57A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762625" cy="3552825"/>
            <wp:effectExtent l="19050" t="0" r="9525" b="0"/>
            <wp:docPr id="1" name="Рисунок 1" descr="C:\Users\175-shan\Desktop\диссер\3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75-shan\Desktop\диссер\3_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5D7" w:rsidRDefault="00A31F88" w:rsidP="009155D7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0"/>
          <w:szCs w:val="20"/>
        </w:rPr>
      </w:pPr>
      <w:r w:rsidRPr="00A31F88">
        <w:rPr>
          <w:rFonts w:ascii="Times New Roman" w:hAnsi="Times New Roman" w:cs="Times New Roman"/>
          <w:b/>
          <w:sz w:val="18"/>
          <w:szCs w:val="18"/>
        </w:rPr>
        <w:t>рис.3.1</w:t>
      </w:r>
      <w:r w:rsidR="009155D7">
        <w:rPr>
          <w:rFonts w:ascii="Times New Roman" w:hAnsi="Times New Roman" w:cs="Times New Roman"/>
          <w:b/>
          <w:sz w:val="18"/>
          <w:szCs w:val="18"/>
        </w:rPr>
        <w:t xml:space="preserve">. </w:t>
      </w:r>
      <w:r w:rsidR="009155D7">
        <w:rPr>
          <w:rFonts w:ascii="TimesNewRomanPS-BoldMT" w:hAnsi="TimesNewRomanPS-BoldMT" w:cs="TimesNewRomanPS-BoldMT"/>
          <w:b/>
          <w:bCs/>
          <w:sz w:val="20"/>
          <w:szCs w:val="20"/>
        </w:rPr>
        <w:t>а</w:t>
      </w:r>
      <w:r w:rsidR="009155D7">
        <w:rPr>
          <w:rFonts w:ascii="Times New Roman" w:hAnsi="Times New Roman" w:cs="Times New Roman"/>
          <w:b/>
          <w:bCs/>
          <w:sz w:val="20"/>
          <w:szCs w:val="20"/>
        </w:rPr>
        <w:t xml:space="preserve">) </w:t>
      </w:r>
      <w:r w:rsidR="009155D7">
        <w:rPr>
          <w:rFonts w:ascii="TimesNewRomanPS-BoldMT" w:hAnsi="TimesNewRomanPS-BoldMT" w:cs="TimesNewRomanPS-BoldMT"/>
          <w:b/>
          <w:bCs/>
          <w:sz w:val="20"/>
          <w:szCs w:val="20"/>
        </w:rPr>
        <w:t xml:space="preserve">и </w:t>
      </w:r>
      <w:r w:rsidR="009155D7">
        <w:rPr>
          <w:rFonts w:cs="TimesNewRomanPS-BoldMT"/>
          <w:b/>
          <w:bCs/>
          <w:sz w:val="20"/>
          <w:szCs w:val="20"/>
          <w:lang w:val="en-US"/>
        </w:rPr>
        <w:t>b</w:t>
      </w:r>
      <w:r w:rsidR="009155D7">
        <w:rPr>
          <w:rFonts w:ascii="Times New Roman" w:hAnsi="Times New Roman" w:cs="Times New Roman"/>
          <w:b/>
          <w:bCs/>
          <w:sz w:val="20"/>
          <w:szCs w:val="20"/>
        </w:rPr>
        <w:t xml:space="preserve">) – </w:t>
      </w:r>
      <w:r w:rsidR="009155D7">
        <w:rPr>
          <w:rFonts w:ascii="TimesNewRomanPS-BoldMT" w:hAnsi="TimesNewRomanPS-BoldMT" w:cs="TimesNewRomanPS-BoldMT"/>
          <w:b/>
          <w:bCs/>
          <w:sz w:val="20"/>
          <w:szCs w:val="20"/>
        </w:rPr>
        <w:t xml:space="preserve">эскизы </w:t>
      </w:r>
      <w:r w:rsidR="009155D7">
        <w:rPr>
          <w:rFonts w:ascii="Times New Roman" w:hAnsi="Times New Roman" w:cs="Times New Roman"/>
          <w:b/>
          <w:bCs/>
          <w:sz w:val="20"/>
          <w:szCs w:val="20"/>
        </w:rPr>
        <w:t xml:space="preserve">1D </w:t>
      </w:r>
      <w:r w:rsidR="009155D7">
        <w:rPr>
          <w:rFonts w:ascii="TimesNewRomanPS-BoldMT" w:hAnsi="TimesNewRomanPS-BoldMT" w:cs="TimesNewRomanPS-BoldMT"/>
          <w:b/>
          <w:bCs/>
          <w:sz w:val="20"/>
          <w:szCs w:val="20"/>
        </w:rPr>
        <w:t xml:space="preserve">периодических наноструктур с толстым </w:t>
      </w:r>
      <w:r w:rsidR="009155D7">
        <w:rPr>
          <w:rFonts w:ascii="Times New Roman" w:hAnsi="Times New Roman" w:cs="Times New Roman"/>
          <w:b/>
          <w:bCs/>
          <w:sz w:val="20"/>
          <w:szCs w:val="20"/>
        </w:rPr>
        <w:t>(</w:t>
      </w:r>
      <w:r w:rsidR="009155D7">
        <w:rPr>
          <w:rFonts w:ascii="TimesNewRomanPS-BoldMT" w:hAnsi="TimesNewRomanPS-BoldMT" w:cs="TimesNewRomanPS-BoldMT"/>
          <w:b/>
          <w:bCs/>
          <w:sz w:val="20"/>
          <w:szCs w:val="20"/>
        </w:rPr>
        <w:t xml:space="preserve">образец </w:t>
      </w:r>
      <w:r w:rsidR="009155D7">
        <w:rPr>
          <w:rFonts w:ascii="Times New Roman" w:hAnsi="Times New Roman" w:cs="Times New Roman"/>
          <w:b/>
          <w:bCs/>
          <w:sz w:val="20"/>
          <w:szCs w:val="20"/>
        </w:rPr>
        <w:t xml:space="preserve">1) </w:t>
      </w:r>
      <w:r w:rsidR="009155D7">
        <w:rPr>
          <w:rFonts w:ascii="TimesNewRomanPS-BoldMT" w:hAnsi="TimesNewRomanPS-BoldMT" w:cs="TimesNewRomanPS-BoldMT"/>
          <w:b/>
          <w:bCs/>
          <w:sz w:val="20"/>
          <w:szCs w:val="20"/>
        </w:rPr>
        <w:t>и тонким</w:t>
      </w:r>
    </w:p>
    <w:p w:rsidR="009155D7" w:rsidRDefault="009155D7" w:rsidP="009155D7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(</w:t>
      </w:r>
      <w:r>
        <w:rPr>
          <w:rFonts w:ascii="TimesNewRomanPS-BoldMT" w:hAnsi="TimesNewRomanPS-BoldMT" w:cs="TimesNewRomanPS-BoldMT"/>
          <w:b/>
          <w:bCs/>
          <w:sz w:val="20"/>
          <w:szCs w:val="20"/>
        </w:rPr>
        <w:t xml:space="preserve">образец 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2) </w:t>
      </w:r>
      <w:r>
        <w:rPr>
          <w:rFonts w:ascii="TimesNewRomanPS-BoldMT" w:hAnsi="TimesNewRomanPS-BoldMT" w:cs="TimesNewRomanPS-BoldMT"/>
          <w:b/>
          <w:bCs/>
          <w:sz w:val="20"/>
          <w:szCs w:val="20"/>
        </w:rPr>
        <w:t>слоями золота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, </w:t>
      </w:r>
      <w:r>
        <w:rPr>
          <w:rFonts w:ascii="TimesNewRomanPS-BoldMT" w:hAnsi="TimesNewRomanPS-BoldMT" w:cs="TimesNewRomanPS-BoldMT"/>
          <w:b/>
          <w:bCs/>
          <w:sz w:val="20"/>
          <w:szCs w:val="20"/>
        </w:rPr>
        <w:t>соответственно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; </w:t>
      </w:r>
      <w:r>
        <w:rPr>
          <w:rFonts w:ascii="Times New Roman" w:hAnsi="Times New Roman" w:cs="Times New Roman"/>
          <w:b/>
          <w:bCs/>
          <w:sz w:val="20"/>
          <w:szCs w:val="20"/>
          <w:lang w:val="en-US"/>
        </w:rPr>
        <w:t>c</w:t>
      </w:r>
      <w:r w:rsidRPr="009155D7">
        <w:rPr>
          <w:rFonts w:ascii="Times New Roman" w:hAnsi="Times New Roman" w:cs="Times New Roman"/>
          <w:b/>
          <w:bCs/>
          <w:sz w:val="20"/>
          <w:szCs w:val="20"/>
        </w:rPr>
        <w:t>)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>
        <w:rPr>
          <w:rFonts w:ascii="TimesNewRomanPS-BoldMT" w:hAnsi="TimesNewRomanPS-BoldMT" w:cs="TimesNewRomanPS-BoldMT"/>
          <w:b/>
          <w:bCs/>
          <w:sz w:val="20"/>
          <w:szCs w:val="20"/>
        </w:rPr>
        <w:t xml:space="preserve">и </w:t>
      </w:r>
      <w:r>
        <w:rPr>
          <w:rFonts w:ascii="Times New Roman" w:hAnsi="Times New Roman" w:cs="Times New Roman"/>
          <w:b/>
          <w:bCs/>
          <w:sz w:val="20"/>
          <w:szCs w:val="20"/>
          <w:lang w:val="en-US"/>
        </w:rPr>
        <w:t>d</w:t>
      </w:r>
      <w:r w:rsidRPr="009155D7">
        <w:rPr>
          <w:rFonts w:ascii="Times New Roman" w:hAnsi="Times New Roman" w:cs="Times New Roman"/>
          <w:b/>
          <w:bCs/>
          <w:sz w:val="20"/>
          <w:szCs w:val="20"/>
        </w:rPr>
        <w:t>)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 – </w:t>
      </w:r>
      <w:r>
        <w:rPr>
          <w:rFonts w:ascii="TimesNewRomanPS-BoldMT" w:hAnsi="TimesNewRomanPS-BoldMT" w:cs="TimesNewRomanPS-BoldMT"/>
          <w:b/>
          <w:bCs/>
          <w:sz w:val="20"/>
          <w:szCs w:val="20"/>
        </w:rPr>
        <w:t>РЭМ изображения изготовленных</w:t>
      </w:r>
    </w:p>
    <w:p w:rsidR="00A31F88" w:rsidRPr="00A31F88" w:rsidRDefault="009155D7" w:rsidP="009155D7">
      <w:pPr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NewRomanPS-BoldMT" w:hAnsi="TimesNewRomanPS-BoldMT" w:cs="TimesNewRomanPS-BoldMT"/>
          <w:b/>
          <w:bCs/>
          <w:sz w:val="20"/>
          <w:szCs w:val="20"/>
        </w:rPr>
        <w:t>наноструктур</w:t>
      </w:r>
      <w:r>
        <w:rPr>
          <w:rFonts w:ascii="Times New Roman" w:hAnsi="Times New Roman" w:cs="Times New Roman"/>
          <w:b/>
          <w:bCs/>
          <w:sz w:val="20"/>
          <w:szCs w:val="20"/>
        </w:rPr>
        <w:t>.</w:t>
      </w:r>
    </w:p>
    <w:p w:rsidR="00512C85" w:rsidRPr="00142647" w:rsidRDefault="00C11DBD" w:rsidP="00CE7C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Данные об</w:t>
      </w:r>
      <w:r w:rsidR="00DB321E">
        <w:rPr>
          <w:rFonts w:ascii="Times New Roman" w:hAnsi="Times New Roman" w:cs="Times New Roman"/>
          <w:sz w:val="24"/>
          <w:szCs w:val="24"/>
        </w:rPr>
        <w:t xml:space="preserve">разцы изготавливались с целью </w:t>
      </w:r>
      <w:r w:rsidR="00740737">
        <w:rPr>
          <w:rFonts w:ascii="Times New Roman" w:hAnsi="Times New Roman" w:cs="Times New Roman"/>
          <w:sz w:val="24"/>
          <w:szCs w:val="24"/>
        </w:rPr>
        <w:t>детекти</w:t>
      </w:r>
      <w:r w:rsidR="007742B2">
        <w:rPr>
          <w:rFonts w:ascii="Times New Roman" w:hAnsi="Times New Roman" w:cs="Times New Roman"/>
          <w:sz w:val="24"/>
          <w:szCs w:val="24"/>
        </w:rPr>
        <w:t>ров</w:t>
      </w:r>
      <w:r w:rsidR="00DB321E">
        <w:rPr>
          <w:rFonts w:ascii="Times New Roman" w:hAnsi="Times New Roman" w:cs="Times New Roman"/>
          <w:sz w:val="24"/>
          <w:szCs w:val="24"/>
        </w:rPr>
        <w:t>ания</w:t>
      </w:r>
      <w:r w:rsidR="007742B2">
        <w:rPr>
          <w:rFonts w:ascii="Times New Roman" w:hAnsi="Times New Roman" w:cs="Times New Roman"/>
          <w:sz w:val="24"/>
          <w:szCs w:val="24"/>
        </w:rPr>
        <w:t xml:space="preserve"> липопротеинов низкой плотности </w:t>
      </w:r>
      <w:r w:rsidR="00F41A0D" w:rsidRPr="00F41A0D">
        <w:rPr>
          <w:rFonts w:ascii="Times New Roman" w:hAnsi="Times New Roman" w:cs="Times New Roman"/>
          <w:sz w:val="24"/>
          <w:szCs w:val="24"/>
        </w:rPr>
        <w:t>(</w:t>
      </w:r>
      <w:r w:rsidR="007742B2">
        <w:rPr>
          <w:rFonts w:ascii="Times New Roman" w:hAnsi="Times New Roman" w:cs="Times New Roman"/>
          <w:sz w:val="24"/>
          <w:szCs w:val="24"/>
        </w:rPr>
        <w:t>ЛПНП</w:t>
      </w:r>
      <w:r w:rsidR="00F41A0D" w:rsidRPr="00F41A0D">
        <w:rPr>
          <w:rFonts w:ascii="Times New Roman" w:hAnsi="Times New Roman" w:cs="Times New Roman"/>
          <w:sz w:val="24"/>
          <w:szCs w:val="24"/>
        </w:rPr>
        <w:t>)</w:t>
      </w:r>
      <w:r w:rsidR="007742B2">
        <w:rPr>
          <w:rFonts w:ascii="Times New Roman" w:hAnsi="Times New Roman" w:cs="Times New Roman"/>
          <w:sz w:val="24"/>
          <w:szCs w:val="24"/>
        </w:rPr>
        <w:t xml:space="preserve">. </w:t>
      </w:r>
      <w:r w:rsidR="00740737">
        <w:rPr>
          <w:rFonts w:ascii="Times New Roman" w:hAnsi="Times New Roman" w:cs="Times New Roman"/>
          <w:sz w:val="24"/>
          <w:szCs w:val="24"/>
        </w:rPr>
        <w:t xml:space="preserve">ЛПНП -важнейший биомаркер кардиоваскулярного риска, так как является основным переносчиком холестерина в крови. На сегодняшний день, в клинической практике оценка концентрации </w:t>
      </w:r>
      <w:r w:rsidR="00512C85">
        <w:rPr>
          <w:rFonts w:ascii="Times New Roman" w:hAnsi="Times New Roman" w:cs="Times New Roman"/>
          <w:sz w:val="24"/>
          <w:szCs w:val="24"/>
        </w:rPr>
        <w:t xml:space="preserve">ЛПНП </w:t>
      </w:r>
      <w:r w:rsidR="00FB3BC0">
        <w:rPr>
          <w:rFonts w:ascii="Times New Roman" w:hAnsi="Times New Roman" w:cs="Times New Roman"/>
          <w:sz w:val="24"/>
          <w:szCs w:val="24"/>
        </w:rPr>
        <w:t xml:space="preserve">рассчитывается </w:t>
      </w:r>
      <w:r w:rsidR="00C83424">
        <w:rPr>
          <w:rFonts w:ascii="Times New Roman" w:hAnsi="Times New Roman" w:cs="Times New Roman"/>
          <w:sz w:val="24"/>
          <w:szCs w:val="24"/>
        </w:rPr>
        <w:t xml:space="preserve">косвенным методом, </w:t>
      </w:r>
      <w:r w:rsidR="00512C85">
        <w:rPr>
          <w:rFonts w:ascii="Times New Roman" w:hAnsi="Times New Roman" w:cs="Times New Roman"/>
          <w:sz w:val="24"/>
          <w:szCs w:val="24"/>
        </w:rPr>
        <w:t>исходя из концентрации холестерина и триглицеридов</w:t>
      </w:r>
      <w:r w:rsidR="00512C85" w:rsidRPr="00512C85">
        <w:rPr>
          <w:rFonts w:ascii="Times New Roman" w:hAnsi="Times New Roman" w:cs="Times New Roman"/>
          <w:sz w:val="24"/>
          <w:szCs w:val="24"/>
        </w:rPr>
        <w:t xml:space="preserve"> [Nauck M, Warnick GR, Rifai N.</w:t>
      </w:r>
      <w:r w:rsidR="00512C85">
        <w:rPr>
          <w:rFonts w:ascii="Times New Roman" w:hAnsi="Times New Roman" w:cs="Times New Roman"/>
          <w:sz w:val="24"/>
          <w:szCs w:val="24"/>
        </w:rPr>
        <w:t xml:space="preserve">, </w:t>
      </w:r>
      <w:r w:rsidR="00512C85" w:rsidRPr="00512C85">
        <w:rPr>
          <w:rFonts w:ascii="Times New Roman" w:hAnsi="Times New Roman" w:cs="Times New Roman"/>
          <w:sz w:val="24"/>
          <w:szCs w:val="24"/>
        </w:rPr>
        <w:t>Methods for measurement of LDL-cholesterol: a critical assessment of direct measurement by homogeneous assays versus calculation]</w:t>
      </w:r>
      <w:r w:rsidR="00512C85">
        <w:rPr>
          <w:rFonts w:ascii="Times New Roman" w:hAnsi="Times New Roman" w:cs="Times New Roman"/>
          <w:sz w:val="24"/>
          <w:szCs w:val="24"/>
        </w:rPr>
        <w:t xml:space="preserve">. </w:t>
      </w:r>
      <w:r w:rsidR="00C83424">
        <w:rPr>
          <w:rFonts w:ascii="Times New Roman" w:hAnsi="Times New Roman" w:cs="Times New Roman"/>
          <w:sz w:val="24"/>
          <w:szCs w:val="24"/>
        </w:rPr>
        <w:t>Такой</w:t>
      </w:r>
      <w:r w:rsidR="00A31F88" w:rsidRPr="00A31F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83424">
        <w:rPr>
          <w:rFonts w:ascii="Times New Roman" w:hAnsi="Times New Roman" w:cs="Times New Roman"/>
          <w:sz w:val="24"/>
          <w:szCs w:val="24"/>
        </w:rPr>
        <w:t>метод</w:t>
      </w:r>
      <w:r w:rsidR="00A31F88" w:rsidRPr="00A31F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83424">
        <w:rPr>
          <w:rFonts w:ascii="Times New Roman" w:hAnsi="Times New Roman" w:cs="Times New Roman"/>
          <w:sz w:val="24"/>
          <w:szCs w:val="24"/>
        </w:rPr>
        <w:t>определения</w:t>
      </w:r>
      <w:r w:rsidR="00A31F88" w:rsidRPr="00A31F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83424">
        <w:rPr>
          <w:rFonts w:ascii="Times New Roman" w:hAnsi="Times New Roman" w:cs="Times New Roman"/>
          <w:sz w:val="24"/>
          <w:szCs w:val="24"/>
        </w:rPr>
        <w:t>уступает</w:t>
      </w:r>
      <w:r w:rsidR="00A31F88" w:rsidRPr="00A31F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83424">
        <w:rPr>
          <w:rFonts w:ascii="Times New Roman" w:hAnsi="Times New Roman" w:cs="Times New Roman"/>
          <w:sz w:val="24"/>
          <w:szCs w:val="24"/>
        </w:rPr>
        <w:t>прямым</w:t>
      </w:r>
      <w:r w:rsidR="00A31F88" w:rsidRPr="00A31F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83424">
        <w:rPr>
          <w:rFonts w:ascii="Times New Roman" w:hAnsi="Times New Roman" w:cs="Times New Roman"/>
          <w:sz w:val="24"/>
          <w:szCs w:val="24"/>
        </w:rPr>
        <w:t>методам</w:t>
      </w:r>
      <w:r w:rsidR="00A31F88" w:rsidRPr="00A31F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83424">
        <w:rPr>
          <w:rFonts w:ascii="Times New Roman" w:hAnsi="Times New Roman" w:cs="Times New Roman"/>
          <w:sz w:val="24"/>
          <w:szCs w:val="24"/>
        </w:rPr>
        <w:t>детектирования</w:t>
      </w:r>
      <w:r w:rsidR="00A31F88" w:rsidRPr="00A31F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83424">
        <w:rPr>
          <w:rFonts w:ascii="Times New Roman" w:hAnsi="Times New Roman" w:cs="Times New Roman"/>
          <w:sz w:val="24"/>
          <w:szCs w:val="24"/>
        </w:rPr>
        <w:t>ЛПНП</w:t>
      </w:r>
      <w:r w:rsidR="00C83424" w:rsidRPr="00C83424">
        <w:rPr>
          <w:rFonts w:ascii="Times New Roman" w:hAnsi="Times New Roman" w:cs="Times New Roman"/>
          <w:sz w:val="24"/>
          <w:szCs w:val="24"/>
          <w:lang w:val="en-US"/>
        </w:rPr>
        <w:t xml:space="preserve"> [Choi SY1, Park HE, Kim MK, Shin CS, Cho SH, Oh BH, Difference between calculated and direct-measured low-density lipoprotein cholesterol in </w:t>
      </w:r>
      <w:r w:rsidR="00C83424" w:rsidRPr="00C83424">
        <w:rPr>
          <w:rFonts w:ascii="Times New Roman" w:hAnsi="Times New Roman" w:cs="Times New Roman"/>
          <w:sz w:val="24"/>
          <w:szCs w:val="24"/>
          <w:lang w:val="en-US"/>
        </w:rPr>
        <w:lastRenderedPageBreak/>
        <w:t>subjects with diabetes mellitus or taking lipid-lowering medications.]</w:t>
      </w:r>
      <w:r w:rsidR="0014264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142647">
        <w:rPr>
          <w:rFonts w:ascii="Times New Roman" w:hAnsi="Times New Roman" w:cs="Times New Roman"/>
          <w:sz w:val="24"/>
          <w:szCs w:val="24"/>
        </w:rPr>
        <w:t xml:space="preserve">Сложность прямого детектирования ЛПНП усложняется еще тем фактом, что </w:t>
      </w:r>
      <w:r w:rsidR="00CE7C67">
        <w:rPr>
          <w:rFonts w:ascii="Times New Roman" w:hAnsi="Times New Roman" w:cs="Times New Roman"/>
          <w:sz w:val="24"/>
          <w:szCs w:val="24"/>
        </w:rPr>
        <w:t>модифицированные ЛПНП</w:t>
      </w:r>
      <w:r w:rsidR="00CE7C67" w:rsidRPr="00CE7C67">
        <w:rPr>
          <w:rFonts w:ascii="Times New Roman" w:hAnsi="Times New Roman" w:cs="Times New Roman"/>
          <w:sz w:val="24"/>
          <w:szCs w:val="24"/>
        </w:rPr>
        <w:t>,</w:t>
      </w:r>
      <w:r w:rsidR="00CE7C67">
        <w:rPr>
          <w:rFonts w:ascii="Times New Roman" w:hAnsi="Times New Roman" w:cs="Times New Roman"/>
          <w:sz w:val="24"/>
          <w:szCs w:val="24"/>
        </w:rPr>
        <w:t xml:space="preserve"> например, оксидированные ЛПНП,</w:t>
      </w:r>
      <w:r w:rsidR="00CE7C67" w:rsidRPr="00CE7C67">
        <w:rPr>
          <w:rFonts w:ascii="Times New Roman" w:hAnsi="Times New Roman" w:cs="Times New Roman"/>
          <w:sz w:val="24"/>
          <w:szCs w:val="24"/>
        </w:rPr>
        <w:t xml:space="preserve"> </w:t>
      </w:r>
      <w:r w:rsidR="00CE7C67">
        <w:rPr>
          <w:rFonts w:ascii="Times New Roman" w:hAnsi="Times New Roman" w:cs="Times New Roman"/>
          <w:sz w:val="24"/>
          <w:szCs w:val="24"/>
        </w:rPr>
        <w:t xml:space="preserve"> которые </w:t>
      </w:r>
      <w:r w:rsidR="00CE7C67" w:rsidRPr="00CE7C67">
        <w:rPr>
          <w:rFonts w:ascii="Times New Roman" w:hAnsi="Times New Roman" w:cs="Times New Roman"/>
          <w:sz w:val="24"/>
          <w:szCs w:val="24"/>
        </w:rPr>
        <w:t>обеспечивают более высокую степень прогнозирования по сравнению с</w:t>
      </w:r>
      <w:r w:rsidR="00CE7C67">
        <w:rPr>
          <w:rFonts w:ascii="Times New Roman" w:hAnsi="Times New Roman" w:cs="Times New Roman"/>
          <w:sz w:val="24"/>
          <w:szCs w:val="24"/>
        </w:rPr>
        <w:t xml:space="preserve"> </w:t>
      </w:r>
      <w:r w:rsidR="00CE7C67" w:rsidRPr="00CE7C67">
        <w:rPr>
          <w:rFonts w:ascii="Times New Roman" w:hAnsi="Times New Roman" w:cs="Times New Roman"/>
          <w:sz w:val="24"/>
          <w:szCs w:val="24"/>
        </w:rPr>
        <w:t>не</w:t>
      </w:r>
      <w:r w:rsidR="00067620">
        <w:rPr>
          <w:rFonts w:ascii="Times New Roman" w:hAnsi="Times New Roman" w:cs="Times New Roman"/>
          <w:sz w:val="24"/>
          <w:szCs w:val="24"/>
        </w:rPr>
        <w:t xml:space="preserve"> </w:t>
      </w:r>
      <w:r w:rsidR="00CE7C67" w:rsidRPr="00CE7C67">
        <w:rPr>
          <w:rFonts w:ascii="Times New Roman" w:hAnsi="Times New Roman" w:cs="Times New Roman"/>
          <w:sz w:val="24"/>
          <w:szCs w:val="24"/>
        </w:rPr>
        <w:t>модифицированными формами</w:t>
      </w:r>
      <w:r w:rsidR="00CE7C67">
        <w:rPr>
          <w:rFonts w:ascii="Times New Roman" w:hAnsi="Times New Roman" w:cs="Times New Roman"/>
          <w:sz w:val="24"/>
          <w:szCs w:val="24"/>
        </w:rPr>
        <w:t xml:space="preserve"> имеют меньшую </w:t>
      </w:r>
      <w:r w:rsidR="00CE7C67" w:rsidRPr="00CE7C67">
        <w:rPr>
          <w:rFonts w:ascii="Times New Roman" w:hAnsi="Times New Roman" w:cs="Times New Roman"/>
          <w:sz w:val="24"/>
          <w:szCs w:val="24"/>
        </w:rPr>
        <w:t xml:space="preserve"> концентрация в плазме крови</w:t>
      </w:r>
      <w:r w:rsidR="00CE7C67">
        <w:rPr>
          <w:rFonts w:ascii="Times New Roman" w:hAnsi="Times New Roman" w:cs="Times New Roman"/>
          <w:sz w:val="24"/>
          <w:szCs w:val="24"/>
        </w:rPr>
        <w:t xml:space="preserve"> </w:t>
      </w:r>
      <w:r w:rsidR="00CE7C67" w:rsidRPr="00CE7C67">
        <w:rPr>
          <w:rFonts w:ascii="Times New Roman" w:hAnsi="Times New Roman" w:cs="Times New Roman"/>
          <w:sz w:val="24"/>
          <w:szCs w:val="24"/>
        </w:rPr>
        <w:t>приблизительно на три порядка меньше, чем нормальных ЛПНП</w:t>
      </w:r>
      <w:r w:rsidR="00CE7C67">
        <w:rPr>
          <w:rFonts w:ascii="Times New Roman" w:hAnsi="Times New Roman" w:cs="Times New Roman"/>
          <w:sz w:val="24"/>
          <w:szCs w:val="24"/>
        </w:rPr>
        <w:t xml:space="preserve">. Структуры, представленные на рис. 3.1, </w:t>
      </w:r>
      <w:r w:rsidR="004C3961">
        <w:rPr>
          <w:rFonts w:ascii="Times New Roman" w:hAnsi="Times New Roman" w:cs="Times New Roman"/>
          <w:sz w:val="24"/>
          <w:szCs w:val="24"/>
        </w:rPr>
        <w:t xml:space="preserve">имеют </w:t>
      </w:r>
      <w:r w:rsidR="004C3961" w:rsidRPr="00CE7C67">
        <w:rPr>
          <w:rFonts w:ascii="Times New Roman" w:hAnsi="Times New Roman" w:cs="Times New Roman"/>
          <w:sz w:val="24"/>
          <w:szCs w:val="24"/>
        </w:rPr>
        <w:t>большую перспективу</w:t>
      </w:r>
      <w:r w:rsidR="00CE7C67">
        <w:rPr>
          <w:rFonts w:ascii="Times New Roman" w:hAnsi="Times New Roman" w:cs="Times New Roman"/>
          <w:sz w:val="24"/>
          <w:szCs w:val="24"/>
        </w:rPr>
        <w:t xml:space="preserve"> </w:t>
      </w:r>
      <w:r w:rsidR="004C3961">
        <w:rPr>
          <w:rFonts w:ascii="Times New Roman" w:hAnsi="Times New Roman" w:cs="Times New Roman"/>
          <w:sz w:val="24"/>
          <w:szCs w:val="24"/>
        </w:rPr>
        <w:t xml:space="preserve">для данных целей. </w:t>
      </w:r>
    </w:p>
    <w:p w:rsidR="00E57A03" w:rsidRPr="00F41A0D" w:rsidRDefault="00E57A03" w:rsidP="00E57A03">
      <w:pPr>
        <w:rPr>
          <w:rFonts w:ascii="Times New Roman" w:hAnsi="Times New Roman" w:cs="Times New Roman"/>
          <w:sz w:val="24"/>
          <w:szCs w:val="24"/>
        </w:rPr>
      </w:pPr>
      <w:r w:rsidRPr="00F41A0D">
        <w:rPr>
          <w:rFonts w:ascii="Times New Roman" w:hAnsi="Times New Roman" w:cs="Times New Roman"/>
          <w:sz w:val="24"/>
          <w:szCs w:val="24"/>
        </w:rPr>
        <w:t>3.1.1. Методика подготовки поверхности для регистрации биомолекулярных реакций</w:t>
      </w:r>
    </w:p>
    <w:p w:rsidR="004B6C8A" w:rsidRPr="002A73AB" w:rsidRDefault="00994AFD">
      <w:pPr>
        <w:rPr>
          <w:rFonts w:ascii="Times New Roman" w:hAnsi="Times New Roman" w:cs="Times New Roman"/>
          <w:sz w:val="24"/>
          <w:szCs w:val="24"/>
        </w:rPr>
      </w:pPr>
      <w:r w:rsidRPr="00F41A0D">
        <w:rPr>
          <w:rFonts w:ascii="Times New Roman" w:hAnsi="Times New Roman" w:cs="Times New Roman"/>
          <w:sz w:val="24"/>
          <w:szCs w:val="24"/>
        </w:rPr>
        <w:t xml:space="preserve">Первичная очистка образца </w:t>
      </w:r>
      <w:r w:rsidR="00B00DC3" w:rsidRPr="00F41A0D">
        <w:rPr>
          <w:rFonts w:ascii="Times New Roman" w:hAnsi="Times New Roman" w:cs="Times New Roman"/>
          <w:sz w:val="24"/>
          <w:szCs w:val="24"/>
        </w:rPr>
        <w:t xml:space="preserve">с целью избавления от органического загрязнения </w:t>
      </w:r>
      <w:r w:rsidRPr="00F41A0D">
        <w:rPr>
          <w:rFonts w:ascii="Times New Roman" w:hAnsi="Times New Roman" w:cs="Times New Roman"/>
          <w:sz w:val="24"/>
          <w:szCs w:val="24"/>
        </w:rPr>
        <w:t>произво</w:t>
      </w:r>
      <w:r w:rsidR="00B00DC3" w:rsidRPr="00F41A0D">
        <w:rPr>
          <w:rFonts w:ascii="Times New Roman" w:hAnsi="Times New Roman" w:cs="Times New Roman"/>
          <w:sz w:val="24"/>
          <w:szCs w:val="24"/>
        </w:rPr>
        <w:t>дилась в кислородной плазме. Далее на образец наносилась маска из полиметилсилоксана (ПДМС) толщиной 1 мм (см ри</w:t>
      </w:r>
      <w:r w:rsidR="00F41A0D" w:rsidRPr="00F41A0D">
        <w:rPr>
          <w:rFonts w:ascii="Times New Roman" w:hAnsi="Times New Roman" w:cs="Times New Roman"/>
          <w:sz w:val="24"/>
          <w:szCs w:val="24"/>
        </w:rPr>
        <w:t>с. 3.2</w:t>
      </w:r>
      <w:r w:rsidR="00CB4BC9" w:rsidRPr="00CB4BC9">
        <w:rPr>
          <w:rFonts w:ascii="Times New Roman" w:hAnsi="Times New Roman" w:cs="Times New Roman"/>
          <w:sz w:val="24"/>
          <w:szCs w:val="24"/>
        </w:rPr>
        <w:t xml:space="preserve"> </w:t>
      </w:r>
      <w:r w:rsidR="00CB4BC9"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674473" w:rsidRPr="00674473">
        <w:rPr>
          <w:rFonts w:ascii="Times New Roman" w:hAnsi="Times New Roman" w:cs="Times New Roman"/>
          <w:sz w:val="24"/>
          <w:szCs w:val="24"/>
        </w:rPr>
        <w:t>)</w:t>
      </w:r>
      <w:r w:rsidR="00B00DC3" w:rsidRPr="00F41A0D">
        <w:rPr>
          <w:rFonts w:ascii="Times New Roman" w:hAnsi="Times New Roman" w:cs="Times New Roman"/>
          <w:sz w:val="24"/>
          <w:szCs w:val="24"/>
        </w:rPr>
        <w:t xml:space="preserve">). Маска </w:t>
      </w:r>
      <w:r w:rsidR="00A30F55" w:rsidRPr="00F41A0D">
        <w:rPr>
          <w:rFonts w:ascii="Times New Roman" w:hAnsi="Times New Roman" w:cs="Times New Roman"/>
          <w:sz w:val="24"/>
          <w:szCs w:val="24"/>
        </w:rPr>
        <w:t>представляла собой набор упорядоченно расположенных отверстий диаметром 1.5 мм, совпадающих с центрами чипов на образце</w:t>
      </w:r>
      <w:r w:rsidR="00674473" w:rsidRPr="00F41A0D">
        <w:rPr>
          <w:rFonts w:ascii="Times New Roman" w:hAnsi="Times New Roman" w:cs="Times New Roman"/>
          <w:sz w:val="24"/>
          <w:szCs w:val="24"/>
        </w:rPr>
        <w:t>(</w:t>
      </w:r>
      <w:r w:rsidR="00674473">
        <w:rPr>
          <w:rFonts w:ascii="Times New Roman" w:hAnsi="Times New Roman" w:cs="Times New Roman"/>
          <w:sz w:val="24"/>
          <w:szCs w:val="24"/>
        </w:rPr>
        <w:t xml:space="preserve">топология расположения чипов на кристалле представлена на </w:t>
      </w:r>
      <w:r w:rsidR="00674473" w:rsidRPr="00F41A0D">
        <w:rPr>
          <w:rFonts w:ascii="Times New Roman" w:hAnsi="Times New Roman" w:cs="Times New Roman"/>
          <w:sz w:val="24"/>
          <w:szCs w:val="24"/>
        </w:rPr>
        <w:t xml:space="preserve"> рис. 3.2</w:t>
      </w:r>
      <w:r w:rsidR="00CB4BC9" w:rsidRPr="00CB4BC9">
        <w:rPr>
          <w:rFonts w:ascii="Times New Roman" w:hAnsi="Times New Roman" w:cs="Times New Roman"/>
          <w:sz w:val="24"/>
          <w:szCs w:val="24"/>
        </w:rPr>
        <w:t xml:space="preserve"> </w:t>
      </w:r>
      <w:r w:rsidR="00674473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674473" w:rsidRPr="00674473">
        <w:rPr>
          <w:rFonts w:ascii="Times New Roman" w:hAnsi="Times New Roman" w:cs="Times New Roman"/>
          <w:sz w:val="24"/>
          <w:szCs w:val="24"/>
        </w:rPr>
        <w:t>)</w:t>
      </w:r>
      <w:r w:rsidR="00674473" w:rsidRPr="00F41A0D">
        <w:rPr>
          <w:rFonts w:ascii="Times New Roman" w:hAnsi="Times New Roman" w:cs="Times New Roman"/>
          <w:sz w:val="24"/>
          <w:szCs w:val="24"/>
        </w:rPr>
        <w:t>)</w:t>
      </w:r>
      <w:r w:rsidR="00A30F55" w:rsidRPr="00F41A0D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CB4BC9" w:rsidRDefault="002A73A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128589" cy="1752600"/>
            <wp:effectExtent l="19050" t="0" r="0" b="0"/>
            <wp:docPr id="5" name="Рисунок 3" descr="C:\Users\175-shan\Desktop\диссер\3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75-shan\Desktop\диссер\3_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107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8589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BC9" w:rsidRPr="00CB4BC9" w:rsidRDefault="00CB4BC9" w:rsidP="00CB4B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5E5C90">
        <w:rPr>
          <w:rFonts w:ascii="Times New Roman" w:hAnsi="Times New Roman" w:cs="Times New Roman"/>
          <w:b/>
          <w:sz w:val="18"/>
          <w:szCs w:val="18"/>
        </w:rPr>
        <w:t xml:space="preserve">Рис. 3.2. </w:t>
      </w:r>
      <w:r w:rsidRPr="005E5C90">
        <w:rPr>
          <w:rFonts w:ascii="Times New Roman" w:hAnsi="Times New Roman" w:cs="Times New Roman"/>
          <w:b/>
          <w:sz w:val="18"/>
          <w:szCs w:val="18"/>
          <w:lang w:val="en-US"/>
        </w:rPr>
        <w:t>a</w:t>
      </w:r>
      <w:r w:rsidRPr="005E5C90">
        <w:rPr>
          <w:rFonts w:ascii="Times New Roman" w:hAnsi="Times New Roman" w:cs="Times New Roman"/>
          <w:b/>
          <w:sz w:val="18"/>
          <w:szCs w:val="18"/>
        </w:rPr>
        <w:t>)</w:t>
      </w:r>
      <w:r w:rsidRPr="00CB4BC9">
        <w:rPr>
          <w:rFonts w:ascii="Times New Roman" w:hAnsi="Times New Roman" w:cs="Times New Roman"/>
          <w:sz w:val="18"/>
          <w:szCs w:val="18"/>
        </w:rPr>
        <w:t xml:space="preserve"> </w:t>
      </w:r>
      <w:r w:rsidRPr="00CB4BC9">
        <w:rPr>
          <w:rFonts w:ascii="Times New Roman" w:hAnsi="Times New Roman" w:cs="Times New Roman"/>
          <w:b/>
          <w:bCs/>
          <w:sz w:val="18"/>
          <w:szCs w:val="18"/>
        </w:rPr>
        <w:t xml:space="preserve">Топология кристалла и нумерация чипов. </w:t>
      </w:r>
      <w:r w:rsidRPr="00CB4BC9">
        <w:rPr>
          <w:rFonts w:ascii="Times New Roman" w:hAnsi="Times New Roman" w:cs="Times New Roman"/>
          <w:b/>
          <w:bCs/>
          <w:sz w:val="18"/>
          <w:szCs w:val="18"/>
          <w:lang w:val="en-US"/>
        </w:rPr>
        <w:t>b</w:t>
      </w:r>
      <w:r w:rsidRPr="00CB4BC9">
        <w:rPr>
          <w:rFonts w:ascii="Times New Roman" w:hAnsi="Times New Roman" w:cs="Times New Roman"/>
          <w:b/>
          <w:bCs/>
          <w:sz w:val="18"/>
          <w:szCs w:val="18"/>
        </w:rPr>
        <w:t xml:space="preserve">) Маска из </w:t>
      </w:r>
      <w:r w:rsidRPr="00CB4BC9">
        <w:rPr>
          <w:rFonts w:ascii="Times New Roman" w:hAnsi="Times New Roman" w:cs="Times New Roman"/>
          <w:b/>
          <w:bCs/>
          <w:sz w:val="18"/>
          <w:szCs w:val="18"/>
          <w:lang w:val="en-US"/>
        </w:rPr>
        <w:t>PDMS</w:t>
      </w:r>
      <w:r w:rsidRPr="00CB4BC9">
        <w:rPr>
          <w:rFonts w:ascii="Times New Roman" w:hAnsi="Times New Roman" w:cs="Times New Roman"/>
          <w:b/>
          <w:bCs/>
          <w:sz w:val="18"/>
          <w:szCs w:val="18"/>
        </w:rPr>
        <w:t>, нанесенная на кристалл</w:t>
      </w:r>
      <w:r w:rsidR="002A73AB">
        <w:rPr>
          <w:rFonts w:ascii="Times New Roman" w:hAnsi="Times New Roman" w:cs="Times New Roman"/>
          <w:b/>
          <w:bCs/>
          <w:sz w:val="18"/>
          <w:szCs w:val="18"/>
        </w:rPr>
        <w:t xml:space="preserve"> с)</w:t>
      </w:r>
      <w:r w:rsidR="009B5687">
        <w:rPr>
          <w:rFonts w:ascii="Times New Roman" w:hAnsi="Times New Roman" w:cs="Times New Roman"/>
          <w:b/>
          <w:bCs/>
          <w:sz w:val="18"/>
          <w:szCs w:val="18"/>
        </w:rPr>
        <w:t xml:space="preserve"> Двухканальная проточная система для нанесения аналита</w:t>
      </w:r>
      <w:r w:rsidR="002A73AB">
        <w:rPr>
          <w:rFonts w:ascii="Times New Roman" w:hAnsi="Times New Roman" w:cs="Times New Roman"/>
          <w:b/>
          <w:bCs/>
          <w:sz w:val="18"/>
          <w:szCs w:val="18"/>
        </w:rPr>
        <w:t xml:space="preserve"> </w:t>
      </w:r>
    </w:p>
    <w:p w:rsidR="00C02169" w:rsidRDefault="00526F1C">
      <w:pPr>
        <w:rPr>
          <w:rFonts w:ascii="Times New Roman" w:hAnsi="Times New Roman" w:cs="Times New Roman"/>
          <w:sz w:val="24"/>
          <w:szCs w:val="24"/>
        </w:rPr>
      </w:pPr>
      <w:r w:rsidRPr="00F41A0D">
        <w:rPr>
          <w:rFonts w:ascii="Times New Roman" w:hAnsi="Times New Roman" w:cs="Times New Roman"/>
          <w:sz w:val="24"/>
          <w:szCs w:val="24"/>
        </w:rPr>
        <w:t>Протокол нанесения был разработан для максимизации специфического детектирования аналита</w:t>
      </w:r>
      <w:r w:rsidR="00067620">
        <w:rPr>
          <w:rFonts w:ascii="Times New Roman" w:hAnsi="Times New Roman" w:cs="Times New Roman"/>
          <w:sz w:val="24"/>
          <w:szCs w:val="24"/>
        </w:rPr>
        <w:t xml:space="preserve"> </w:t>
      </w:r>
      <w:r w:rsidR="00674473">
        <w:rPr>
          <w:rFonts w:ascii="Times New Roman" w:hAnsi="Times New Roman" w:cs="Times New Roman"/>
          <w:sz w:val="24"/>
          <w:szCs w:val="24"/>
        </w:rPr>
        <w:t>-</w:t>
      </w:r>
      <w:r w:rsidR="00067620">
        <w:rPr>
          <w:rFonts w:ascii="Times New Roman" w:hAnsi="Times New Roman" w:cs="Times New Roman"/>
          <w:sz w:val="24"/>
          <w:szCs w:val="24"/>
        </w:rPr>
        <w:t xml:space="preserve"> </w:t>
      </w:r>
      <w:r w:rsidR="00CF6D58" w:rsidRPr="00F41A0D">
        <w:rPr>
          <w:rFonts w:ascii="Times New Roman" w:hAnsi="Times New Roman" w:cs="Times New Roman"/>
          <w:sz w:val="24"/>
          <w:szCs w:val="24"/>
        </w:rPr>
        <w:t xml:space="preserve">ЛПНП </w:t>
      </w:r>
      <w:r w:rsidRPr="00F41A0D">
        <w:rPr>
          <w:rFonts w:ascii="Times New Roman" w:hAnsi="Times New Roman" w:cs="Times New Roman"/>
          <w:sz w:val="24"/>
          <w:szCs w:val="24"/>
        </w:rPr>
        <w:t>и контроля неспецифического связывания. Была выбрана методика с использованием дисульфида углерода (</w:t>
      </w:r>
      <w:r w:rsidRPr="00F41A0D">
        <w:rPr>
          <w:rFonts w:ascii="Times New Roman" w:hAnsi="Times New Roman" w:cs="Times New Roman"/>
          <w:sz w:val="24"/>
          <w:szCs w:val="24"/>
          <w:lang w:val="en-US"/>
        </w:rPr>
        <w:t>CS</w:t>
      </w:r>
      <w:r w:rsidRPr="00F41A0D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F41A0D">
        <w:rPr>
          <w:rFonts w:ascii="Times New Roman" w:hAnsi="Times New Roman" w:cs="Times New Roman"/>
          <w:sz w:val="24"/>
          <w:szCs w:val="24"/>
        </w:rPr>
        <w:t xml:space="preserve">), при которой создается ковалентная связь аминогрупп антител с поверхностью золота. </w:t>
      </w:r>
      <w:r w:rsidR="001F24AB" w:rsidRPr="00F41A0D">
        <w:rPr>
          <w:rFonts w:ascii="Times New Roman" w:hAnsi="Times New Roman" w:cs="Times New Roman"/>
          <w:sz w:val="24"/>
          <w:szCs w:val="24"/>
        </w:rPr>
        <w:t>Д</w:t>
      </w:r>
      <w:r w:rsidR="00006AFA" w:rsidRPr="00F41A0D">
        <w:rPr>
          <w:rFonts w:ascii="Times New Roman" w:hAnsi="Times New Roman" w:cs="Times New Roman"/>
          <w:sz w:val="24"/>
          <w:szCs w:val="24"/>
        </w:rPr>
        <w:t xml:space="preserve">ля специфического </w:t>
      </w:r>
      <w:r w:rsidR="001F24AB" w:rsidRPr="00F41A0D">
        <w:rPr>
          <w:rFonts w:ascii="Times New Roman" w:hAnsi="Times New Roman" w:cs="Times New Roman"/>
          <w:sz w:val="24"/>
          <w:szCs w:val="24"/>
        </w:rPr>
        <w:t xml:space="preserve">и неспецифического </w:t>
      </w:r>
      <w:r w:rsidR="00006AFA" w:rsidRPr="00F41A0D">
        <w:rPr>
          <w:rFonts w:ascii="Times New Roman" w:hAnsi="Times New Roman" w:cs="Times New Roman"/>
          <w:sz w:val="24"/>
          <w:szCs w:val="24"/>
        </w:rPr>
        <w:t xml:space="preserve">связывания использовались </w:t>
      </w:r>
      <w:r w:rsidR="001F24AB" w:rsidRPr="00F41A0D">
        <w:rPr>
          <w:rFonts w:ascii="Times New Roman" w:hAnsi="Times New Roman" w:cs="Times New Roman"/>
          <w:sz w:val="24"/>
          <w:szCs w:val="24"/>
        </w:rPr>
        <w:t xml:space="preserve">поликлональные </w:t>
      </w:r>
      <w:r w:rsidR="00006AFA" w:rsidRPr="00F41A0D">
        <w:rPr>
          <w:rFonts w:ascii="Times New Roman" w:hAnsi="Times New Roman" w:cs="Times New Roman"/>
          <w:sz w:val="24"/>
          <w:szCs w:val="24"/>
        </w:rPr>
        <w:t xml:space="preserve">антитела </w:t>
      </w:r>
      <w:r w:rsidR="001F24AB" w:rsidRPr="00F41A0D">
        <w:rPr>
          <w:rFonts w:ascii="Times New Roman" w:hAnsi="Times New Roman" w:cs="Times New Roman"/>
          <w:sz w:val="24"/>
          <w:szCs w:val="24"/>
        </w:rPr>
        <w:t xml:space="preserve">к белкам </w:t>
      </w:r>
      <w:r w:rsidR="00006AFA" w:rsidRPr="00F41A0D">
        <w:rPr>
          <w:rFonts w:ascii="Times New Roman" w:hAnsi="Times New Roman" w:cs="Times New Roman"/>
          <w:sz w:val="24"/>
          <w:szCs w:val="24"/>
          <w:lang w:val="en-US"/>
        </w:rPr>
        <w:t>ApoB</w:t>
      </w:r>
      <w:r w:rsidR="001F24AB" w:rsidRPr="00F41A0D">
        <w:rPr>
          <w:rFonts w:ascii="Times New Roman" w:hAnsi="Times New Roman" w:cs="Times New Roman"/>
          <w:sz w:val="24"/>
          <w:szCs w:val="24"/>
        </w:rPr>
        <w:t xml:space="preserve"> (</w:t>
      </w:r>
      <w:r w:rsidR="00B23646">
        <w:rPr>
          <w:rFonts w:ascii="Times New Roman" w:hAnsi="Times New Roman" w:cs="Times New Roman"/>
          <w:sz w:val="24"/>
          <w:szCs w:val="24"/>
          <w:lang w:val="en-US"/>
        </w:rPr>
        <w:t>ab</w:t>
      </w:r>
      <w:r w:rsidR="00B23646" w:rsidRPr="00B23646">
        <w:rPr>
          <w:rFonts w:ascii="Times New Roman" w:hAnsi="Times New Roman" w:cs="Times New Roman"/>
          <w:sz w:val="24"/>
          <w:szCs w:val="24"/>
        </w:rPr>
        <w:t>-</w:t>
      </w:r>
      <w:r w:rsidR="00B23646" w:rsidRPr="00F41A0D">
        <w:rPr>
          <w:rFonts w:ascii="Times New Roman" w:hAnsi="Times New Roman" w:cs="Times New Roman"/>
          <w:sz w:val="24"/>
          <w:szCs w:val="24"/>
          <w:lang w:val="en-US"/>
        </w:rPr>
        <w:t>ApoB</w:t>
      </w:r>
      <w:r w:rsidR="001F24AB" w:rsidRPr="00F41A0D">
        <w:rPr>
          <w:rFonts w:ascii="Times New Roman" w:hAnsi="Times New Roman" w:cs="Times New Roman"/>
          <w:sz w:val="24"/>
          <w:szCs w:val="24"/>
        </w:rPr>
        <w:t>)</w:t>
      </w:r>
      <w:r w:rsidR="00006AFA" w:rsidRPr="00F41A0D">
        <w:rPr>
          <w:rFonts w:ascii="Times New Roman" w:hAnsi="Times New Roman" w:cs="Times New Roman"/>
          <w:sz w:val="24"/>
          <w:szCs w:val="24"/>
        </w:rPr>
        <w:t xml:space="preserve"> для неспецифического связывания - </w:t>
      </w:r>
      <w:r w:rsidR="00006AFA" w:rsidRPr="00F41A0D">
        <w:rPr>
          <w:rFonts w:ascii="Times New Roman" w:hAnsi="Times New Roman" w:cs="Times New Roman"/>
          <w:sz w:val="24"/>
          <w:szCs w:val="24"/>
          <w:lang w:val="en-US"/>
        </w:rPr>
        <w:t>ApoE</w:t>
      </w:r>
      <w:r w:rsidR="00006AFA" w:rsidRPr="00F41A0D">
        <w:rPr>
          <w:rFonts w:ascii="Times New Roman" w:hAnsi="Times New Roman" w:cs="Times New Roman"/>
          <w:sz w:val="24"/>
          <w:szCs w:val="24"/>
        </w:rPr>
        <w:t>-</w:t>
      </w:r>
      <w:r w:rsidR="00006AFA" w:rsidRPr="00F41A0D">
        <w:rPr>
          <w:rFonts w:ascii="Times New Roman" w:hAnsi="Times New Roman" w:cs="Times New Roman"/>
          <w:sz w:val="24"/>
          <w:szCs w:val="24"/>
          <w:lang w:val="en-US"/>
        </w:rPr>
        <w:t>ab</w:t>
      </w:r>
      <w:r w:rsidR="009D37C2">
        <w:rPr>
          <w:rFonts w:ascii="Times New Roman" w:hAnsi="Times New Roman" w:cs="Times New Roman"/>
          <w:sz w:val="24"/>
          <w:szCs w:val="24"/>
        </w:rPr>
        <w:t xml:space="preserve">, </w:t>
      </w:r>
      <w:r w:rsidR="00B23646">
        <w:rPr>
          <w:rFonts w:ascii="Times New Roman" w:hAnsi="Times New Roman" w:cs="Times New Roman"/>
          <w:sz w:val="24"/>
          <w:szCs w:val="24"/>
        </w:rPr>
        <w:t>соответственно</w:t>
      </w:r>
      <w:r w:rsidR="009D37C2">
        <w:rPr>
          <w:rFonts w:ascii="Times New Roman" w:hAnsi="Times New Roman" w:cs="Times New Roman"/>
          <w:sz w:val="24"/>
          <w:szCs w:val="24"/>
        </w:rPr>
        <w:t>.</w:t>
      </w:r>
      <w:r w:rsidR="00C0216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80DC6" w:rsidRDefault="00C80D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качестве определения необходимого протокола функционализации был использован флуоресцентный способ детекции ....</w:t>
      </w:r>
    </w:p>
    <w:p w:rsidR="00C80DC6" w:rsidRPr="00F41A0D" w:rsidRDefault="00C80DC6">
      <w:pPr>
        <w:rPr>
          <w:rFonts w:ascii="Times New Roman" w:hAnsi="Times New Roman" w:cs="Times New Roman"/>
          <w:sz w:val="24"/>
          <w:szCs w:val="24"/>
        </w:rPr>
      </w:pPr>
    </w:p>
    <w:p w:rsidR="00526F1C" w:rsidRDefault="00526F1C">
      <w:pPr>
        <w:rPr>
          <w:rFonts w:ascii="Times New Roman" w:hAnsi="Times New Roman" w:cs="Times New Roman"/>
          <w:sz w:val="24"/>
          <w:szCs w:val="24"/>
        </w:rPr>
      </w:pPr>
      <w:r w:rsidRPr="00F41A0D">
        <w:rPr>
          <w:rFonts w:ascii="Times New Roman" w:hAnsi="Times New Roman" w:cs="Times New Roman"/>
          <w:sz w:val="24"/>
          <w:szCs w:val="24"/>
        </w:rPr>
        <w:t xml:space="preserve">На первом этапе </w:t>
      </w:r>
      <w:r w:rsidR="00006AFA" w:rsidRPr="00F41A0D">
        <w:rPr>
          <w:rFonts w:ascii="Times New Roman" w:hAnsi="Times New Roman" w:cs="Times New Roman"/>
          <w:sz w:val="24"/>
          <w:szCs w:val="24"/>
        </w:rPr>
        <w:t xml:space="preserve">функционализации раствор антител </w:t>
      </w:r>
      <w:r w:rsidR="00563CFF">
        <w:rPr>
          <w:rFonts w:ascii="Times New Roman" w:hAnsi="Times New Roman" w:cs="Times New Roman"/>
          <w:sz w:val="24"/>
          <w:szCs w:val="24"/>
        </w:rPr>
        <w:t xml:space="preserve">с </w:t>
      </w:r>
      <w:r w:rsidR="00563CFF">
        <w:rPr>
          <w:rFonts w:ascii="Times New Roman" w:hAnsi="Times New Roman" w:cs="Times New Roman"/>
          <w:sz w:val="24"/>
          <w:szCs w:val="24"/>
          <w:lang w:val="en-US"/>
        </w:rPr>
        <w:t>CS</w:t>
      </w:r>
      <w:r w:rsidR="00563CFF" w:rsidRPr="00563CFF">
        <w:rPr>
          <w:rFonts w:ascii="Times New Roman" w:hAnsi="Times New Roman" w:cs="Times New Roman"/>
          <w:sz w:val="24"/>
          <w:szCs w:val="24"/>
        </w:rPr>
        <w:t>2 в натрий-фосфатном буфере (</w:t>
      </w:r>
      <w:r w:rsidR="00563CFF">
        <w:rPr>
          <w:rFonts w:ascii="Times New Roman" w:hAnsi="Times New Roman" w:cs="Times New Roman"/>
          <w:sz w:val="24"/>
          <w:szCs w:val="24"/>
        </w:rPr>
        <w:t>PBS</w:t>
      </w:r>
      <w:r w:rsidR="00563CFF" w:rsidRPr="00563CFF">
        <w:rPr>
          <w:rFonts w:ascii="Times New Roman" w:hAnsi="Times New Roman" w:cs="Times New Roman"/>
          <w:sz w:val="24"/>
          <w:szCs w:val="24"/>
        </w:rPr>
        <w:t>)</w:t>
      </w:r>
      <w:r w:rsidR="00563CFF">
        <w:rPr>
          <w:rFonts w:ascii="Times New Roman" w:hAnsi="Times New Roman" w:cs="Times New Roman"/>
          <w:sz w:val="24"/>
          <w:szCs w:val="24"/>
        </w:rPr>
        <w:t xml:space="preserve"> наносился на чипы. </w:t>
      </w:r>
      <w:r w:rsidR="00B370A4">
        <w:rPr>
          <w:rFonts w:ascii="Times New Roman" w:hAnsi="Times New Roman" w:cs="Times New Roman"/>
          <w:sz w:val="24"/>
          <w:szCs w:val="24"/>
        </w:rPr>
        <w:t xml:space="preserve">Раствор объемом порядка 1 мкл оставался на чипе в течении 2 часов (этап инкубации). Далее раствор отбирался и снималась </w:t>
      </w:r>
      <w:r w:rsidR="00B370A4">
        <w:rPr>
          <w:rFonts w:ascii="Times New Roman" w:hAnsi="Times New Roman" w:cs="Times New Roman"/>
          <w:sz w:val="24"/>
          <w:szCs w:val="24"/>
          <w:lang w:val="en-US"/>
        </w:rPr>
        <w:t>PDMS</w:t>
      </w:r>
      <w:r w:rsidR="00A31F88">
        <w:rPr>
          <w:rFonts w:ascii="Times New Roman" w:hAnsi="Times New Roman" w:cs="Times New Roman"/>
          <w:sz w:val="24"/>
          <w:szCs w:val="24"/>
        </w:rPr>
        <w:t xml:space="preserve"> </w:t>
      </w:r>
      <w:r w:rsidR="00B370A4">
        <w:rPr>
          <w:rFonts w:ascii="Times New Roman" w:hAnsi="Times New Roman" w:cs="Times New Roman"/>
          <w:sz w:val="24"/>
          <w:szCs w:val="24"/>
        </w:rPr>
        <w:t xml:space="preserve">маска. </w:t>
      </w:r>
      <w:r w:rsidR="00C02169">
        <w:rPr>
          <w:rFonts w:ascii="Times New Roman" w:hAnsi="Times New Roman" w:cs="Times New Roman"/>
          <w:sz w:val="24"/>
          <w:szCs w:val="24"/>
        </w:rPr>
        <w:t xml:space="preserve">Чипы 1-4 (см. рис. 3.2) покрывались </w:t>
      </w:r>
      <w:r w:rsidR="00C02169" w:rsidRPr="00F41A0D">
        <w:rPr>
          <w:rFonts w:ascii="Times New Roman" w:hAnsi="Times New Roman" w:cs="Times New Roman"/>
          <w:sz w:val="24"/>
          <w:szCs w:val="24"/>
          <w:lang w:val="en-US"/>
        </w:rPr>
        <w:t>ApoE</w:t>
      </w:r>
      <w:r w:rsidR="00C02169" w:rsidRPr="00F41A0D">
        <w:rPr>
          <w:rFonts w:ascii="Times New Roman" w:hAnsi="Times New Roman" w:cs="Times New Roman"/>
          <w:sz w:val="24"/>
          <w:szCs w:val="24"/>
        </w:rPr>
        <w:t>-</w:t>
      </w:r>
      <w:r w:rsidR="00C02169" w:rsidRPr="00F41A0D">
        <w:rPr>
          <w:rFonts w:ascii="Times New Roman" w:hAnsi="Times New Roman" w:cs="Times New Roman"/>
          <w:sz w:val="24"/>
          <w:szCs w:val="24"/>
          <w:lang w:val="en-US"/>
        </w:rPr>
        <w:t>ab</w:t>
      </w:r>
      <w:r w:rsidR="00C02169">
        <w:rPr>
          <w:rFonts w:ascii="Times New Roman" w:hAnsi="Times New Roman" w:cs="Times New Roman"/>
          <w:sz w:val="24"/>
          <w:szCs w:val="24"/>
        </w:rPr>
        <w:t xml:space="preserve">. Чипы 5 -12 покрывались </w:t>
      </w:r>
      <w:r w:rsidR="00C02169">
        <w:rPr>
          <w:rFonts w:ascii="Times New Roman" w:hAnsi="Times New Roman" w:cs="Times New Roman"/>
          <w:sz w:val="24"/>
          <w:szCs w:val="24"/>
          <w:lang w:val="en-US"/>
        </w:rPr>
        <w:t>ab</w:t>
      </w:r>
      <w:r w:rsidR="00C02169" w:rsidRPr="00B23646">
        <w:rPr>
          <w:rFonts w:ascii="Times New Roman" w:hAnsi="Times New Roman" w:cs="Times New Roman"/>
          <w:sz w:val="24"/>
          <w:szCs w:val="24"/>
        </w:rPr>
        <w:t>-</w:t>
      </w:r>
      <w:r w:rsidR="00C02169" w:rsidRPr="00F41A0D">
        <w:rPr>
          <w:rFonts w:ascii="Times New Roman" w:hAnsi="Times New Roman" w:cs="Times New Roman"/>
          <w:sz w:val="24"/>
          <w:szCs w:val="24"/>
          <w:lang w:val="en-US"/>
        </w:rPr>
        <w:t>ApoB</w:t>
      </w:r>
      <w:r w:rsidR="00C02169">
        <w:rPr>
          <w:rFonts w:ascii="Times New Roman" w:hAnsi="Times New Roman" w:cs="Times New Roman"/>
          <w:sz w:val="24"/>
          <w:szCs w:val="24"/>
        </w:rPr>
        <w:t xml:space="preserve">. </w:t>
      </w:r>
      <w:r w:rsidR="00B370A4">
        <w:rPr>
          <w:rFonts w:ascii="Times New Roman" w:hAnsi="Times New Roman" w:cs="Times New Roman"/>
          <w:sz w:val="24"/>
          <w:szCs w:val="24"/>
        </w:rPr>
        <w:t xml:space="preserve">Поверхность сенсоров промывалась </w:t>
      </w:r>
      <w:r w:rsidR="00B370A4">
        <w:rPr>
          <w:rFonts w:ascii="Times New Roman" w:hAnsi="Times New Roman" w:cs="Times New Roman"/>
          <w:sz w:val="24"/>
          <w:szCs w:val="24"/>
          <w:lang w:val="en-US"/>
        </w:rPr>
        <w:t>PBS</w:t>
      </w:r>
      <w:r w:rsidR="00B370A4">
        <w:rPr>
          <w:rFonts w:ascii="Times New Roman" w:hAnsi="Times New Roman" w:cs="Times New Roman"/>
          <w:sz w:val="24"/>
          <w:szCs w:val="24"/>
        </w:rPr>
        <w:t xml:space="preserve"> и высушивалась. </w:t>
      </w:r>
      <w:bookmarkStart w:id="0" w:name="_GoBack"/>
      <w:bookmarkEnd w:id="0"/>
      <w:r w:rsidR="00B23646">
        <w:rPr>
          <w:rFonts w:ascii="Times New Roman" w:hAnsi="Times New Roman" w:cs="Times New Roman"/>
          <w:sz w:val="24"/>
          <w:szCs w:val="24"/>
        </w:rPr>
        <w:t xml:space="preserve">После инкубации поверхность чипов становилась гидрофильной. </w:t>
      </w:r>
    </w:p>
    <w:p w:rsidR="001A735D" w:rsidRDefault="00B23646" w:rsidP="001A735D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На втором этапе - изготавливалась основа из </w:t>
      </w:r>
      <w:r>
        <w:rPr>
          <w:rFonts w:ascii="Times New Roman" w:hAnsi="Times New Roman" w:cs="Times New Roman"/>
          <w:sz w:val="24"/>
          <w:szCs w:val="24"/>
          <w:lang w:val="en-US"/>
        </w:rPr>
        <w:t>PDMS</w:t>
      </w:r>
      <w:r>
        <w:rPr>
          <w:rFonts w:ascii="Times New Roman" w:hAnsi="Times New Roman" w:cs="Times New Roman"/>
          <w:sz w:val="24"/>
          <w:szCs w:val="24"/>
        </w:rPr>
        <w:t>. Сверху</w:t>
      </w:r>
      <w:r w:rsidR="001A735D">
        <w:rPr>
          <w:rFonts w:ascii="Times New Roman" w:hAnsi="Times New Roman" w:cs="Times New Roman"/>
          <w:sz w:val="24"/>
          <w:szCs w:val="24"/>
        </w:rPr>
        <w:t xml:space="preserve"> наклеивалась покровное стекло. Полученная система двухканальной проточной ячейки представлена на рис. 3.</w:t>
      </w:r>
      <w:r w:rsidR="002A73AB">
        <w:rPr>
          <w:rFonts w:ascii="Times New Roman" w:hAnsi="Times New Roman" w:cs="Times New Roman"/>
          <w:sz w:val="24"/>
          <w:szCs w:val="24"/>
        </w:rPr>
        <w:t>2 с)</w:t>
      </w:r>
      <w:r w:rsidR="001A735D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Далее происходил ввод раствора </w:t>
      </w:r>
      <w:r>
        <w:rPr>
          <w:rFonts w:ascii="Times New Roman" w:hAnsi="Times New Roman" w:cs="Times New Roman"/>
          <w:sz w:val="24"/>
          <w:szCs w:val="24"/>
          <w:lang w:val="en-US"/>
        </w:rPr>
        <w:t>PBS</w:t>
      </w:r>
      <w:r w:rsidRPr="00B2364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 0.1 % БСА</w:t>
      </w:r>
      <w:r w:rsidRPr="00B23646">
        <w:rPr>
          <w:rFonts w:ascii="Times New Roman" w:hAnsi="Times New Roman" w:cs="Times New Roman"/>
          <w:sz w:val="24"/>
          <w:szCs w:val="24"/>
        </w:rPr>
        <w:t xml:space="preserve"> (</w:t>
      </w:r>
      <w:r w:rsidRPr="00B23646">
        <w:rPr>
          <w:rFonts w:ascii="Times New Roman" w:eastAsia="TimesNewRomanPSMT" w:hAnsi="Times New Roman" w:cs="Times New Roman"/>
          <w:sz w:val="24"/>
          <w:szCs w:val="24"/>
        </w:rPr>
        <w:t>бычий сывороточный альбумин</w:t>
      </w:r>
      <w:r w:rsidRPr="00B23646">
        <w:rPr>
          <w:rFonts w:ascii="Times New Roman" w:hAnsi="Times New Roman" w:cs="Times New Roman"/>
          <w:sz w:val="24"/>
          <w:szCs w:val="24"/>
        </w:rPr>
        <w:t>)</w:t>
      </w:r>
      <w:r w:rsidR="001A735D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Данный этап необходим дл</w:t>
      </w:r>
      <w:r w:rsidR="001A735D">
        <w:rPr>
          <w:rFonts w:ascii="Times New Roman" w:hAnsi="Times New Roman" w:cs="Times New Roman"/>
          <w:sz w:val="24"/>
          <w:szCs w:val="24"/>
        </w:rPr>
        <w:t>я</w:t>
      </w:r>
      <w:r w:rsidR="001A735D">
        <w:rPr>
          <w:rFonts w:ascii="TimesNewRomanPSMT" w:eastAsia="TimesNewRomanPSMT" w:cs="TimesNewRomanPSMT"/>
          <w:sz w:val="24"/>
          <w:szCs w:val="24"/>
        </w:rPr>
        <w:t xml:space="preserve"> </w:t>
      </w:r>
      <w:r w:rsidR="001A735D" w:rsidRPr="001A735D">
        <w:rPr>
          <w:rFonts w:ascii="Times New Roman" w:eastAsia="TimesNewRomanPSMT" w:hAnsi="Times New Roman" w:cs="Times New Roman"/>
          <w:sz w:val="24"/>
          <w:szCs w:val="24"/>
        </w:rPr>
        <w:t>заращивания нефункционализированной антителами</w:t>
      </w:r>
      <w:r w:rsidR="001A735D"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="001A735D" w:rsidRPr="001A735D">
        <w:rPr>
          <w:rFonts w:ascii="Times New Roman" w:eastAsia="TimesNewRomanPSMT" w:hAnsi="Times New Roman" w:cs="Times New Roman"/>
          <w:sz w:val="24"/>
          <w:szCs w:val="24"/>
        </w:rPr>
        <w:t>поверхности сенсора, а также деактивации стенок ячейки</w:t>
      </w:r>
      <w:r w:rsidR="001A735D">
        <w:rPr>
          <w:rFonts w:ascii="Times New Roman" w:eastAsia="TimesNewRomanPSMT" w:hAnsi="Times New Roman" w:cs="Times New Roman"/>
          <w:sz w:val="24"/>
          <w:szCs w:val="24"/>
        </w:rPr>
        <w:t xml:space="preserve">. Таким образом, в проточной ячейке аналит сможет присоединится только к поверхности антител. Деактивация поверхности происходила в течении 30 минут, после этого раствор </w:t>
      </w:r>
      <w:r w:rsidR="001A735D">
        <w:rPr>
          <w:rFonts w:ascii="Times New Roman" w:eastAsia="TimesNewRomanPSMT" w:hAnsi="Times New Roman" w:cs="Times New Roman"/>
          <w:sz w:val="24"/>
          <w:szCs w:val="24"/>
          <w:lang w:val="en-US"/>
        </w:rPr>
        <w:t>PBS</w:t>
      </w:r>
      <w:r w:rsidR="001A735D" w:rsidRPr="001A735D"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="001A735D">
        <w:rPr>
          <w:rFonts w:ascii="Times New Roman" w:eastAsia="TimesNewRomanPSMT" w:hAnsi="Times New Roman" w:cs="Times New Roman"/>
          <w:sz w:val="24"/>
          <w:szCs w:val="24"/>
        </w:rPr>
        <w:t xml:space="preserve">отбирался пипеткой и кювета несколько раз промывалась раствором </w:t>
      </w:r>
      <w:r w:rsidR="001A735D">
        <w:rPr>
          <w:rFonts w:ascii="Times New Roman" w:eastAsia="TimesNewRomanPSMT" w:hAnsi="Times New Roman" w:cs="Times New Roman"/>
          <w:sz w:val="24"/>
          <w:szCs w:val="24"/>
          <w:lang w:val="en-US"/>
        </w:rPr>
        <w:t>PBS</w:t>
      </w:r>
      <w:r w:rsidR="001A735D">
        <w:rPr>
          <w:rFonts w:ascii="Times New Roman" w:eastAsia="TimesNewRomanPSMT" w:hAnsi="Times New Roman" w:cs="Times New Roman"/>
          <w:sz w:val="24"/>
          <w:szCs w:val="24"/>
        </w:rPr>
        <w:t>.</w:t>
      </w:r>
    </w:p>
    <w:p w:rsidR="001A735D" w:rsidRDefault="001A735D" w:rsidP="00C021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sz w:val="24"/>
          <w:szCs w:val="24"/>
        </w:rPr>
        <w:t xml:space="preserve">На третьем этапе вводился аналит. </w:t>
      </w:r>
      <w:r w:rsidR="00C02169">
        <w:rPr>
          <w:rFonts w:ascii="Times New Roman" w:eastAsia="TimesNewRomanPSMT" w:hAnsi="Times New Roman" w:cs="Times New Roman"/>
          <w:sz w:val="24"/>
          <w:szCs w:val="24"/>
        </w:rPr>
        <w:t xml:space="preserve">Растворы ЛПНП в концентрациях </w:t>
      </w:r>
      <w:r w:rsidR="00C02169" w:rsidRPr="00C02169">
        <w:rPr>
          <w:rFonts w:ascii="Times New Roman" w:hAnsi="Times New Roman" w:cs="Times New Roman"/>
          <w:sz w:val="24"/>
          <w:szCs w:val="24"/>
        </w:rPr>
        <w:t>10</w:t>
      </w:r>
      <w:r w:rsidR="00C02169" w:rsidRPr="00C02169">
        <w:rPr>
          <w:rFonts w:ascii="Times New Roman" w:hAnsi="Times New Roman" w:cs="Times New Roman"/>
          <w:sz w:val="24"/>
          <w:szCs w:val="24"/>
          <w:vertAlign w:val="superscript"/>
        </w:rPr>
        <w:t>-9</w:t>
      </w:r>
      <w:r w:rsidR="00C02169" w:rsidRPr="00C02169">
        <w:rPr>
          <w:rFonts w:ascii="Times New Roman" w:hAnsi="Times New Roman" w:cs="Times New Roman"/>
          <w:sz w:val="24"/>
          <w:szCs w:val="24"/>
        </w:rPr>
        <w:t xml:space="preserve"> </w:t>
      </w:r>
      <w:r w:rsidR="00C02169" w:rsidRPr="00C02169">
        <w:rPr>
          <w:rFonts w:ascii="Times New Roman" w:eastAsia="TimesNewRomanPSMT" w:hAnsi="Times New Roman" w:cs="Times New Roman"/>
          <w:sz w:val="24"/>
          <w:szCs w:val="24"/>
        </w:rPr>
        <w:t xml:space="preserve">и </w:t>
      </w:r>
      <w:r w:rsidR="00C02169" w:rsidRPr="00C02169">
        <w:rPr>
          <w:rFonts w:ascii="Times New Roman" w:hAnsi="Times New Roman" w:cs="Times New Roman"/>
          <w:sz w:val="24"/>
          <w:szCs w:val="24"/>
        </w:rPr>
        <w:t>10</w:t>
      </w:r>
      <w:r w:rsidR="00C02169" w:rsidRPr="00C02169">
        <w:rPr>
          <w:rFonts w:ascii="Times New Roman" w:hAnsi="Times New Roman" w:cs="Times New Roman"/>
          <w:sz w:val="24"/>
          <w:szCs w:val="24"/>
          <w:vertAlign w:val="superscript"/>
        </w:rPr>
        <w:t>-8</w:t>
      </w:r>
      <w:r w:rsidR="00C02169" w:rsidRPr="00C02169">
        <w:rPr>
          <w:rFonts w:ascii="Times New Roman" w:hAnsi="Times New Roman" w:cs="Times New Roman"/>
          <w:sz w:val="24"/>
          <w:szCs w:val="24"/>
        </w:rPr>
        <w:t xml:space="preserve"> </w:t>
      </w:r>
      <w:r w:rsidR="00C02169" w:rsidRPr="00C02169">
        <w:rPr>
          <w:rFonts w:ascii="Times New Roman" w:eastAsia="TimesNewRomanPSMT" w:hAnsi="Times New Roman" w:cs="Times New Roman"/>
          <w:sz w:val="24"/>
          <w:szCs w:val="24"/>
        </w:rPr>
        <w:t>моль</w:t>
      </w:r>
      <w:r w:rsidR="00C02169" w:rsidRPr="00C02169">
        <w:rPr>
          <w:rFonts w:ascii="Times New Roman" w:hAnsi="Times New Roman" w:cs="Times New Roman"/>
          <w:sz w:val="24"/>
          <w:szCs w:val="24"/>
        </w:rPr>
        <w:t>/</w:t>
      </w:r>
      <w:r w:rsidR="00C02169" w:rsidRPr="00C02169">
        <w:rPr>
          <w:rFonts w:ascii="Times New Roman" w:eastAsia="TimesNewRomanPSMT" w:hAnsi="Times New Roman" w:cs="Times New Roman"/>
          <w:sz w:val="24"/>
          <w:szCs w:val="24"/>
        </w:rPr>
        <w:t xml:space="preserve">л </w:t>
      </w:r>
      <w:r w:rsidR="00C02169" w:rsidRPr="00C02169">
        <w:rPr>
          <w:rFonts w:ascii="Times New Roman" w:hAnsi="Times New Roman" w:cs="Times New Roman"/>
          <w:sz w:val="24"/>
          <w:szCs w:val="24"/>
        </w:rPr>
        <w:t>(</w:t>
      </w:r>
      <w:r w:rsidR="00C02169" w:rsidRPr="00C02169">
        <w:rPr>
          <w:rFonts w:ascii="Times New Roman" w:eastAsia="TimesNewRomanPSMT" w:hAnsi="Times New Roman" w:cs="Times New Roman"/>
          <w:sz w:val="24"/>
          <w:szCs w:val="24"/>
        </w:rPr>
        <w:t>М</w:t>
      </w:r>
      <w:r w:rsidR="00C02169" w:rsidRPr="00C02169">
        <w:rPr>
          <w:rFonts w:ascii="Times New Roman" w:hAnsi="Times New Roman" w:cs="Times New Roman"/>
          <w:sz w:val="24"/>
          <w:szCs w:val="24"/>
        </w:rPr>
        <w:t xml:space="preserve">), </w:t>
      </w:r>
      <w:r w:rsidR="00C02169" w:rsidRPr="00C02169">
        <w:rPr>
          <w:rFonts w:ascii="Times New Roman" w:eastAsia="TimesNewRomanPSMT" w:hAnsi="Times New Roman" w:cs="Times New Roman"/>
          <w:sz w:val="24"/>
          <w:szCs w:val="24"/>
        </w:rPr>
        <w:t xml:space="preserve">с добавлением БСА в концентрации </w:t>
      </w:r>
      <w:r w:rsidR="00C02169" w:rsidRPr="00C02169">
        <w:rPr>
          <w:rFonts w:ascii="Times New Roman" w:hAnsi="Times New Roman" w:cs="Times New Roman"/>
          <w:sz w:val="24"/>
          <w:szCs w:val="24"/>
        </w:rPr>
        <w:t xml:space="preserve">1 </w:t>
      </w:r>
      <w:r w:rsidR="00C02169" w:rsidRPr="00C02169">
        <w:rPr>
          <w:rFonts w:ascii="Times New Roman" w:eastAsia="TimesNewRomanPSMT" w:hAnsi="Times New Roman" w:cs="Times New Roman"/>
          <w:sz w:val="24"/>
          <w:szCs w:val="24"/>
        </w:rPr>
        <w:t>мкг</w:t>
      </w:r>
      <w:r w:rsidR="00C02169" w:rsidRPr="00C02169">
        <w:rPr>
          <w:rFonts w:ascii="Times New Roman" w:hAnsi="Times New Roman" w:cs="Times New Roman"/>
          <w:sz w:val="24"/>
          <w:szCs w:val="24"/>
        </w:rPr>
        <w:t>/</w:t>
      </w:r>
      <w:r w:rsidR="00C02169" w:rsidRPr="00C02169">
        <w:rPr>
          <w:rFonts w:ascii="Times New Roman" w:eastAsia="TimesNewRomanPSMT" w:hAnsi="Times New Roman" w:cs="Times New Roman"/>
          <w:sz w:val="24"/>
          <w:szCs w:val="24"/>
        </w:rPr>
        <w:t>мкл</w:t>
      </w:r>
      <w:r w:rsidR="00C02169"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="00C02169" w:rsidRPr="00C02169">
        <w:rPr>
          <w:rFonts w:ascii="Times New Roman" w:eastAsia="TimesNewRomanPSMT" w:hAnsi="Times New Roman" w:cs="Times New Roman"/>
          <w:sz w:val="24"/>
          <w:szCs w:val="24"/>
        </w:rPr>
        <w:t>прокачивались через первый и второй канал ячейки</w:t>
      </w:r>
      <w:r w:rsidR="00C02169" w:rsidRPr="00C02169">
        <w:rPr>
          <w:rFonts w:ascii="Times New Roman" w:hAnsi="Times New Roman" w:cs="Times New Roman"/>
          <w:sz w:val="24"/>
          <w:szCs w:val="24"/>
        </w:rPr>
        <w:t xml:space="preserve">, </w:t>
      </w:r>
      <w:r w:rsidR="00C02169" w:rsidRPr="00C02169">
        <w:rPr>
          <w:rFonts w:ascii="Times New Roman" w:eastAsia="TimesNewRomanPSMT" w:hAnsi="Times New Roman" w:cs="Times New Roman"/>
          <w:sz w:val="24"/>
          <w:szCs w:val="24"/>
        </w:rPr>
        <w:t>соответственно</w:t>
      </w:r>
      <w:r w:rsidR="00C02169" w:rsidRPr="00C02169">
        <w:rPr>
          <w:rFonts w:ascii="Times New Roman" w:hAnsi="Times New Roman" w:cs="Times New Roman"/>
          <w:sz w:val="24"/>
          <w:szCs w:val="24"/>
        </w:rPr>
        <w:t>.</w:t>
      </w:r>
      <w:r w:rsidR="00C02169">
        <w:rPr>
          <w:rFonts w:ascii="Times New Roman" w:hAnsi="Times New Roman" w:cs="Times New Roman"/>
          <w:sz w:val="24"/>
          <w:szCs w:val="24"/>
        </w:rPr>
        <w:t xml:space="preserve"> Первая ячейка захватывала</w:t>
      </w:r>
      <w:r w:rsidR="00C02169" w:rsidRPr="002A73AB">
        <w:rPr>
          <w:rFonts w:ascii="Times New Roman" w:hAnsi="Times New Roman" w:cs="Times New Roman"/>
          <w:sz w:val="24"/>
          <w:szCs w:val="24"/>
        </w:rPr>
        <w:t xml:space="preserve"> </w:t>
      </w:r>
      <w:r w:rsidR="00C02169">
        <w:rPr>
          <w:rFonts w:ascii="Times New Roman" w:hAnsi="Times New Roman" w:cs="Times New Roman"/>
          <w:sz w:val="24"/>
          <w:szCs w:val="24"/>
        </w:rPr>
        <w:t xml:space="preserve">чипы 1-8, а вторая структура - чипы 9 -12. </w:t>
      </w:r>
    </w:p>
    <w:p w:rsidR="006D75F2" w:rsidRDefault="006D75F2" w:rsidP="00386571">
      <w:pPr>
        <w:rPr>
          <w:rFonts w:ascii="Times New Roman" w:hAnsi="Times New Roman" w:cs="Times New Roman"/>
          <w:sz w:val="24"/>
          <w:szCs w:val="24"/>
        </w:rPr>
      </w:pPr>
    </w:p>
    <w:p w:rsidR="00386571" w:rsidRDefault="00386571" w:rsidP="00386571">
      <w:pPr>
        <w:rPr>
          <w:rFonts w:ascii="Times New Roman" w:hAnsi="Times New Roman" w:cs="Times New Roman"/>
          <w:sz w:val="24"/>
          <w:szCs w:val="24"/>
        </w:rPr>
      </w:pPr>
      <w:r w:rsidRPr="00F41A0D">
        <w:rPr>
          <w:rFonts w:ascii="Times New Roman" w:hAnsi="Times New Roman" w:cs="Times New Roman"/>
          <w:sz w:val="24"/>
          <w:szCs w:val="24"/>
        </w:rPr>
        <w:t>3.1.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F41A0D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Численная модель 1</w:t>
      </w:r>
      <w:r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38657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решетки из золотых полосок. </w:t>
      </w:r>
    </w:p>
    <w:p w:rsidR="002A73AB" w:rsidRDefault="009E3C20" w:rsidP="002A73A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аппроксимации экспериментальных спектров была создана</w:t>
      </w:r>
      <w:r w:rsidRPr="0023182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модель в программном пакете </w:t>
      </w:r>
      <w:r w:rsidRPr="007046DB">
        <w:rPr>
          <w:rFonts w:ascii="Times New Roman" w:hAnsi="Times New Roman" w:cs="Times New Roman"/>
          <w:sz w:val="24"/>
          <w:szCs w:val="24"/>
          <w:lang w:val="en-US"/>
        </w:rPr>
        <w:t>COMSOL</w:t>
      </w:r>
      <w:r w:rsidRPr="0023182F">
        <w:rPr>
          <w:rFonts w:ascii="Times New Roman" w:hAnsi="Times New Roman" w:cs="Times New Roman"/>
          <w:sz w:val="24"/>
          <w:szCs w:val="24"/>
        </w:rPr>
        <w:t xml:space="preserve"> </w:t>
      </w:r>
      <w:r w:rsidRPr="007046DB">
        <w:rPr>
          <w:rFonts w:ascii="Times New Roman" w:hAnsi="Times New Roman" w:cs="Times New Roman"/>
          <w:sz w:val="24"/>
          <w:szCs w:val="24"/>
          <w:lang w:val="en-US"/>
        </w:rPr>
        <w:t>Multiphysics</w:t>
      </w:r>
      <w:r>
        <w:rPr>
          <w:rFonts w:ascii="Times New Roman" w:hAnsi="Times New Roman" w:cs="Times New Roman"/>
          <w:sz w:val="24"/>
          <w:szCs w:val="24"/>
        </w:rPr>
        <w:t xml:space="preserve">. Модель представляла собой элементарную ячейку исследуемой </w:t>
      </w:r>
      <w:r w:rsidRPr="0023182F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23182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решетки с периодическими граничными условиями типа Флоке вдоль оси </w:t>
      </w:r>
      <w:r w:rsidRPr="005E16C8">
        <w:rPr>
          <w:rFonts w:ascii="Times New Roman" w:hAnsi="Times New Roman" w:cs="Times New Roman"/>
          <w:i/>
          <w:sz w:val="24"/>
          <w:szCs w:val="24"/>
          <w:lang w:val="en-US"/>
        </w:rPr>
        <w:t>x</w:t>
      </w:r>
      <w:r>
        <w:rPr>
          <w:rFonts w:ascii="Times New Roman" w:hAnsi="Times New Roman" w:cs="Times New Roman"/>
          <w:sz w:val="24"/>
          <w:szCs w:val="24"/>
        </w:rPr>
        <w:t xml:space="preserve"> и бесконечными размерами вдоль оси </w:t>
      </w:r>
      <w:r w:rsidRPr="005E16C8">
        <w:rPr>
          <w:rFonts w:ascii="Times New Roman" w:hAnsi="Times New Roman" w:cs="Times New Roman"/>
          <w:i/>
          <w:sz w:val="24"/>
          <w:szCs w:val="24"/>
          <w:lang w:val="en-US"/>
        </w:rPr>
        <w:t>z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9E3C20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 xml:space="preserve">направление выбраны также как на рис. 3.1. 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9E3C20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9E3C20">
        <w:rPr>
          <w:rFonts w:ascii="Times New Roman" w:hAnsi="Times New Roman" w:cs="Times New Roman"/>
          <w:sz w:val="24"/>
          <w:szCs w:val="24"/>
        </w:rPr>
        <w:t>))</w:t>
      </w:r>
      <w:r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="00386571" w:rsidRPr="00386571">
        <w:rPr>
          <w:rFonts w:ascii="Times New Roman" w:eastAsia="TimesNewRomanPSMT" w:hAnsi="Times New Roman" w:cs="Times New Roman"/>
          <w:sz w:val="24"/>
          <w:szCs w:val="24"/>
        </w:rPr>
        <w:t>Для проведения численных расчетов использовались дисперсии оптических констант материалов, измеренные</w:t>
      </w:r>
      <w:r w:rsidR="002A73AB"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="00386571" w:rsidRPr="00386571">
        <w:rPr>
          <w:rFonts w:ascii="Times New Roman" w:eastAsia="TimesNewRomanPSMT" w:hAnsi="Times New Roman" w:cs="Times New Roman"/>
          <w:sz w:val="24"/>
          <w:szCs w:val="24"/>
        </w:rPr>
        <w:t xml:space="preserve">при помощи эллипсометра </w:t>
      </w:r>
      <w:r w:rsidR="00386571" w:rsidRPr="00386571">
        <w:rPr>
          <w:rFonts w:ascii="Times New Roman" w:eastAsia="TimesNewRomanPSMT" w:hAnsi="Times New Roman" w:cs="Times New Roman"/>
          <w:i/>
          <w:iCs/>
          <w:sz w:val="24"/>
          <w:szCs w:val="24"/>
        </w:rPr>
        <w:t>V-Vase, J.A. Woollam Co.</w:t>
      </w:r>
      <w:r w:rsidR="002A73AB">
        <w:rPr>
          <w:rFonts w:ascii="Times New Roman" w:eastAsia="TimesNewRomanPSMT" w:hAnsi="Times New Roman" w:cs="Times New Roman"/>
          <w:i/>
          <w:iCs/>
          <w:sz w:val="24"/>
          <w:szCs w:val="24"/>
        </w:rPr>
        <w:t xml:space="preserve"> </w:t>
      </w:r>
      <w:r w:rsidR="00386571" w:rsidRPr="00386571">
        <w:rPr>
          <w:rFonts w:ascii="Times New Roman" w:eastAsia="TimesNewRomanPSMT" w:hAnsi="Times New Roman" w:cs="Times New Roman"/>
          <w:sz w:val="24"/>
          <w:szCs w:val="24"/>
        </w:rPr>
        <w:t xml:space="preserve">Для этого на подложку </w:t>
      </w:r>
      <w:r w:rsidR="00386571" w:rsidRPr="00386571">
        <w:rPr>
          <w:rFonts w:ascii="Times New Roman" w:eastAsia="TimesNewRomanPSMT" w:hAnsi="Times New Roman" w:cs="Times New Roman"/>
          <w:i/>
          <w:iCs/>
          <w:sz w:val="24"/>
          <w:szCs w:val="24"/>
        </w:rPr>
        <w:t>UV Grade</w:t>
      </w:r>
      <w:r w:rsidR="002A73AB">
        <w:rPr>
          <w:rFonts w:ascii="Times New Roman" w:eastAsia="TimesNewRomanPSMT" w:hAnsi="Times New Roman" w:cs="Times New Roman"/>
          <w:i/>
          <w:iCs/>
          <w:sz w:val="24"/>
          <w:szCs w:val="24"/>
        </w:rPr>
        <w:t xml:space="preserve"> </w:t>
      </w:r>
      <w:r w:rsidR="00386571" w:rsidRPr="00386571">
        <w:rPr>
          <w:rFonts w:ascii="Times New Roman" w:eastAsia="TimesNewRomanPSMT" w:hAnsi="Times New Roman" w:cs="Times New Roman"/>
          <w:sz w:val="24"/>
          <w:szCs w:val="24"/>
        </w:rPr>
        <w:t xml:space="preserve">наносились пленки золота и резиста </w:t>
      </w:r>
      <w:r w:rsidR="00386571" w:rsidRPr="00386571">
        <w:rPr>
          <w:rFonts w:ascii="Times New Roman" w:eastAsia="TimesNewRomanPSMT" w:hAnsi="Times New Roman" w:cs="Times New Roman"/>
          <w:i/>
          <w:iCs/>
          <w:sz w:val="24"/>
          <w:szCs w:val="24"/>
        </w:rPr>
        <w:t xml:space="preserve">HSQ </w:t>
      </w:r>
      <w:r w:rsidR="00386571" w:rsidRPr="00386571">
        <w:rPr>
          <w:rFonts w:ascii="Times New Roman" w:eastAsia="TimesNewRomanPSMT" w:hAnsi="Times New Roman" w:cs="Times New Roman"/>
          <w:sz w:val="24"/>
          <w:szCs w:val="24"/>
        </w:rPr>
        <w:t>с толщинами порядка 40 и 670 нм,</w:t>
      </w:r>
      <w:r w:rsidR="002A73AB"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="00386571" w:rsidRPr="00386571">
        <w:rPr>
          <w:rFonts w:ascii="Times New Roman" w:eastAsia="TimesNewRomanPSMT" w:hAnsi="Times New Roman" w:cs="Times New Roman"/>
          <w:sz w:val="24"/>
          <w:szCs w:val="24"/>
        </w:rPr>
        <w:t>соответственно. Оптические константы для данных пленок были измерены в</w:t>
      </w:r>
      <w:r w:rsidR="002A73AB"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="00386571" w:rsidRPr="00386571">
        <w:rPr>
          <w:rFonts w:ascii="Times New Roman" w:eastAsia="TimesNewRomanPSMT" w:hAnsi="Times New Roman" w:cs="Times New Roman"/>
          <w:sz w:val="24"/>
          <w:szCs w:val="24"/>
        </w:rPr>
        <w:t>спектральном диапазоне от 400 до 1000 нм с шагом 10 нм. Аналогичным образом</w:t>
      </w:r>
      <w:r w:rsidR="002A73AB"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="00386571" w:rsidRPr="00386571">
        <w:rPr>
          <w:rFonts w:ascii="Times New Roman" w:eastAsia="TimesNewRomanPSMT" w:hAnsi="Times New Roman" w:cs="Times New Roman"/>
          <w:sz w:val="24"/>
          <w:szCs w:val="24"/>
        </w:rPr>
        <w:t>исследовалась подложка. Результ</w:t>
      </w:r>
      <w:r w:rsidR="00067620">
        <w:rPr>
          <w:rFonts w:ascii="Times New Roman" w:eastAsia="TimesNewRomanPSMT" w:hAnsi="Times New Roman" w:cs="Times New Roman"/>
          <w:sz w:val="24"/>
          <w:szCs w:val="24"/>
        </w:rPr>
        <w:t>аты представлены на рисунке 3.3</w:t>
      </w:r>
      <w:r>
        <w:rPr>
          <w:rFonts w:ascii="Times New Roman" w:eastAsia="TimesNewRomanPSMT" w:hAnsi="Times New Roman" w:cs="Times New Roman"/>
          <w:sz w:val="24"/>
          <w:szCs w:val="24"/>
          <w:lang w:val="en-US"/>
        </w:rPr>
        <w:t>)</w:t>
      </w:r>
      <w:r w:rsidR="00067620">
        <w:rPr>
          <w:rFonts w:ascii="Times New Roman" w:eastAsia="TimesNewRomanPSMT" w:hAnsi="Times New Roman" w:cs="Times New Roman"/>
          <w:sz w:val="24"/>
          <w:szCs w:val="24"/>
        </w:rPr>
        <w:t xml:space="preserve">. </w:t>
      </w:r>
    </w:p>
    <w:p w:rsidR="00067620" w:rsidRDefault="00067620" w:rsidP="002A73A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sz w:val="24"/>
          <w:szCs w:val="24"/>
        </w:rPr>
      </w:pPr>
    </w:p>
    <w:p w:rsidR="00B23646" w:rsidRDefault="001A735D" w:rsidP="002A73A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C02169"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="00D27292">
        <w:rPr>
          <w:rFonts w:ascii="Times New Roman" w:eastAsia="TimesNewRomanPSMT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1535" cy="2106930"/>
            <wp:effectExtent l="0" t="0" r="0" b="0"/>
            <wp:docPr id="2" name="Рисунок 1" descr="C:\Users\175-shan\Desktop\диссер\Рис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75-shan\Desktop\диссер\Рис2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106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33E8" w:rsidRPr="005E5C90" w:rsidRDefault="00D27292" w:rsidP="00F133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18"/>
          <w:szCs w:val="18"/>
        </w:rPr>
      </w:pPr>
      <w:r w:rsidRPr="005E5C90">
        <w:rPr>
          <w:rFonts w:ascii="Times New Roman" w:eastAsia="TimesNewRomanPSMT" w:hAnsi="Times New Roman" w:cs="Times New Roman"/>
          <w:b/>
          <w:sz w:val="18"/>
          <w:szCs w:val="18"/>
        </w:rPr>
        <w:t>Рис. 3.3</w:t>
      </w:r>
      <w:r w:rsidR="00F133E8" w:rsidRPr="005E5C90">
        <w:rPr>
          <w:rFonts w:ascii="Times New Roman" w:hAnsi="Times New Roman" w:cs="Times New Roman"/>
          <w:b/>
          <w:bCs/>
          <w:sz w:val="18"/>
          <w:szCs w:val="18"/>
        </w:rPr>
        <w:t>. (а) – дисперсия диэлектрических констант используемого золота; (б) – дисперсии</w:t>
      </w:r>
    </w:p>
    <w:p w:rsidR="00D27292" w:rsidRDefault="00F133E8" w:rsidP="00F133E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18"/>
          <w:szCs w:val="18"/>
        </w:rPr>
      </w:pPr>
      <w:r w:rsidRPr="005E5C90">
        <w:rPr>
          <w:rFonts w:ascii="Times New Roman" w:hAnsi="Times New Roman" w:cs="Times New Roman"/>
          <w:b/>
          <w:bCs/>
          <w:sz w:val="18"/>
          <w:szCs w:val="18"/>
        </w:rPr>
        <w:t xml:space="preserve">показателей преломления резиста </w:t>
      </w:r>
      <w:r w:rsidRPr="005E5C90">
        <w:rPr>
          <w:rFonts w:ascii="Times New Roman" w:hAnsi="Times New Roman" w:cs="Times New Roman"/>
          <w:b/>
          <w:bCs/>
          <w:iCs/>
          <w:sz w:val="18"/>
          <w:szCs w:val="18"/>
        </w:rPr>
        <w:t>HSQ</w:t>
      </w:r>
      <w:r w:rsidRPr="005E5C90">
        <w:rPr>
          <w:rFonts w:ascii="Times New Roman" w:hAnsi="Times New Roman" w:cs="Times New Roman"/>
          <w:b/>
          <w:bCs/>
          <w:sz w:val="18"/>
          <w:szCs w:val="18"/>
        </w:rPr>
        <w:t xml:space="preserve">и подложки </w:t>
      </w:r>
      <w:r w:rsidRPr="005E5C90">
        <w:rPr>
          <w:rFonts w:ascii="Times New Roman" w:hAnsi="Times New Roman" w:cs="Times New Roman"/>
          <w:b/>
          <w:bCs/>
          <w:iCs/>
          <w:sz w:val="18"/>
          <w:szCs w:val="18"/>
        </w:rPr>
        <w:t>UV Grade</w:t>
      </w:r>
      <w:r w:rsidRPr="005E5C90">
        <w:rPr>
          <w:rFonts w:ascii="Times New Roman" w:hAnsi="Times New Roman" w:cs="Times New Roman"/>
          <w:b/>
          <w:bCs/>
          <w:sz w:val="18"/>
          <w:szCs w:val="18"/>
        </w:rPr>
        <w:t>.</w:t>
      </w:r>
    </w:p>
    <w:p w:rsidR="00F133E8" w:rsidRPr="005E5C90" w:rsidRDefault="00F133E8" w:rsidP="00F133E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18"/>
          <w:szCs w:val="18"/>
        </w:rPr>
      </w:pPr>
    </w:p>
    <w:p w:rsidR="00AE0A51" w:rsidRDefault="00AE0A51" w:rsidP="00AE0A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3.2. Интерференция поверхностного и локализованного плазмонов: оптимизация параметров для увеличения чувствительности биосенсоров</w:t>
      </w:r>
    </w:p>
    <w:p w:rsidR="00B12CB4" w:rsidRDefault="00B12CB4" w:rsidP="00B12CB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Спектры пропускания были измерены при помощи спектрометра</w:t>
      </w:r>
      <w:r w:rsidRPr="001F3F9B">
        <w:rPr>
          <w:rFonts w:ascii="Times New Roman" w:hAnsi="Times New Roman" w:cs="Times New Roman"/>
          <w:sz w:val="24"/>
          <w:szCs w:val="24"/>
        </w:rPr>
        <w:t xml:space="preserve"> (</w:t>
      </w:r>
      <w:r w:rsidRPr="007046DB">
        <w:rPr>
          <w:rFonts w:ascii="Times New Roman" w:hAnsi="Times New Roman" w:cs="Times New Roman"/>
          <w:sz w:val="24"/>
          <w:szCs w:val="24"/>
          <w:lang w:val="en-US"/>
        </w:rPr>
        <w:t>Ntegra</w:t>
      </w:r>
      <w:r w:rsidRPr="001F3F9B">
        <w:rPr>
          <w:rFonts w:ascii="Times New Roman" w:hAnsi="Times New Roman" w:cs="Times New Roman"/>
          <w:sz w:val="24"/>
          <w:szCs w:val="24"/>
        </w:rPr>
        <w:t xml:space="preserve"> </w:t>
      </w:r>
      <w:r w:rsidRPr="007046DB">
        <w:rPr>
          <w:rFonts w:ascii="Times New Roman" w:hAnsi="Times New Roman" w:cs="Times New Roman"/>
          <w:sz w:val="24"/>
          <w:szCs w:val="24"/>
          <w:lang w:val="en-US"/>
        </w:rPr>
        <w:t>Spectra</w:t>
      </w:r>
      <w:r w:rsidRPr="001F3F9B">
        <w:rPr>
          <w:rFonts w:ascii="Times New Roman" w:hAnsi="Times New Roman" w:cs="Times New Roman"/>
          <w:sz w:val="24"/>
          <w:szCs w:val="24"/>
        </w:rPr>
        <w:t xml:space="preserve">, </w:t>
      </w:r>
      <w:r w:rsidRPr="007046DB">
        <w:rPr>
          <w:rFonts w:ascii="Times New Roman" w:hAnsi="Times New Roman" w:cs="Times New Roman"/>
          <w:sz w:val="24"/>
          <w:szCs w:val="24"/>
          <w:lang w:val="en-US"/>
        </w:rPr>
        <w:t>NT</w:t>
      </w:r>
      <w:r w:rsidRPr="001F3F9B">
        <w:rPr>
          <w:rFonts w:ascii="Times New Roman" w:hAnsi="Times New Roman" w:cs="Times New Roman"/>
          <w:sz w:val="24"/>
          <w:szCs w:val="24"/>
        </w:rPr>
        <w:t>-</w:t>
      </w:r>
      <w:r w:rsidRPr="007046DB">
        <w:rPr>
          <w:rFonts w:ascii="Times New Roman" w:hAnsi="Times New Roman" w:cs="Times New Roman"/>
          <w:sz w:val="24"/>
          <w:szCs w:val="24"/>
          <w:lang w:val="en-US"/>
        </w:rPr>
        <w:t>MDT</w:t>
      </w:r>
      <w:r w:rsidRPr="001F3F9B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в диапазоне длин волн </w:t>
      </w:r>
      <w:r w:rsidRPr="001F3F9B">
        <w:rPr>
          <w:rFonts w:ascii="Times New Roman" w:hAnsi="Times New Roman" w:cs="Times New Roman"/>
          <w:sz w:val="24"/>
          <w:szCs w:val="24"/>
        </w:rPr>
        <w:t>700–950</w:t>
      </w:r>
      <w:r>
        <w:rPr>
          <w:rFonts w:ascii="Times New Roman" w:hAnsi="Times New Roman" w:cs="Times New Roman"/>
          <w:sz w:val="24"/>
          <w:szCs w:val="24"/>
        </w:rPr>
        <w:t xml:space="preserve"> нм. Образцы освещались параллельным пучком света в геометрии нормального падения. Площадь</w:t>
      </w:r>
      <w:r w:rsidRPr="001F3F9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пучка света</w:t>
      </w:r>
      <w:r w:rsidRPr="001F3F9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не</w:t>
      </w:r>
      <w:r w:rsidRPr="001F3F9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превышала</w:t>
      </w:r>
      <w:r w:rsidRPr="001F3F9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размер</w:t>
      </w:r>
      <w:r w:rsidRPr="001F3F9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образца</w:t>
      </w:r>
      <w:r w:rsidRPr="001F3F9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1F3F9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область</w:t>
      </w:r>
      <w:r w:rsidRPr="001F3F9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диаметром</w:t>
      </w:r>
      <w:r w:rsidRPr="001F3F9B">
        <w:rPr>
          <w:rFonts w:ascii="Times New Roman" w:hAnsi="Times New Roman" w:cs="Times New Roman"/>
          <w:sz w:val="24"/>
          <w:szCs w:val="24"/>
        </w:rPr>
        <w:t xml:space="preserve"> 300 </w:t>
      </w:r>
      <w:r>
        <w:rPr>
          <w:rFonts w:ascii="Times New Roman" w:hAnsi="Times New Roman" w:cs="Times New Roman"/>
          <w:sz w:val="24"/>
          <w:szCs w:val="24"/>
        </w:rPr>
        <w:t>мкм</w:t>
      </w:r>
      <w:r w:rsidRPr="001F3F9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Сбор прошедшего излучения, отвечающего нулевому порядку дифракции, осуществлялся объективом микроскопа </w:t>
      </w:r>
      <w:r w:rsidRPr="001F3F9B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 xml:space="preserve">увеличение – 10Х, числовая апертура – </w:t>
      </w:r>
      <w:r w:rsidRPr="007046DB">
        <w:rPr>
          <w:rFonts w:ascii="Times New Roman" w:hAnsi="Times New Roman" w:cs="Times New Roman"/>
          <w:sz w:val="24"/>
          <w:szCs w:val="24"/>
          <w:lang w:val="en-US"/>
        </w:rPr>
        <w:t>NA</w:t>
      </w:r>
      <w:r w:rsidRPr="001F3F9B">
        <w:rPr>
          <w:rFonts w:ascii="Times New Roman" w:hAnsi="Times New Roman" w:cs="Times New Roman"/>
          <w:sz w:val="24"/>
          <w:szCs w:val="24"/>
        </w:rPr>
        <w:t xml:space="preserve"> = 0.3).</w:t>
      </w:r>
    </w:p>
    <w:p w:rsidR="00BA2F82" w:rsidRDefault="00BA2F82" w:rsidP="00BA2F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На рис. 3.4 представлены спектры пропускания образцов двух типов в воде с целью приблизиться к </w:t>
      </w:r>
      <w:r>
        <w:rPr>
          <w:rFonts w:ascii="TimesNewRomanPSMT" w:hAnsi="TimesNewRomanPSMT" w:cs="TimesNewRomanPSMT"/>
          <w:sz w:val="24"/>
          <w:szCs w:val="24"/>
        </w:rPr>
        <w:t xml:space="preserve">реальным условиям работы биосенсора </w:t>
      </w: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NewRomanPSMT" w:hAnsi="TimesNewRomanPSMT" w:cs="TimesNewRomanPSMT"/>
          <w:sz w:val="24"/>
          <w:szCs w:val="24"/>
        </w:rPr>
        <w:t>буферные растворы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NewRomanPSMT" w:hAnsi="TimesNewRomanPSMT" w:cs="TimesNewRomanPSMT"/>
          <w:sz w:val="24"/>
          <w:szCs w:val="24"/>
        </w:rPr>
        <w:t>используемые для хранения биомолекул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NewRomanPSMT" w:hAnsi="TimesNewRomanPSMT" w:cs="TimesNewRomanPSMT"/>
          <w:sz w:val="24"/>
          <w:szCs w:val="24"/>
        </w:rPr>
        <w:t>имеют показатель преломления близкий к показателю преломления воды</w:t>
      </w:r>
      <w:r>
        <w:rPr>
          <w:rFonts w:ascii="Times New Roman" w:hAnsi="Times New Roman" w:cs="Times New Roman"/>
          <w:sz w:val="24"/>
          <w:szCs w:val="24"/>
        </w:rPr>
        <w:t xml:space="preserve">). </w:t>
      </w:r>
    </w:p>
    <w:p w:rsidR="005E5C90" w:rsidRDefault="005E5C90" w:rsidP="00AE0A51">
      <w:pPr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576273" cy="2107095"/>
            <wp:effectExtent l="19050" t="0" r="5377" b="0"/>
            <wp:docPr id="6" name="Рисунок 3" descr="C:\Users\175-shan\Desktop\диссер\3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75-shan\Desktop\диссер\3_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311" cy="2109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5C90" w:rsidRPr="005E5C90" w:rsidRDefault="005E5C90" w:rsidP="00AE0A51">
      <w:pPr>
        <w:rPr>
          <w:rFonts w:ascii="Times New Roman" w:hAnsi="Times New Roman" w:cs="Times New Roman"/>
          <w:b/>
          <w:sz w:val="18"/>
          <w:szCs w:val="18"/>
        </w:rPr>
      </w:pPr>
      <w:r w:rsidRPr="005E5C90">
        <w:rPr>
          <w:rFonts w:ascii="Times New Roman" w:hAnsi="Times New Roman" w:cs="Times New Roman"/>
          <w:b/>
          <w:sz w:val="18"/>
          <w:szCs w:val="18"/>
        </w:rPr>
        <w:t>Рис. 3.4. Спектры пропускания для структур типа 1 (</w:t>
      </w:r>
      <w:r w:rsidRPr="005E5C90">
        <w:rPr>
          <w:rFonts w:ascii="Times New Roman" w:hAnsi="Times New Roman" w:cs="Times New Roman"/>
          <w:b/>
          <w:sz w:val="18"/>
          <w:szCs w:val="18"/>
          <w:lang w:val="en-US"/>
        </w:rPr>
        <w:t>a</w:t>
      </w:r>
      <w:r w:rsidRPr="005E5C90">
        <w:rPr>
          <w:rFonts w:ascii="Times New Roman" w:hAnsi="Times New Roman" w:cs="Times New Roman"/>
          <w:b/>
          <w:sz w:val="18"/>
          <w:szCs w:val="18"/>
        </w:rPr>
        <w:t>) и 2 (</w:t>
      </w:r>
      <w:r w:rsidRPr="005E5C90">
        <w:rPr>
          <w:rFonts w:ascii="Times New Roman" w:hAnsi="Times New Roman" w:cs="Times New Roman"/>
          <w:b/>
          <w:sz w:val="18"/>
          <w:szCs w:val="18"/>
          <w:lang w:val="en-US"/>
        </w:rPr>
        <w:t>b</w:t>
      </w:r>
      <w:r w:rsidRPr="005E5C90">
        <w:rPr>
          <w:rFonts w:ascii="Times New Roman" w:hAnsi="Times New Roman" w:cs="Times New Roman"/>
          <w:b/>
          <w:sz w:val="18"/>
          <w:szCs w:val="18"/>
        </w:rPr>
        <w:t xml:space="preserve">) в воде. Кривые 1–4 соответствуют периодам </w:t>
      </w:r>
      <w:r w:rsidRPr="005E5C90">
        <w:rPr>
          <w:rFonts w:ascii="Times New Roman" w:hAnsi="Times New Roman" w:cs="Times New Roman"/>
          <w:b/>
          <w:sz w:val="18"/>
          <w:szCs w:val="18"/>
          <w:lang w:val="en-US"/>
        </w:rPr>
        <w:t>D </w:t>
      </w:r>
      <w:r w:rsidRPr="005E5C90">
        <w:rPr>
          <w:rFonts w:ascii="Times New Roman" w:hAnsi="Times New Roman" w:cs="Times New Roman"/>
          <w:b/>
          <w:sz w:val="18"/>
          <w:szCs w:val="18"/>
        </w:rPr>
        <w:t>=</w:t>
      </w:r>
      <w:r w:rsidRPr="005E5C90">
        <w:rPr>
          <w:rFonts w:ascii="Times New Roman" w:hAnsi="Times New Roman" w:cs="Times New Roman"/>
          <w:b/>
          <w:sz w:val="18"/>
          <w:szCs w:val="18"/>
          <w:lang w:val="en-US"/>
        </w:rPr>
        <w:t> </w:t>
      </w:r>
      <w:r w:rsidRPr="005E5C90">
        <w:rPr>
          <w:rFonts w:ascii="Times New Roman" w:hAnsi="Times New Roman" w:cs="Times New Roman"/>
          <w:b/>
          <w:sz w:val="18"/>
          <w:szCs w:val="18"/>
        </w:rPr>
        <w:t>600, 625, 650 и 675 нм.</w:t>
      </w:r>
    </w:p>
    <w:p w:rsidR="00BA2F82" w:rsidRDefault="00BA2F82" w:rsidP="00AE0A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Видно, что в спектрах пропускания наблюдается ассиметричный контур, положение которого смещается с изменением периода решетки. Спектры были нормированы на источник белого света </w:t>
      </w:r>
    </w:p>
    <w:p w:rsidR="002948BD" w:rsidRDefault="00BA2F82" w:rsidP="00AE0A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С помощью численного моделирования были рассчитаны спектры пропускания экспериментальных образцов. </w:t>
      </w:r>
      <w:r w:rsidR="005E5C90">
        <w:rPr>
          <w:rFonts w:ascii="Times New Roman" w:hAnsi="Times New Roman" w:cs="Times New Roman"/>
          <w:sz w:val="24"/>
          <w:szCs w:val="24"/>
        </w:rPr>
        <w:t>На рис 3.5. видно,</w:t>
      </w:r>
      <w:r>
        <w:rPr>
          <w:rFonts w:ascii="Times New Roman" w:hAnsi="Times New Roman" w:cs="Times New Roman"/>
          <w:sz w:val="24"/>
          <w:szCs w:val="24"/>
        </w:rPr>
        <w:t xml:space="preserve"> что спектры пропускания хорошо согласуются с </w:t>
      </w:r>
      <w:r w:rsidR="00936B6A">
        <w:rPr>
          <w:rFonts w:ascii="Times New Roman" w:hAnsi="Times New Roman" w:cs="Times New Roman"/>
          <w:sz w:val="24"/>
          <w:szCs w:val="24"/>
        </w:rPr>
        <w:t xml:space="preserve">экспериментальными. Причем несоответствие расчетных параметров с изготовленными связано, видимо, с спецификой осаждения золота на диэлектрик </w:t>
      </w:r>
      <w:r w:rsidR="00936B6A">
        <w:rPr>
          <w:rFonts w:ascii="Times New Roman" w:hAnsi="Times New Roman" w:cs="Times New Roman"/>
          <w:sz w:val="24"/>
          <w:szCs w:val="24"/>
          <w:lang w:val="en-US"/>
        </w:rPr>
        <w:t>HSQ</w:t>
      </w:r>
      <w:r w:rsidR="00936B6A" w:rsidRPr="00936B6A">
        <w:rPr>
          <w:rFonts w:ascii="Times New Roman" w:hAnsi="Times New Roman" w:cs="Times New Roman"/>
          <w:sz w:val="24"/>
          <w:szCs w:val="24"/>
        </w:rPr>
        <w:t>.</w:t>
      </w:r>
      <w:r w:rsidR="00936B6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E3C20" w:rsidRDefault="009F4AE4" w:rsidP="002948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18"/>
          <w:szCs w:val="18"/>
          <w:lang w:val="en-US"/>
        </w:rPr>
      </w:pPr>
      <w:r>
        <w:rPr>
          <w:rFonts w:ascii="Times New Roman" w:hAnsi="Times New Roman" w:cs="Times New Roman"/>
          <w:b/>
          <w:bCs/>
          <w:noProof/>
          <w:sz w:val="18"/>
          <w:szCs w:val="18"/>
          <w:lang w:eastAsia="ru-RU"/>
        </w:rPr>
        <w:drawing>
          <wp:inline distT="0" distB="0" distL="0" distR="0">
            <wp:extent cx="5573589" cy="2089159"/>
            <wp:effectExtent l="19050" t="0" r="8061" b="0"/>
            <wp:docPr id="8" name="Рисунок 5" descr="C:\Users\175-shan\Desktop\диссер\3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75-shan\Desktop\диссер\3_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330" cy="2089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8BD" w:rsidRPr="002948BD" w:rsidRDefault="002948BD" w:rsidP="002948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18"/>
          <w:szCs w:val="18"/>
        </w:rPr>
      </w:pPr>
      <w:r w:rsidRPr="002948BD">
        <w:rPr>
          <w:rFonts w:ascii="Times New Roman" w:hAnsi="Times New Roman" w:cs="Times New Roman"/>
          <w:b/>
          <w:bCs/>
          <w:sz w:val="18"/>
          <w:szCs w:val="18"/>
        </w:rPr>
        <w:t>Рис. 3.5. Сравнение экспериментальных спектров (черным) и расчетных (красным)</w:t>
      </w:r>
      <w:r>
        <w:rPr>
          <w:rFonts w:ascii="Times New Roman" w:hAnsi="Times New Roman" w:cs="Times New Roman"/>
          <w:b/>
          <w:bCs/>
          <w:sz w:val="18"/>
          <w:szCs w:val="18"/>
        </w:rPr>
        <w:t xml:space="preserve"> для</w:t>
      </w:r>
      <w:r w:rsidRPr="002948BD">
        <w:rPr>
          <w:rFonts w:ascii="Times New Roman" w:hAnsi="Times New Roman" w:cs="Times New Roman"/>
          <w:b/>
          <w:bCs/>
          <w:sz w:val="18"/>
          <w:szCs w:val="18"/>
        </w:rPr>
        <w:t xml:space="preserve"> структуры</w:t>
      </w:r>
    </w:p>
    <w:p w:rsidR="009E3C20" w:rsidRPr="009E3C20" w:rsidRDefault="002948BD" w:rsidP="002948BD">
      <w:pPr>
        <w:rPr>
          <w:rFonts w:ascii="Times New Roman" w:hAnsi="Times New Roman" w:cs="Times New Roman"/>
          <w:b/>
          <w:bCs/>
          <w:sz w:val="18"/>
          <w:szCs w:val="18"/>
        </w:rPr>
      </w:pPr>
      <w:r>
        <w:rPr>
          <w:rFonts w:ascii="Times New Roman" w:hAnsi="Times New Roman" w:cs="Times New Roman"/>
          <w:b/>
          <w:bCs/>
          <w:sz w:val="18"/>
          <w:szCs w:val="18"/>
        </w:rPr>
        <w:t>типов</w:t>
      </w:r>
      <w:r w:rsidRPr="002948BD">
        <w:rPr>
          <w:rFonts w:ascii="Times New Roman" w:hAnsi="Times New Roman" w:cs="Times New Roman"/>
          <w:b/>
          <w:bCs/>
          <w:sz w:val="18"/>
          <w:szCs w:val="18"/>
        </w:rPr>
        <w:t xml:space="preserve"> 1(</w:t>
      </w:r>
      <w:r>
        <w:rPr>
          <w:rFonts w:ascii="Times New Roman" w:hAnsi="Times New Roman" w:cs="Times New Roman"/>
          <w:b/>
          <w:bCs/>
          <w:sz w:val="18"/>
          <w:szCs w:val="18"/>
          <w:lang w:val="en-US"/>
        </w:rPr>
        <w:t>a</w:t>
      </w:r>
      <w:r w:rsidRPr="002948BD">
        <w:rPr>
          <w:rFonts w:ascii="Times New Roman" w:hAnsi="Times New Roman" w:cs="Times New Roman"/>
          <w:b/>
          <w:bCs/>
          <w:sz w:val="18"/>
          <w:szCs w:val="18"/>
        </w:rPr>
        <w:t>) и 2 (</w:t>
      </w:r>
      <w:r>
        <w:rPr>
          <w:rFonts w:ascii="Times New Roman" w:hAnsi="Times New Roman" w:cs="Times New Roman"/>
          <w:b/>
          <w:bCs/>
          <w:sz w:val="18"/>
          <w:szCs w:val="18"/>
          <w:lang w:val="en-US"/>
        </w:rPr>
        <w:t>b</w:t>
      </w:r>
      <w:r w:rsidRPr="002948BD">
        <w:rPr>
          <w:rFonts w:ascii="Times New Roman" w:hAnsi="Times New Roman" w:cs="Times New Roman"/>
          <w:b/>
          <w:bCs/>
          <w:sz w:val="18"/>
          <w:szCs w:val="18"/>
        </w:rPr>
        <w:t>)</w:t>
      </w:r>
      <w:r>
        <w:rPr>
          <w:rFonts w:ascii="Times New Roman" w:hAnsi="Times New Roman" w:cs="Times New Roman"/>
          <w:b/>
          <w:bCs/>
          <w:sz w:val="18"/>
          <w:szCs w:val="18"/>
        </w:rPr>
        <w:t xml:space="preserve"> </w:t>
      </w:r>
      <w:r w:rsidR="002C6733">
        <w:rPr>
          <w:rFonts w:ascii="Times New Roman" w:hAnsi="Times New Roman" w:cs="Times New Roman"/>
          <w:b/>
          <w:bCs/>
          <w:sz w:val="18"/>
          <w:szCs w:val="18"/>
        </w:rPr>
        <w:t xml:space="preserve">с периодом </w:t>
      </w:r>
      <w:r w:rsidR="002C6733">
        <w:rPr>
          <w:rFonts w:ascii="Times New Roman" w:hAnsi="Times New Roman" w:cs="Times New Roman"/>
          <w:b/>
          <w:bCs/>
          <w:sz w:val="18"/>
          <w:szCs w:val="18"/>
          <w:lang w:val="en-US"/>
        </w:rPr>
        <w:t>D</w:t>
      </w:r>
      <w:r w:rsidR="002C6733" w:rsidRPr="002271D0">
        <w:rPr>
          <w:rFonts w:ascii="Times New Roman" w:hAnsi="Times New Roman" w:cs="Times New Roman"/>
          <w:b/>
          <w:bCs/>
          <w:sz w:val="18"/>
          <w:szCs w:val="18"/>
        </w:rPr>
        <w:t xml:space="preserve"> = 650 </w:t>
      </w:r>
      <w:r w:rsidR="002C6733">
        <w:rPr>
          <w:rFonts w:ascii="Times New Roman" w:hAnsi="Times New Roman" w:cs="Times New Roman"/>
          <w:b/>
          <w:bCs/>
          <w:sz w:val="18"/>
          <w:szCs w:val="18"/>
        </w:rPr>
        <w:t>нм</w:t>
      </w:r>
      <w:r w:rsidRPr="002948BD">
        <w:rPr>
          <w:rFonts w:ascii="Times New Roman" w:hAnsi="Times New Roman" w:cs="Times New Roman"/>
          <w:b/>
          <w:bCs/>
          <w:sz w:val="18"/>
          <w:szCs w:val="18"/>
        </w:rPr>
        <w:t>. В углу представлены расчетные параметры.</w:t>
      </w:r>
    </w:p>
    <w:p w:rsidR="00BA2F82" w:rsidRPr="00DF1255" w:rsidRDefault="006F62DF" w:rsidP="00AE0A51">
      <w:pPr>
        <w:rPr>
          <w:rFonts w:ascii="Times New Roman" w:hAnsi="Times New Roman" w:cs="Times New Roman"/>
          <w:sz w:val="24"/>
          <w:szCs w:val="24"/>
        </w:rPr>
      </w:pPr>
      <w:r w:rsidRPr="00DF1255">
        <w:rPr>
          <w:rFonts w:ascii="Times New Roman" w:hAnsi="Times New Roman" w:cs="Times New Roman"/>
          <w:sz w:val="24"/>
          <w:szCs w:val="24"/>
        </w:rPr>
        <w:t>3.2.1. Природа спектральных особенностей исследуемых образцов</w:t>
      </w:r>
    </w:p>
    <w:p w:rsidR="00C61BDC" w:rsidRDefault="000F3CAC" w:rsidP="00AE0A51">
      <w:pPr>
        <w:rPr>
          <w:rFonts w:ascii="Times New Roman" w:hAnsi="Times New Roman" w:cs="Times New Roman"/>
          <w:sz w:val="24"/>
          <w:szCs w:val="24"/>
        </w:rPr>
      </w:pPr>
      <w:r w:rsidRPr="00DF1255">
        <w:rPr>
          <w:rFonts w:ascii="Times New Roman" w:hAnsi="Times New Roman" w:cs="Times New Roman"/>
          <w:sz w:val="24"/>
          <w:szCs w:val="24"/>
        </w:rPr>
        <w:t xml:space="preserve">Положение главной особенности (аномалии Вуда), наблюдаемой в нулевом дифракционном порядке спектра пропускания, сдвигается с изменением периода структуры как показано на рис. 3.4. Асимметричный контур Фано имеет максимум на длине волны </w:t>
      </w:r>
      <w:r w:rsidRPr="00DF1255">
        <w:rPr>
          <w:rFonts w:ascii="Times New Roman" w:hAnsi="Times New Roman" w:cs="Times New Roman"/>
          <w:sz w:val="24"/>
          <w:szCs w:val="24"/>
          <w:lang w:val="en-US"/>
        </w:rPr>
        <w:sym w:font="Symbol" w:char="F06C"/>
      </w:r>
      <w:r w:rsidRPr="00DF1255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F</w:t>
      </w:r>
      <w:r w:rsidRPr="00DF1255">
        <w:rPr>
          <w:rFonts w:ascii="Times New Roman" w:hAnsi="Times New Roman" w:cs="Times New Roman"/>
          <w:sz w:val="24"/>
          <w:szCs w:val="24"/>
        </w:rPr>
        <w:t xml:space="preserve">, положение которого обсуждается в работе [китайцы], сдвинутый относительно длины волны </w:t>
      </w:r>
      <w:r w:rsidRPr="00DF1255">
        <w:rPr>
          <w:rFonts w:ascii="Times New Roman" w:hAnsi="Times New Roman" w:cs="Times New Roman"/>
          <w:sz w:val="24"/>
          <w:szCs w:val="24"/>
          <w:lang w:val="en-US"/>
        </w:rPr>
        <w:sym w:font="Symbol" w:char="F06C"/>
      </w:r>
      <w:r w:rsidRPr="00DF1255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R</w:t>
      </w:r>
      <w:r w:rsidRPr="00DF1255">
        <w:rPr>
          <w:rFonts w:ascii="Times New Roman" w:hAnsi="Times New Roman" w:cs="Times New Roman"/>
          <w:sz w:val="24"/>
          <w:szCs w:val="24"/>
          <w:vertAlign w:val="subscript"/>
        </w:rPr>
        <w:t xml:space="preserve">, </w:t>
      </w:r>
      <w:r w:rsidR="00DF1255">
        <w:rPr>
          <w:rFonts w:ascii="Times New Roman" w:hAnsi="Times New Roman" w:cs="Times New Roman"/>
          <w:sz w:val="24"/>
          <w:szCs w:val="24"/>
        </w:rPr>
        <w:t>определяемая</w:t>
      </w:r>
      <w:r w:rsidRPr="00DF1255">
        <w:rPr>
          <w:rFonts w:ascii="Times New Roman" w:hAnsi="Times New Roman" w:cs="Times New Roman"/>
          <w:sz w:val="24"/>
          <w:szCs w:val="24"/>
        </w:rPr>
        <w:t xml:space="preserve"> спектральное положение аномалии Релея. Действительно, как было сказано в главе 1, в дифракционной решетке первый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дифракционный порядок может распространяться вдоль решетки, что соответствует аномалии Релея. Длина волны, </w:t>
      </w:r>
      <w:r w:rsidR="00481F9E">
        <w:rPr>
          <w:rFonts w:ascii="Times New Roman" w:hAnsi="Times New Roman" w:cs="Times New Roman"/>
          <w:sz w:val="24"/>
          <w:szCs w:val="24"/>
        </w:rPr>
        <w:t>которая определяет</w:t>
      </w:r>
      <w:r>
        <w:rPr>
          <w:rFonts w:ascii="Times New Roman" w:hAnsi="Times New Roman" w:cs="Times New Roman"/>
          <w:sz w:val="24"/>
          <w:szCs w:val="24"/>
        </w:rPr>
        <w:t xml:space="preserve"> положе</w:t>
      </w:r>
      <w:r w:rsidR="00481F9E">
        <w:rPr>
          <w:rFonts w:ascii="Times New Roman" w:hAnsi="Times New Roman" w:cs="Times New Roman"/>
          <w:sz w:val="24"/>
          <w:szCs w:val="24"/>
        </w:rPr>
        <w:t>ние данной аномалии соответствует выражению λ</w:t>
      </w:r>
      <w:r w:rsidR="00DF1255" w:rsidRPr="00DF1255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R</w:t>
      </w:r>
      <w:r w:rsidRPr="007046DB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5E7499">
        <w:rPr>
          <w:rFonts w:ascii="Times New Roman" w:hAnsi="Times New Roman" w:cs="Times New Roman"/>
          <w:sz w:val="24"/>
          <w:szCs w:val="24"/>
        </w:rPr>
        <w:t>=</w:t>
      </w:r>
      <w:r w:rsidRPr="007046DB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7046DB">
        <w:rPr>
          <w:rFonts w:ascii="Times New Roman" w:hAnsi="Times New Roman" w:cs="Times New Roman"/>
          <w:i/>
          <w:sz w:val="24"/>
          <w:szCs w:val="24"/>
          <w:lang w:val="en-US"/>
        </w:rPr>
        <w:t>n</w:t>
      </w:r>
      <w:r w:rsidRPr="007046DB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PBS</w:t>
      </w:r>
      <w:r w:rsidRPr="007046DB">
        <w:rPr>
          <w:rFonts w:ascii="Times New Roman" w:hAnsi="Times New Roman" w:cs="Times New Roman"/>
          <w:sz w:val="24"/>
          <w:szCs w:val="24"/>
          <w:lang w:val="en-US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DF1255">
        <w:rPr>
          <w:rFonts w:ascii="Times New Roman" w:hAnsi="Times New Roman" w:cs="Times New Roman"/>
          <w:sz w:val="24"/>
          <w:szCs w:val="24"/>
        </w:rPr>
        <w:t>На рис. 3</w:t>
      </w:r>
      <w:r w:rsidR="00A32B9A">
        <w:rPr>
          <w:rFonts w:ascii="Times New Roman" w:hAnsi="Times New Roman" w:cs="Times New Roman"/>
          <w:sz w:val="24"/>
          <w:szCs w:val="24"/>
        </w:rPr>
        <w:t>.6 в области</w:t>
      </w:r>
      <w:r w:rsidR="000206D6">
        <w:rPr>
          <w:rFonts w:ascii="Times New Roman" w:hAnsi="Times New Roman" w:cs="Times New Roman"/>
          <w:sz w:val="24"/>
          <w:szCs w:val="24"/>
        </w:rPr>
        <w:t xml:space="preserve"> контура</w:t>
      </w:r>
      <w:r w:rsidR="00A32B9A">
        <w:rPr>
          <w:rFonts w:ascii="Times New Roman" w:hAnsi="Times New Roman" w:cs="Times New Roman"/>
          <w:sz w:val="24"/>
          <w:szCs w:val="24"/>
        </w:rPr>
        <w:t xml:space="preserve"> Фано есть точки перегиба, положение которых совпадает с положениями аномалии Релея. </w:t>
      </w:r>
      <w:r w:rsidR="00A32B9A" w:rsidRPr="00A32B9A">
        <w:rPr>
          <w:rFonts w:ascii="Times New Roman" w:hAnsi="Times New Roman" w:cs="Times New Roman"/>
          <w:sz w:val="24"/>
          <w:szCs w:val="24"/>
        </w:rPr>
        <w:t xml:space="preserve">Действительно, длины волн </w:t>
      </w:r>
      <w:r w:rsidR="00A32B9A" w:rsidRPr="00A32B9A">
        <w:rPr>
          <w:rFonts w:ascii="Times New Roman" w:hAnsi="Times New Roman" w:cs="Times New Roman"/>
          <w:position w:val="-12"/>
          <w:sz w:val="24"/>
          <w:szCs w:val="24"/>
        </w:rPr>
        <w:object w:dxaOrig="3180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8.4pt;height:18.8pt" o:ole="">
            <v:imagedata r:id="rId12" o:title=""/>
          </v:shape>
          <o:OLEObject Type="Embed" ProgID="Equation.DSMT4" ShapeID="_x0000_i1025" DrawAspect="Content" ObjectID="_1606216772" r:id="rId13"/>
        </w:object>
      </w:r>
      <w:r w:rsidR="00A32B9A" w:rsidRPr="00A32B9A">
        <w:rPr>
          <w:rFonts w:ascii="Times New Roman" w:hAnsi="Times New Roman" w:cs="Times New Roman"/>
          <w:sz w:val="24"/>
          <w:szCs w:val="24"/>
        </w:rPr>
        <w:t xml:space="preserve">(образец 1) и </w:t>
      </w:r>
      <w:r w:rsidR="00A32B9A" w:rsidRPr="00A32B9A">
        <w:rPr>
          <w:rFonts w:ascii="Times New Roman" w:hAnsi="Times New Roman" w:cs="Times New Roman"/>
          <w:position w:val="-12"/>
          <w:sz w:val="24"/>
          <w:szCs w:val="24"/>
        </w:rPr>
        <w:object w:dxaOrig="3180" w:dyaOrig="380">
          <v:shape id="_x0000_i1026" type="#_x0000_t75" style="width:158.4pt;height:18.8pt" o:ole="">
            <v:imagedata r:id="rId14" o:title=""/>
          </v:shape>
          <o:OLEObject Type="Embed" ProgID="Equation.DSMT4" ShapeID="_x0000_i1026" DrawAspect="Content" ObjectID="_1606216773" r:id="rId15"/>
        </w:object>
      </w:r>
      <w:r w:rsidR="00A32B9A" w:rsidRPr="00A32B9A">
        <w:rPr>
          <w:rFonts w:ascii="Times New Roman" w:hAnsi="Times New Roman" w:cs="Times New Roman"/>
          <w:sz w:val="24"/>
          <w:szCs w:val="24"/>
        </w:rPr>
        <w:t>(образец 2) совпадают с вычисленными как</w:t>
      </w:r>
      <w:r w:rsidR="00A32B9A" w:rsidRPr="00A32B9A">
        <w:rPr>
          <w:rFonts w:ascii="Times New Roman" w:hAnsi="Times New Roman" w:cs="Times New Roman"/>
          <w:position w:val="-14"/>
          <w:sz w:val="24"/>
          <w:szCs w:val="24"/>
        </w:rPr>
        <w:object w:dxaOrig="1020" w:dyaOrig="400">
          <v:shape id="_x0000_i1027" type="#_x0000_t75" style="width:50.1pt;height:20.05pt" o:ole="">
            <v:imagedata r:id="rId16" o:title=""/>
          </v:shape>
          <o:OLEObject Type="Embed" ProgID="Equation.DSMT4" ShapeID="_x0000_i1027" DrawAspect="Content" ObjectID="_1606216774" r:id="rId17"/>
        </w:object>
      </w:r>
      <w:r w:rsidR="00A32B9A" w:rsidRPr="00A32B9A">
        <w:rPr>
          <w:rFonts w:ascii="Times New Roman" w:hAnsi="Times New Roman" w:cs="Times New Roman"/>
          <w:sz w:val="24"/>
          <w:szCs w:val="24"/>
        </w:rPr>
        <w:t xml:space="preserve">, где </w:t>
      </w:r>
      <w:r w:rsidR="00A32B9A" w:rsidRPr="00A32B9A">
        <w:rPr>
          <w:rFonts w:ascii="Times New Roman" w:hAnsi="Times New Roman" w:cs="Times New Roman"/>
          <w:i/>
          <w:sz w:val="24"/>
          <w:szCs w:val="24"/>
          <w:lang w:val="en-US"/>
        </w:rPr>
        <w:t>D</w:t>
      </w:r>
      <w:r w:rsidR="00A32B9A" w:rsidRPr="00A32B9A">
        <w:rPr>
          <w:rFonts w:ascii="Times New Roman" w:hAnsi="Times New Roman" w:cs="Times New Roman"/>
          <w:i/>
          <w:sz w:val="24"/>
          <w:szCs w:val="24"/>
          <w:vertAlign w:val="subscript"/>
        </w:rPr>
        <w:t>1</w:t>
      </w:r>
      <w:r w:rsidR="00A32B9A" w:rsidRPr="00A32B9A">
        <w:rPr>
          <w:rFonts w:ascii="Times New Roman" w:hAnsi="Times New Roman" w:cs="Times New Roman"/>
          <w:i/>
          <w:sz w:val="24"/>
          <w:szCs w:val="24"/>
          <w:vertAlign w:val="subscript"/>
          <w:lang w:val="en-US"/>
        </w:rPr>
        <w:t> </w:t>
      </w:r>
      <w:r w:rsidR="00A32B9A" w:rsidRPr="00A32B9A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A32B9A" w:rsidRPr="00A32B9A">
        <w:rPr>
          <w:rFonts w:ascii="Times New Roman" w:hAnsi="Times New Roman" w:cs="Times New Roman"/>
          <w:sz w:val="24"/>
          <w:szCs w:val="24"/>
        </w:rPr>
        <w:t xml:space="preserve">= 643 нм, </w:t>
      </w:r>
      <w:r w:rsidR="00A32B9A" w:rsidRPr="00A32B9A">
        <w:rPr>
          <w:rFonts w:ascii="Times New Roman" w:hAnsi="Times New Roman" w:cs="Times New Roman"/>
          <w:i/>
          <w:sz w:val="24"/>
          <w:szCs w:val="24"/>
          <w:lang w:val="en-US"/>
        </w:rPr>
        <w:t>D</w:t>
      </w:r>
      <w:r w:rsidR="00A32B9A" w:rsidRPr="00A32B9A">
        <w:rPr>
          <w:rFonts w:ascii="Times New Roman" w:hAnsi="Times New Roman" w:cs="Times New Roman"/>
          <w:i/>
          <w:sz w:val="24"/>
          <w:szCs w:val="24"/>
          <w:vertAlign w:val="subscript"/>
        </w:rPr>
        <w:t>2</w:t>
      </w:r>
      <w:r w:rsidR="00A32B9A" w:rsidRPr="00A32B9A">
        <w:rPr>
          <w:rFonts w:ascii="Times New Roman" w:hAnsi="Times New Roman" w:cs="Times New Roman"/>
          <w:sz w:val="24"/>
          <w:szCs w:val="24"/>
        </w:rPr>
        <w:t xml:space="preserve"> = 646 </w:t>
      </w:r>
      <w:r w:rsidR="00726266">
        <w:rPr>
          <w:rFonts w:ascii="Times New Roman" w:hAnsi="Times New Roman" w:cs="Times New Roman"/>
          <w:sz w:val="24"/>
          <w:szCs w:val="24"/>
        </w:rPr>
        <w:t xml:space="preserve">нм </w:t>
      </w:r>
      <w:r w:rsidR="00A32B9A">
        <w:rPr>
          <w:rFonts w:ascii="Times New Roman" w:hAnsi="Times New Roman" w:cs="Times New Roman"/>
          <w:sz w:val="24"/>
          <w:szCs w:val="24"/>
        </w:rPr>
        <w:t xml:space="preserve">(на основе численных расчетов) </w:t>
      </w:r>
      <w:r w:rsidR="00A32B9A" w:rsidRPr="00A32B9A">
        <w:rPr>
          <w:rFonts w:ascii="Times New Roman" w:hAnsi="Times New Roman" w:cs="Times New Roman"/>
          <w:sz w:val="24"/>
          <w:szCs w:val="24"/>
        </w:rPr>
        <w:t xml:space="preserve">и </w:t>
      </w:r>
      <w:r w:rsidR="00A32B9A" w:rsidRPr="00A32B9A">
        <w:rPr>
          <w:rFonts w:ascii="Times New Roman" w:hAnsi="Times New Roman" w:cs="Times New Roman"/>
          <w:i/>
          <w:sz w:val="24"/>
          <w:szCs w:val="24"/>
          <w:lang w:val="en-US"/>
        </w:rPr>
        <w:t>n</w:t>
      </w:r>
      <w:r w:rsidR="00A32B9A" w:rsidRPr="00A32B9A">
        <w:rPr>
          <w:rFonts w:ascii="Times New Roman" w:hAnsi="Times New Roman" w:cs="Times New Roman"/>
          <w:i/>
          <w:sz w:val="24"/>
          <w:szCs w:val="24"/>
          <w:vertAlign w:val="subscript"/>
        </w:rPr>
        <w:t>1</w:t>
      </w:r>
      <w:r w:rsidR="00A32B9A" w:rsidRPr="00A32B9A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A32B9A" w:rsidRPr="00A32B9A">
        <w:rPr>
          <w:rFonts w:ascii="Times New Roman" w:hAnsi="Times New Roman" w:cs="Times New Roman"/>
          <w:sz w:val="24"/>
          <w:szCs w:val="24"/>
        </w:rPr>
        <w:t xml:space="preserve">= 1.33 (вода), </w:t>
      </w:r>
      <w:r w:rsidR="00A32B9A" w:rsidRPr="00A32B9A">
        <w:rPr>
          <w:rFonts w:ascii="Times New Roman" w:hAnsi="Times New Roman" w:cs="Times New Roman"/>
          <w:i/>
          <w:sz w:val="24"/>
          <w:szCs w:val="24"/>
          <w:lang w:val="en-US"/>
        </w:rPr>
        <w:t>n</w:t>
      </w:r>
      <w:r w:rsidR="00A32B9A" w:rsidRPr="00A32B9A">
        <w:rPr>
          <w:rFonts w:ascii="Times New Roman" w:hAnsi="Times New Roman" w:cs="Times New Roman"/>
          <w:i/>
          <w:sz w:val="24"/>
          <w:szCs w:val="24"/>
          <w:vertAlign w:val="subscript"/>
        </w:rPr>
        <w:t>2</w:t>
      </w:r>
      <w:r w:rsidR="00A32B9A" w:rsidRPr="00A32B9A">
        <w:rPr>
          <w:rFonts w:ascii="Times New Roman" w:hAnsi="Times New Roman" w:cs="Times New Roman"/>
          <w:sz w:val="24"/>
          <w:szCs w:val="24"/>
        </w:rPr>
        <w:t xml:space="preserve"> = 1.45 (стекло).</w:t>
      </w:r>
      <w:r w:rsidR="0072626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977E1" w:rsidRDefault="00A072FC" w:rsidP="00AE0A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697938" cy="7188208"/>
            <wp:effectExtent l="19050" t="0" r="0" b="0"/>
            <wp:docPr id="7" name="Рисунок 7" descr="C:\Users\175-shan\Desktop\диссер\3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175-shan\Desktop\диссер\3_6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844" cy="718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2FC" w:rsidRPr="00A072FC" w:rsidRDefault="00A072FC" w:rsidP="00AE0A51">
      <w:pPr>
        <w:rPr>
          <w:rFonts w:ascii="Times New Roman" w:hAnsi="Times New Roman" w:cs="Times New Roman"/>
          <w:b/>
          <w:sz w:val="18"/>
          <w:szCs w:val="24"/>
        </w:rPr>
      </w:pPr>
      <w:r w:rsidRPr="00A072FC">
        <w:rPr>
          <w:rFonts w:ascii="Times New Roman" w:hAnsi="Times New Roman" w:cs="Times New Roman"/>
          <w:b/>
          <w:sz w:val="18"/>
          <w:szCs w:val="24"/>
        </w:rPr>
        <w:t xml:space="preserve">Рис. 3.5. Расчетные спектры пропускания образцов типа 1 </w:t>
      </w:r>
      <w:r w:rsidRPr="00A072FC">
        <w:rPr>
          <w:rFonts w:ascii="Times New Roman" w:hAnsi="Times New Roman" w:cs="Times New Roman"/>
          <w:b/>
          <w:sz w:val="18"/>
          <w:szCs w:val="24"/>
          <w:lang w:val="en-US"/>
        </w:rPr>
        <w:t>a</w:t>
      </w:r>
      <w:r w:rsidRPr="00A072FC">
        <w:rPr>
          <w:rFonts w:ascii="Times New Roman" w:hAnsi="Times New Roman" w:cs="Times New Roman"/>
          <w:b/>
          <w:sz w:val="18"/>
          <w:szCs w:val="24"/>
        </w:rPr>
        <w:t xml:space="preserve">) и типа 2 </w:t>
      </w:r>
      <w:r w:rsidRPr="00A072FC">
        <w:rPr>
          <w:rFonts w:ascii="Times New Roman" w:hAnsi="Times New Roman" w:cs="Times New Roman"/>
          <w:b/>
          <w:sz w:val="18"/>
          <w:szCs w:val="24"/>
          <w:lang w:val="en-US"/>
        </w:rPr>
        <w:t>b</w:t>
      </w:r>
      <w:r w:rsidRPr="00A072FC">
        <w:rPr>
          <w:rFonts w:ascii="Times New Roman" w:hAnsi="Times New Roman" w:cs="Times New Roman"/>
          <w:b/>
          <w:sz w:val="18"/>
          <w:szCs w:val="24"/>
        </w:rPr>
        <w:t>).</w:t>
      </w:r>
    </w:p>
    <w:p w:rsidR="009750BE" w:rsidRPr="009750BE" w:rsidRDefault="009750BE" w:rsidP="009750BE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Как известно, контур Фано является интерференцией нескольких резонансов. </w:t>
      </w:r>
      <w:r w:rsidRPr="009750BE">
        <w:rPr>
          <w:rFonts w:ascii="Times New Roman" w:hAnsi="Times New Roman" w:cs="Times New Roman"/>
          <w:sz w:val="24"/>
          <w:szCs w:val="24"/>
        </w:rPr>
        <w:t xml:space="preserve">Рассмотрим численно структуру, состоящую из периодически расположенных нановыступов </w:t>
      </w:r>
      <w:r w:rsidRPr="009750BE">
        <w:rPr>
          <w:rFonts w:ascii="Times New Roman" w:hAnsi="Times New Roman" w:cs="Times New Roman"/>
          <w:sz w:val="24"/>
          <w:szCs w:val="24"/>
          <w:lang w:val="en-US"/>
        </w:rPr>
        <w:t>HSQ</w:t>
      </w:r>
      <w:r w:rsidRPr="009750BE">
        <w:rPr>
          <w:rFonts w:ascii="Times New Roman" w:hAnsi="Times New Roman" w:cs="Times New Roman"/>
          <w:sz w:val="24"/>
          <w:szCs w:val="24"/>
        </w:rPr>
        <w:t xml:space="preserve">/золото, с параметрами аналогичными расчетным параметрам для образца </w:t>
      </w:r>
      <w:r>
        <w:rPr>
          <w:rFonts w:ascii="Times New Roman" w:hAnsi="Times New Roman" w:cs="Times New Roman"/>
          <w:sz w:val="24"/>
          <w:szCs w:val="24"/>
        </w:rPr>
        <w:t xml:space="preserve">типа </w:t>
      </w:r>
      <w:r w:rsidRPr="009750BE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. В такой структуре не может быть возбуждения ППП, но в спектре экстинции наблюдаются особенности совпадающие с аномалией Релея (см. рис. 3.6 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9750BE">
        <w:rPr>
          <w:rFonts w:ascii="Times New Roman" w:hAnsi="Times New Roman" w:cs="Times New Roman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9750BE">
        <w:rPr>
          <w:rFonts w:ascii="Times New Roman" w:hAnsi="Times New Roman" w:cs="Times New Roman"/>
          <w:sz w:val="24"/>
          <w:szCs w:val="24"/>
        </w:rPr>
        <w:t>На их фоне также наблюдается распределение поле</w:t>
      </w:r>
      <w:r>
        <w:rPr>
          <w:rFonts w:ascii="Times New Roman" w:hAnsi="Times New Roman" w:cs="Times New Roman"/>
          <w:sz w:val="24"/>
          <w:szCs w:val="24"/>
        </w:rPr>
        <w:t>й</w:t>
      </w:r>
      <w:r w:rsidRPr="009750BE">
        <w:rPr>
          <w:rFonts w:ascii="Times New Roman" w:hAnsi="Times New Roman" w:cs="Times New Roman"/>
          <w:sz w:val="24"/>
          <w:szCs w:val="24"/>
        </w:rPr>
        <w:t>, соответствующее наведенному на золотой наночастице дипольному моменту (локализованному плазмону). Таким образом, золотая наночастица выполняет функцию поглотителя дифрагированной вдоль решетки волны, тем самым визуализируя в спектре аномалии Рэлея</w:t>
      </w:r>
      <w:r>
        <w:rPr>
          <w:rFonts w:ascii="Times New Roman" w:hAnsi="Times New Roman" w:cs="Times New Roman"/>
          <w:sz w:val="24"/>
          <w:szCs w:val="24"/>
        </w:rPr>
        <w:t xml:space="preserve"> (см. рис. 3.6 </w:t>
      </w:r>
      <w:r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9750BE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>и с))</w:t>
      </w:r>
      <w:r w:rsidRPr="009750BE">
        <w:rPr>
          <w:rFonts w:ascii="Times New Roman" w:hAnsi="Times New Roman" w:cs="Times New Roman"/>
          <w:sz w:val="24"/>
          <w:szCs w:val="24"/>
        </w:rPr>
        <w:t>.</w:t>
      </w:r>
    </w:p>
    <w:p w:rsidR="009750BE" w:rsidRPr="009750BE" w:rsidRDefault="009750BE" w:rsidP="009750BE">
      <w:pPr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750B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128014" cy="5637475"/>
            <wp:effectExtent l="0" t="0" r="0" b="0"/>
            <wp:docPr id="23" name="Рисунок 22" descr="рииссссс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иссссс112.png"/>
                    <pic:cNvPicPr/>
                  </pic:nvPicPr>
                  <pic:blipFill>
                    <a:blip r:embed="rId19" cstate="print"/>
                    <a:srcRect l="4347" r="4992" b="2673"/>
                    <a:stretch>
                      <a:fillRect/>
                    </a:stretch>
                  </pic:blipFill>
                  <pic:spPr>
                    <a:xfrm>
                      <a:off x="0" y="0"/>
                      <a:ext cx="5124810" cy="563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0BE" w:rsidRPr="009750BE" w:rsidRDefault="009750BE" w:rsidP="009750BE">
      <w:pPr>
        <w:pStyle w:val="a6"/>
        <w:spacing w:line="360" w:lineRule="auto"/>
        <w:ind w:left="0"/>
        <w:jc w:val="both"/>
        <w:rPr>
          <w:rFonts w:ascii="Times New Roman" w:hAnsi="Times New Roman" w:cs="Times New Roman"/>
          <w:color w:val="auto"/>
          <w:szCs w:val="20"/>
        </w:rPr>
      </w:pPr>
      <w:bookmarkStart w:id="1" w:name="_Ref515958264"/>
      <w:r w:rsidRPr="009750BE">
        <w:rPr>
          <w:rFonts w:ascii="Times New Roman" w:hAnsi="Times New Roman" w:cs="Times New Roman"/>
          <w:color w:val="auto"/>
          <w:szCs w:val="20"/>
        </w:rPr>
        <w:t xml:space="preserve">Рис. </w:t>
      </w:r>
      <w:bookmarkEnd w:id="1"/>
      <w:r w:rsidRPr="009750BE">
        <w:rPr>
          <w:rFonts w:ascii="Times New Roman" w:hAnsi="Times New Roman" w:cs="Times New Roman"/>
          <w:color w:val="auto"/>
          <w:szCs w:val="20"/>
        </w:rPr>
        <w:t xml:space="preserve">3.6 (а) – спектр поглощения решетки из периодических нановыступов диэлектрик/металл; (б) и (в) – модуль и </w:t>
      </w:r>
      <w:r w:rsidRPr="009750BE">
        <w:rPr>
          <w:rFonts w:ascii="Times New Roman" w:hAnsi="Times New Roman" w:cs="Times New Roman"/>
          <w:color w:val="auto"/>
          <w:szCs w:val="20"/>
          <w:lang w:val="en-US"/>
        </w:rPr>
        <w:t>y</w:t>
      </w:r>
      <w:r w:rsidRPr="009750BE">
        <w:rPr>
          <w:rFonts w:ascii="Times New Roman" w:hAnsi="Times New Roman" w:cs="Times New Roman"/>
          <w:color w:val="auto"/>
          <w:szCs w:val="20"/>
        </w:rPr>
        <w:t>-компонента поля при прохождении через образец 2 монохроматического света с длиной волны 858.6 нм. Падающее излучение поляризован вдоль оси х. Красными стрелками указано направление вектора электрического поля в заданной точке, черными линиями – силовые линии поля.</w:t>
      </w:r>
    </w:p>
    <w:p w:rsidR="00362023" w:rsidRPr="00362023" w:rsidRDefault="00362023" w:rsidP="00362023">
      <w:pPr>
        <w:rPr>
          <w:rFonts w:ascii="Times New Roman" w:hAnsi="Times New Roman" w:cs="Times New Roman"/>
          <w:b/>
          <w:sz w:val="24"/>
          <w:szCs w:val="24"/>
        </w:rPr>
      </w:pPr>
      <w:r w:rsidRPr="00E402BC">
        <w:rPr>
          <w:rFonts w:ascii="Times New Roman" w:hAnsi="Times New Roman" w:cs="Times New Roman"/>
          <w:sz w:val="24"/>
          <w:szCs w:val="24"/>
          <w:highlight w:val="yellow"/>
        </w:rPr>
        <w:t xml:space="preserve">Рассмотрим распределение полей </w:t>
      </w:r>
      <w:r w:rsidR="008F48B8" w:rsidRPr="00E402BC">
        <w:rPr>
          <w:rFonts w:ascii="Times New Roman" w:hAnsi="Times New Roman" w:cs="Times New Roman"/>
          <w:sz w:val="24"/>
          <w:szCs w:val="24"/>
          <w:highlight w:val="yellow"/>
        </w:rPr>
        <w:t>расчетной модели</w:t>
      </w:r>
      <w:r w:rsidRPr="00E402BC">
        <w:rPr>
          <w:rFonts w:ascii="Times New Roman" w:hAnsi="Times New Roman" w:cs="Times New Roman"/>
          <w:sz w:val="24"/>
          <w:szCs w:val="24"/>
          <w:highlight w:val="yellow"/>
        </w:rPr>
        <w:t xml:space="preserve"> с пленкой золота (т.е модель удовлетворяющей исследуемым образцам). Наблюдаемые затухающие поля соответствуют возбуждению стоячей поверхностной плазмонной волны, "запертой" на </w:t>
      </w:r>
      <w:r w:rsidRPr="00E402BC">
        <w:rPr>
          <w:rFonts w:ascii="Times New Roman" w:hAnsi="Times New Roman" w:cs="Times New Roman"/>
          <w:sz w:val="24"/>
          <w:szCs w:val="24"/>
          <w:highlight w:val="yellow"/>
        </w:rPr>
        <w:lastRenderedPageBreak/>
        <w:t xml:space="preserve">периоде структуры между двумя соседними выступами. Действительно, наблюдаемая картина соответствует стоячей волне образованной за счет интерференции двух ППП, распространяющихся навстречу друг другу. Также в узлах золотых выступов наблюдается интерференция поверхностного плазмона и дипольного момента наведенного на золотой наночастице (описанной раннее). Таким образом, вклад в наблюдаемую резонансную особенность помимо аномалии Рэлея и Вуда, вносит также локализованный плазмон. Поэтому одним из ключевых параметров структур, предположительно, является ширина выступа </w:t>
      </w:r>
      <w:r w:rsidRPr="00E402BC">
        <w:rPr>
          <w:rFonts w:ascii="Times New Roman" w:hAnsi="Times New Roman" w:cs="Times New Roman"/>
          <w:i/>
          <w:sz w:val="24"/>
          <w:szCs w:val="24"/>
          <w:highlight w:val="yellow"/>
          <w:lang w:val="en-US"/>
        </w:rPr>
        <w:t>dC</w:t>
      </w:r>
      <w:r w:rsidRPr="00E402BC">
        <w:rPr>
          <w:rFonts w:ascii="Times New Roman" w:hAnsi="Times New Roman" w:cs="Times New Roman"/>
          <w:sz w:val="24"/>
          <w:szCs w:val="24"/>
          <w:highlight w:val="yellow"/>
        </w:rPr>
        <w:t>, так как именно она определяет условия для образования стоячей волны, а также влияет на качество ее интерференции с дипольным моментом, наведенным на золотой частице (см. рис. 3.7).</w:t>
      </w:r>
    </w:p>
    <w:p w:rsidR="00E402BC" w:rsidRDefault="00E402BC" w:rsidP="00E402BC">
      <w:pPr>
        <w:rPr>
          <w:sz w:val="20"/>
          <w:szCs w:val="20"/>
        </w:rPr>
      </w:pPr>
      <w:r w:rsidRPr="00E402B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279366" cy="4028535"/>
            <wp:effectExtent l="19050" t="0" r="0" b="0"/>
            <wp:docPr id="4" name="Рисунок 46" descr="F:\comsol_graph\Фано пи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F:\comsol_graph\Фано пик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4466" r="24437" b="6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66" cy="4028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2" w:name="_Ref515970696"/>
    </w:p>
    <w:p w:rsidR="00E402BC" w:rsidRPr="00E402BC" w:rsidRDefault="00E402BC" w:rsidP="00E402BC">
      <w:pPr>
        <w:rPr>
          <w:rFonts w:ascii="Times New Roman" w:hAnsi="Times New Roman" w:cs="Times New Roman"/>
          <w:szCs w:val="24"/>
        </w:rPr>
      </w:pPr>
      <w:r w:rsidRPr="00E402BC">
        <w:rPr>
          <w:rFonts w:ascii="Times New Roman" w:hAnsi="Times New Roman" w:cs="Times New Roman"/>
          <w:sz w:val="18"/>
          <w:szCs w:val="20"/>
        </w:rPr>
        <w:t>Ри</w:t>
      </w:r>
      <w:bookmarkEnd w:id="2"/>
      <w:r>
        <w:rPr>
          <w:rFonts w:ascii="Times New Roman" w:hAnsi="Times New Roman" w:cs="Times New Roman"/>
          <w:sz w:val="18"/>
          <w:szCs w:val="20"/>
        </w:rPr>
        <w:t>с</w:t>
      </w:r>
      <w:r w:rsidRPr="00E402BC">
        <w:rPr>
          <w:rFonts w:ascii="Times New Roman" w:hAnsi="Times New Roman" w:cs="Times New Roman"/>
          <w:sz w:val="18"/>
          <w:szCs w:val="20"/>
        </w:rPr>
        <w:t>.</w:t>
      </w:r>
      <w:r>
        <w:rPr>
          <w:rFonts w:ascii="Times New Roman" w:hAnsi="Times New Roman" w:cs="Times New Roman"/>
          <w:sz w:val="18"/>
          <w:szCs w:val="20"/>
        </w:rPr>
        <w:t xml:space="preserve">3.7. </w:t>
      </w:r>
      <w:r w:rsidRPr="00E402BC">
        <w:rPr>
          <w:rFonts w:ascii="Times New Roman" w:hAnsi="Times New Roman" w:cs="Times New Roman"/>
          <w:sz w:val="18"/>
          <w:szCs w:val="20"/>
        </w:rPr>
        <w:t xml:space="preserve">Распределение </w:t>
      </w:r>
      <w:r w:rsidRPr="00E402BC">
        <w:rPr>
          <w:rFonts w:ascii="Times New Roman" w:hAnsi="Times New Roman" w:cs="Times New Roman"/>
          <w:sz w:val="18"/>
          <w:szCs w:val="20"/>
          <w:lang w:val="en-US"/>
        </w:rPr>
        <w:t>E</w:t>
      </w:r>
      <w:r w:rsidRPr="00E402BC">
        <w:rPr>
          <w:rFonts w:ascii="Times New Roman" w:hAnsi="Times New Roman" w:cs="Times New Roman"/>
          <w:sz w:val="18"/>
          <w:szCs w:val="20"/>
          <w:vertAlign w:val="subscript"/>
          <w:lang w:val="en-US"/>
        </w:rPr>
        <w:t>y</w:t>
      </w:r>
      <w:r w:rsidRPr="00E402BC">
        <w:rPr>
          <w:rFonts w:ascii="Times New Roman" w:hAnsi="Times New Roman" w:cs="Times New Roman"/>
          <w:sz w:val="18"/>
          <w:szCs w:val="20"/>
        </w:rPr>
        <w:t>-компоненты электрического поля при прохождении через образец 1 и 2 монохроматического света с длиной волны 865 нм и 863 нм, соответственно, поляризованного вдоль оси х.</w:t>
      </w:r>
    </w:p>
    <w:p w:rsidR="00E402BC" w:rsidRPr="00DF1255" w:rsidRDefault="00E402BC" w:rsidP="00E402BC">
      <w:pPr>
        <w:rPr>
          <w:rFonts w:ascii="Times New Roman" w:hAnsi="Times New Roman" w:cs="Times New Roman"/>
          <w:sz w:val="24"/>
          <w:szCs w:val="24"/>
        </w:rPr>
      </w:pPr>
      <w:r w:rsidRPr="00DF1255">
        <w:rPr>
          <w:rFonts w:ascii="Times New Roman" w:hAnsi="Times New Roman" w:cs="Times New Roman"/>
          <w:sz w:val="24"/>
          <w:szCs w:val="24"/>
        </w:rPr>
        <w:t>3.2.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DF1255">
        <w:rPr>
          <w:rFonts w:ascii="Times New Roman" w:hAnsi="Times New Roman" w:cs="Times New Roman"/>
          <w:sz w:val="24"/>
          <w:szCs w:val="24"/>
        </w:rPr>
        <w:t xml:space="preserve">. </w:t>
      </w:r>
      <w:r w:rsidR="00B02E26">
        <w:rPr>
          <w:rFonts w:ascii="Times New Roman" w:hAnsi="Times New Roman" w:cs="Times New Roman"/>
          <w:sz w:val="24"/>
          <w:szCs w:val="24"/>
        </w:rPr>
        <w:t>Ре</w:t>
      </w:r>
      <w:r>
        <w:rPr>
          <w:rFonts w:ascii="Times New Roman" w:hAnsi="Times New Roman" w:cs="Times New Roman"/>
          <w:sz w:val="24"/>
          <w:szCs w:val="24"/>
        </w:rPr>
        <w:t>з</w:t>
      </w:r>
      <w:r w:rsidR="00B02E26">
        <w:rPr>
          <w:rFonts w:ascii="Times New Roman" w:hAnsi="Times New Roman" w:cs="Times New Roman"/>
          <w:sz w:val="24"/>
          <w:szCs w:val="24"/>
        </w:rPr>
        <w:t>у</w:t>
      </w:r>
      <w:r>
        <w:rPr>
          <w:rFonts w:ascii="Times New Roman" w:hAnsi="Times New Roman" w:cs="Times New Roman"/>
          <w:sz w:val="24"/>
          <w:szCs w:val="24"/>
        </w:rPr>
        <w:t xml:space="preserve">льтаты детектирования биомаркеров </w:t>
      </w:r>
    </w:p>
    <w:p w:rsidR="001D2F95" w:rsidRPr="001D2F95" w:rsidRDefault="001D2F95" w:rsidP="001D2F95">
      <w:pPr>
        <w:tabs>
          <w:tab w:val="left" w:pos="7371"/>
        </w:tabs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D2F95">
        <w:rPr>
          <w:rFonts w:ascii="Times New Roman" w:hAnsi="Times New Roman" w:cs="Times New Roman"/>
          <w:sz w:val="24"/>
          <w:szCs w:val="24"/>
        </w:rPr>
        <w:t xml:space="preserve">Образцы 1 и 2 были подготовлены согласно протоколу, описанному в подглаве </w:t>
      </w:r>
      <w:r w:rsidR="00A92F7D">
        <w:t>3.1.1</w:t>
      </w:r>
      <w:r w:rsidRPr="001D2F95">
        <w:rPr>
          <w:rFonts w:ascii="Times New Roman" w:hAnsi="Times New Roman" w:cs="Times New Roman"/>
          <w:sz w:val="24"/>
          <w:szCs w:val="24"/>
        </w:rPr>
        <w:t xml:space="preserve">, включающему: функционализацию поверхности двумя типами антител, создание проточной кюветы и введение аналита (ЛПНП) в двух концентрациях 1нМ и 10 нМ. На рисунке </w:t>
      </w:r>
      <w:fldSimple w:instr=" REF _Ref513740260 \h  \* MERGEFORMAT ">
        <w:r w:rsidRPr="001D2F95">
          <w:rPr>
            <w:rFonts w:ascii="Times New Roman" w:hAnsi="Times New Roman" w:cs="Times New Roman"/>
            <w:vanish/>
            <w:sz w:val="24"/>
            <w:szCs w:val="24"/>
          </w:rPr>
          <w:t xml:space="preserve">Рисунок </w:t>
        </w:r>
        <w:r w:rsidRPr="001D2F95">
          <w:rPr>
            <w:rFonts w:ascii="Times New Roman" w:hAnsi="Times New Roman" w:cs="Times New Roman"/>
            <w:noProof/>
            <w:sz w:val="24"/>
            <w:szCs w:val="24"/>
          </w:rPr>
          <w:t>33</w:t>
        </w:r>
      </w:fldSimple>
      <w:r w:rsidRPr="001D2F95">
        <w:rPr>
          <w:rFonts w:ascii="Times New Roman" w:hAnsi="Times New Roman" w:cs="Times New Roman"/>
        </w:rPr>
        <w:t xml:space="preserve"> </w:t>
      </w:r>
      <w:r w:rsidRPr="001D2F95">
        <w:rPr>
          <w:rFonts w:ascii="Times New Roman" w:hAnsi="Times New Roman" w:cs="Times New Roman"/>
          <w:sz w:val="24"/>
          <w:szCs w:val="24"/>
        </w:rPr>
        <w:t xml:space="preserve">представлены экспериментальные спектры пропускания структуры №11, измеренные после каждого пункта протокола. Важно отметить, что на графике также представлен спектр чипа №7, который находился в растворе ЛПНП с концентрацией 1нМ, и ввиду идентичности спектров структур №7 и 11 (см. </w:t>
      </w:r>
      <w:fldSimple w:instr=" REF _Ref513758169 \h  \* MERGEFORMAT ">
        <w:r w:rsidRPr="001D2F95">
          <w:rPr>
            <w:rFonts w:ascii="Times New Roman" w:hAnsi="Times New Roman" w:cs="Times New Roman"/>
            <w:sz w:val="24"/>
            <w:szCs w:val="24"/>
          </w:rPr>
          <w:t xml:space="preserve">Рисунок </w:t>
        </w:r>
        <w:r w:rsidRPr="001D2F95">
          <w:rPr>
            <w:rFonts w:ascii="Times New Roman" w:hAnsi="Times New Roman" w:cs="Times New Roman"/>
            <w:noProof/>
            <w:sz w:val="24"/>
            <w:szCs w:val="24"/>
          </w:rPr>
          <w:t>24</w:t>
        </w:r>
      </w:fldSimple>
      <w:r w:rsidRPr="001D2F95">
        <w:rPr>
          <w:rFonts w:ascii="Times New Roman" w:hAnsi="Times New Roman" w:cs="Times New Roman"/>
          <w:sz w:val="24"/>
          <w:szCs w:val="24"/>
        </w:rPr>
        <w:t xml:space="preserve"> (б)) данное сравнение имеет место быть. Из рисунка видно, что наибольший сдвиг спектра наблюдается после иммобилизации антител и деактивации поверхности. Это обусловлено большой концентрацией антител в используемых в данных процедурах растворах </w:t>
      </w:r>
      <w:r w:rsidRPr="001D2F95">
        <w:rPr>
          <w:rFonts w:ascii="Times New Roman" w:hAnsi="Times New Roman" w:cs="Times New Roman"/>
          <w:sz w:val="24"/>
          <w:szCs w:val="24"/>
        </w:rPr>
        <w:lastRenderedPageBreak/>
        <w:t xml:space="preserve">(антитела наносятся в избыточном количестве по отношению к детектируемому аналиту). Также виден сдвиг спектра в отклик на введение аналита. Однако, для строгого определения величины отклика необходимо анализировать изменение резонансной длины волны или, что более характерно для биосенсорных наноструктур, изменение величины пропускания на фиксированной длине волны. </w:t>
      </w:r>
    </w:p>
    <w:p w:rsidR="00E402BC" w:rsidRDefault="00E402BC" w:rsidP="00AE0A51">
      <w:pPr>
        <w:rPr>
          <w:rFonts w:ascii="Times New Roman" w:hAnsi="Times New Roman" w:cs="Times New Roman"/>
          <w:sz w:val="24"/>
          <w:szCs w:val="24"/>
        </w:rPr>
      </w:pPr>
    </w:p>
    <w:p w:rsidR="004C1A1F" w:rsidRDefault="004C1A1F" w:rsidP="00AE0A51">
      <w:pPr>
        <w:rPr>
          <w:rFonts w:ascii="Times New Roman" w:hAnsi="Times New Roman" w:cs="Times New Roman"/>
          <w:sz w:val="24"/>
          <w:szCs w:val="24"/>
        </w:rPr>
      </w:pPr>
    </w:p>
    <w:p w:rsidR="00A92F7D" w:rsidRPr="00A32B9A" w:rsidRDefault="00A92F7D" w:rsidP="00AE0A51">
      <w:pPr>
        <w:rPr>
          <w:rFonts w:ascii="Times New Roman" w:hAnsi="Times New Roman" w:cs="Times New Roman"/>
          <w:sz w:val="24"/>
          <w:szCs w:val="24"/>
        </w:rPr>
      </w:pPr>
    </w:p>
    <w:p w:rsidR="00AE0A51" w:rsidRDefault="00AE0A51" w:rsidP="00AE0A51">
      <w:pPr>
        <w:rPr>
          <w:rFonts w:ascii="Times New Roman" w:hAnsi="Times New Roman" w:cs="Times New Roman"/>
          <w:sz w:val="24"/>
          <w:szCs w:val="24"/>
        </w:rPr>
      </w:pPr>
      <w:r w:rsidRPr="00DD017E">
        <w:rPr>
          <w:rFonts w:ascii="Times New Roman" w:hAnsi="Times New Roman" w:cs="Times New Roman"/>
          <w:sz w:val="24"/>
          <w:szCs w:val="24"/>
        </w:rPr>
        <w:t>3.3. Аномалия Вуда в приложении к плазмонным биосенсорам, изготовленным на основе 1</w:t>
      </w:r>
      <w:r w:rsidRPr="00DD017E"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DD017E">
        <w:rPr>
          <w:rFonts w:ascii="Times New Roman" w:hAnsi="Times New Roman" w:cs="Times New Roman"/>
          <w:sz w:val="24"/>
          <w:szCs w:val="24"/>
        </w:rPr>
        <w:t xml:space="preserve"> магнитооптических структур</w:t>
      </w:r>
      <w:r w:rsidR="00A92F7D">
        <w:rPr>
          <w:rFonts w:ascii="Times New Roman" w:hAnsi="Times New Roman" w:cs="Times New Roman"/>
          <w:sz w:val="24"/>
          <w:szCs w:val="24"/>
        </w:rPr>
        <w:t>.</w:t>
      </w:r>
    </w:p>
    <w:p w:rsidR="00F67B3F" w:rsidRDefault="00B3065F" w:rsidP="00C91B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Магнитное поле изменяет намагниченность структуры, тем самым меняя характеристики прошедшего и отраженного излучения. В работах </w:t>
      </w:r>
      <w:r w:rsidRPr="00B3065F">
        <w:rPr>
          <w:rFonts w:ascii="Times New Roman" w:hAnsi="Times New Roman" w:cs="Times New Roman"/>
          <w:sz w:val="24"/>
          <w:szCs w:val="24"/>
        </w:rPr>
        <w:t xml:space="preserve">[] </w:t>
      </w:r>
      <w:r>
        <w:rPr>
          <w:rFonts w:ascii="Times New Roman" w:hAnsi="Times New Roman" w:cs="Times New Roman"/>
          <w:sz w:val="24"/>
          <w:szCs w:val="24"/>
        </w:rPr>
        <w:t>было показано, что в плазмонных магнитооптических наноструктурах такое изменение характеристик прошедшего и отраженного света может быть многократно увеличено. С целью увеличения чувствительнос</w:t>
      </w:r>
      <w:r w:rsidR="00C91B49">
        <w:rPr>
          <w:rFonts w:ascii="Times New Roman" w:hAnsi="Times New Roman" w:cs="Times New Roman"/>
          <w:sz w:val="24"/>
          <w:szCs w:val="24"/>
        </w:rPr>
        <w:t>ти сенсоров за счет магнитооптических эффектов были численно исследованы сенсорные чипы с висмут-замещенным железоиттриевым гранатом. На рис. 3.</w:t>
      </w:r>
      <w:r w:rsidR="00F67B3F">
        <w:rPr>
          <w:rFonts w:ascii="Times New Roman" w:hAnsi="Times New Roman" w:cs="Times New Roman"/>
          <w:sz w:val="24"/>
          <w:szCs w:val="24"/>
        </w:rPr>
        <w:t xml:space="preserve">7 приведена модель для численного исследования </w:t>
      </w:r>
      <w:r w:rsidR="00C91B49">
        <w:rPr>
          <w:rFonts w:ascii="Times New Roman" w:hAnsi="Times New Roman" w:cs="Times New Roman"/>
          <w:sz w:val="24"/>
          <w:szCs w:val="24"/>
        </w:rPr>
        <w:t>данных магни</w:t>
      </w:r>
      <w:r w:rsidR="00F67B3F">
        <w:rPr>
          <w:rFonts w:ascii="Times New Roman" w:hAnsi="Times New Roman" w:cs="Times New Roman"/>
          <w:sz w:val="24"/>
          <w:szCs w:val="24"/>
        </w:rPr>
        <w:t>тоо</w:t>
      </w:r>
      <w:r w:rsidR="00C91B49">
        <w:rPr>
          <w:rFonts w:ascii="Times New Roman" w:hAnsi="Times New Roman" w:cs="Times New Roman"/>
          <w:sz w:val="24"/>
          <w:szCs w:val="24"/>
        </w:rPr>
        <w:t>п</w:t>
      </w:r>
      <w:r w:rsidR="00F67B3F">
        <w:rPr>
          <w:rFonts w:ascii="Times New Roman" w:hAnsi="Times New Roman" w:cs="Times New Roman"/>
          <w:sz w:val="24"/>
          <w:szCs w:val="24"/>
        </w:rPr>
        <w:t>т</w:t>
      </w:r>
      <w:r w:rsidR="00C91B49">
        <w:rPr>
          <w:rFonts w:ascii="Times New Roman" w:hAnsi="Times New Roman" w:cs="Times New Roman"/>
          <w:sz w:val="24"/>
          <w:szCs w:val="24"/>
        </w:rPr>
        <w:t>ических наноструктур.</w:t>
      </w:r>
    </w:p>
    <w:p w:rsidR="00C91B49" w:rsidRDefault="004B0F1F" w:rsidP="00F67B3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016558" cy="4071921"/>
            <wp:effectExtent l="19050" t="0" r="0" b="0"/>
            <wp:docPr id="11" name="Рисунок 11" descr="C:\Users\175-shan\Desktop\диссер\3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175-shan\Desktop\диссер\3_7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370" cy="4073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B3F" w:rsidRDefault="00F67B3F" w:rsidP="00F67B3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3.7 Модель для численного расчета магнитооптических плазмонных наноструктур.</w:t>
      </w:r>
    </w:p>
    <w:p w:rsidR="00EA0F6A" w:rsidRDefault="00C91B49" w:rsidP="00C91B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В спектре пропускания</w:t>
      </w:r>
      <w:r w:rsidR="00F67B3F">
        <w:rPr>
          <w:rFonts w:ascii="Times New Roman" w:hAnsi="Times New Roman" w:cs="Times New Roman"/>
          <w:sz w:val="24"/>
          <w:szCs w:val="24"/>
        </w:rPr>
        <w:t xml:space="preserve"> таких биосенсоров</w:t>
      </w:r>
      <w:r>
        <w:rPr>
          <w:rFonts w:ascii="Times New Roman" w:hAnsi="Times New Roman" w:cs="Times New Roman"/>
          <w:sz w:val="24"/>
          <w:szCs w:val="24"/>
        </w:rPr>
        <w:t xml:space="preserve"> наблюдается максимум интенсивности, соответствующий аномалии Вуда. С помощью </w:t>
      </w:r>
      <w:r w:rsidR="00F67B3F">
        <w:rPr>
          <w:rFonts w:ascii="Times New Roman" w:hAnsi="Times New Roman" w:cs="Times New Roman"/>
          <w:sz w:val="24"/>
          <w:szCs w:val="24"/>
        </w:rPr>
        <w:t xml:space="preserve">численной модели </w:t>
      </w:r>
      <w:r>
        <w:rPr>
          <w:rFonts w:ascii="Times New Roman" w:hAnsi="Times New Roman" w:cs="Times New Roman"/>
          <w:sz w:val="24"/>
          <w:szCs w:val="24"/>
        </w:rPr>
        <w:t xml:space="preserve">можно рассчитать </w:t>
      </w:r>
      <w:r w:rsidR="00F67B3F">
        <w:rPr>
          <w:rFonts w:ascii="Times New Roman" w:hAnsi="Times New Roman" w:cs="Times New Roman"/>
          <w:sz w:val="24"/>
          <w:szCs w:val="24"/>
        </w:rPr>
        <w:t>спектры пропускания модели с слоем и без слоя ЛПНП</w:t>
      </w:r>
      <w:r>
        <w:rPr>
          <w:rFonts w:ascii="Times New Roman" w:hAnsi="Times New Roman" w:cs="Times New Roman"/>
          <w:sz w:val="24"/>
          <w:szCs w:val="24"/>
        </w:rPr>
        <w:t xml:space="preserve">. На рис. 3.х мы видим, что отклик такой системы увеличился по сравнению </w:t>
      </w:r>
      <w:r w:rsidR="003A7138">
        <w:rPr>
          <w:rFonts w:ascii="Times New Roman" w:hAnsi="Times New Roman" w:cs="Times New Roman"/>
          <w:sz w:val="24"/>
          <w:szCs w:val="24"/>
        </w:rPr>
        <w:t>с откликом структуры</w:t>
      </w:r>
      <w:r>
        <w:rPr>
          <w:rFonts w:ascii="Times New Roman" w:hAnsi="Times New Roman" w:cs="Times New Roman"/>
          <w:sz w:val="24"/>
          <w:szCs w:val="24"/>
        </w:rPr>
        <w:t xml:space="preserve"> типа 2, при этом увеличилась только часть, отвечающая за объемное изменение показателя преломления, т.е изменение Δ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BA450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максимально в области аномалии Релея. </w:t>
      </w:r>
    </w:p>
    <w:p w:rsidR="00C91B49" w:rsidRDefault="00EA0F6A" w:rsidP="00C91B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9790" cy="2361565"/>
            <wp:effectExtent l="19050" t="0" r="3810" b="0"/>
            <wp:docPr id="12" name="Рисунок 12" descr="C:\Users\175-shan\Desktop\диссер\3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175-shan\Desktop\диссер\3_8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61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065F" w:rsidRDefault="001D2D2B" w:rsidP="00AE0A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случае же, когда мы намагничиваем данный сенсор в геометрии Фарадея, магнитооптический отклик в области аномалии Вуда резко увеличивается. Как видно на рис. 3.х а) в расчетных спектрах, измерения поворота плоскости поляризации увеличивает чувствительность к </w:t>
      </w:r>
      <w:r>
        <w:rPr>
          <w:rFonts w:ascii="Times New Roman" w:hAnsi="Times New Roman" w:cs="Times New Roman"/>
          <w:sz w:val="24"/>
          <w:szCs w:val="24"/>
          <w:lang w:val="en-US"/>
        </w:rPr>
        <w:t>LDL</w:t>
      </w:r>
      <w:r>
        <w:rPr>
          <w:rFonts w:ascii="Times New Roman" w:hAnsi="Times New Roman" w:cs="Times New Roman"/>
          <w:sz w:val="24"/>
          <w:szCs w:val="24"/>
        </w:rPr>
        <w:t xml:space="preserve"> на порядок.</w:t>
      </w:r>
    </w:p>
    <w:p w:rsidR="001D2D2B" w:rsidRDefault="001D2D2B" w:rsidP="00AE0A51">
      <w:pPr>
        <w:rPr>
          <w:rFonts w:ascii="Times New Roman" w:hAnsi="Times New Roman" w:cs="Times New Roman"/>
          <w:sz w:val="24"/>
          <w:szCs w:val="24"/>
        </w:rPr>
      </w:pPr>
      <w:r w:rsidRPr="001D2D2B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939790" cy="2218690"/>
            <wp:effectExtent l="0" t="0" r="3810" b="0"/>
            <wp:docPr id="13" name="Рисунок 4" descr="C:\Users\175-shan\Desktop\диссер\3_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75-shan\Desktop\диссер\3_x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18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D2B" w:rsidRPr="0095782C" w:rsidRDefault="001D2D2B" w:rsidP="001D2D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3. . </w:t>
      </w:r>
    </w:p>
    <w:p w:rsidR="001D2D2B" w:rsidRPr="00B3065F" w:rsidRDefault="001D2D2B" w:rsidP="00AE0A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Проведем сравнения чувствительности экспериментальных образцов с оптимальными геометрическими параметрами и сравним их с магнитопотическим биосенсорным чипом.</w:t>
      </w:r>
    </w:p>
    <w:p w:rsidR="00271EDC" w:rsidRDefault="00D34A8D" w:rsidP="00D34A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Оптимальный выбор геометрических параметров плазмонных наноструктур, как показано в главе 3.2, способствует увеличению чувствительности данных биосенсорных чипов. </w:t>
      </w:r>
      <w:r w:rsidR="00271EDC">
        <w:rPr>
          <w:rFonts w:ascii="Times New Roman" w:hAnsi="Times New Roman" w:cs="Times New Roman"/>
          <w:sz w:val="24"/>
          <w:szCs w:val="24"/>
        </w:rPr>
        <w:t>В таблице 3</w:t>
      </w:r>
      <w:r w:rsidR="008D13DE">
        <w:rPr>
          <w:rFonts w:ascii="Times New Roman" w:hAnsi="Times New Roman" w:cs="Times New Roman"/>
          <w:sz w:val="24"/>
          <w:szCs w:val="24"/>
        </w:rPr>
        <w:t xml:space="preserve"> приведена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C4C2C">
        <w:rPr>
          <w:rFonts w:ascii="Times New Roman" w:hAnsi="Times New Roman" w:cs="Times New Roman"/>
          <w:sz w:val="24"/>
          <w:szCs w:val="24"/>
        </w:rPr>
        <w:t>о</w:t>
      </w:r>
      <w:r w:rsidR="008D13DE">
        <w:rPr>
          <w:rFonts w:ascii="Times New Roman" w:hAnsi="Times New Roman" w:cs="Times New Roman"/>
          <w:sz w:val="24"/>
          <w:szCs w:val="24"/>
        </w:rPr>
        <w:t>ценка</w:t>
      </w:r>
      <w:r w:rsidR="00CC4C2C">
        <w:rPr>
          <w:rFonts w:ascii="Times New Roman" w:hAnsi="Times New Roman" w:cs="Times New Roman"/>
          <w:sz w:val="24"/>
          <w:szCs w:val="24"/>
        </w:rPr>
        <w:t xml:space="preserve"> чувствительности данных сенсоров </w:t>
      </w:r>
      <w:r w:rsidR="00CC4C2C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CC4C2C" w:rsidRPr="00CC4C2C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I</w:t>
      </w:r>
      <w:r w:rsidR="00252380">
        <w:rPr>
          <w:rFonts w:ascii="Times New Roman" w:hAnsi="Times New Roman" w:cs="Times New Roman"/>
          <w:sz w:val="24"/>
          <w:szCs w:val="24"/>
        </w:rPr>
        <w:t xml:space="preserve"> и </w:t>
      </w:r>
      <w:r w:rsidR="00CC4C2C">
        <w:rPr>
          <w:rFonts w:ascii="Times New Roman" w:hAnsi="Times New Roman" w:cs="Times New Roman"/>
          <w:sz w:val="24"/>
          <w:szCs w:val="24"/>
        </w:rPr>
        <w:t xml:space="preserve">на основе </w:t>
      </w:r>
      <w:r>
        <w:rPr>
          <w:rFonts w:ascii="Times New Roman" w:hAnsi="Times New Roman" w:cs="Times New Roman"/>
          <w:sz w:val="24"/>
          <w:szCs w:val="24"/>
        </w:rPr>
        <w:t>этого была определена величина</w:t>
      </w:r>
      <w:r w:rsidR="00252380">
        <w:rPr>
          <w:rFonts w:ascii="Times New Roman" w:hAnsi="Times New Roman" w:cs="Times New Roman"/>
          <w:sz w:val="24"/>
          <w:szCs w:val="24"/>
        </w:rPr>
        <w:t xml:space="preserve"> </w:t>
      </w:r>
      <w:r w:rsidRPr="00D34A8D">
        <w:rPr>
          <w:rFonts w:ascii="Times New Roman" w:hAnsi="Times New Roman" w:cs="Times New Roman"/>
          <w:position w:val="-24"/>
          <w:sz w:val="24"/>
          <w:szCs w:val="24"/>
        </w:rPr>
        <w:object w:dxaOrig="1340" w:dyaOrig="600">
          <v:shape id="_x0000_i1028" type="#_x0000_t75" style="width:67pt;height:30.05pt" o:ole="">
            <v:imagedata r:id="rId24" o:title=""/>
          </v:shape>
          <o:OLEObject Type="Embed" ProgID="Equation.DSMT4" ShapeID="_x0000_i1028" DrawAspect="Content" ObjectID="_1606216775" r:id="rId25"/>
        </w:object>
      </w:r>
      <w:r w:rsidR="00252380">
        <w:rPr>
          <w:rFonts w:ascii="Times New Roman" w:hAnsi="Times New Roman" w:cs="Times New Roman"/>
          <w:sz w:val="24"/>
          <w:szCs w:val="24"/>
        </w:rPr>
        <w:t xml:space="preserve">, которая определяет минимальную разрешаемую величину изменения показателя преломления с учетом инструментального параметра </w:t>
      </w:r>
      <w:r w:rsidR="00252380" w:rsidRPr="00271EDC">
        <w:rPr>
          <w:rFonts w:ascii="Times New Roman" w:hAnsi="Times New Roman" w:cs="Times New Roman"/>
          <w:i/>
          <w:sz w:val="24"/>
          <w:szCs w:val="24"/>
        </w:rPr>
        <w:t>σ</w:t>
      </w:r>
      <w:r w:rsidR="00252380" w:rsidRPr="00271EDC">
        <w:rPr>
          <w:rFonts w:ascii="Times New Roman" w:hAnsi="Times New Roman" w:cs="Times New Roman"/>
          <w:i/>
          <w:sz w:val="24"/>
          <w:szCs w:val="24"/>
          <w:vertAlign w:val="subscript"/>
          <w:lang w:val="en-US"/>
        </w:rPr>
        <w:t>instr</w:t>
      </w:r>
      <w:r w:rsidR="00252380" w:rsidRPr="00271EDC">
        <w:rPr>
          <w:rFonts w:ascii="Times New Roman" w:hAnsi="Times New Roman" w:cs="Times New Roman"/>
          <w:i/>
          <w:sz w:val="24"/>
          <w:szCs w:val="24"/>
          <w:vertAlign w:val="subscript"/>
        </w:rPr>
        <w:t>.</w:t>
      </w:r>
      <w:r w:rsidR="00CC4C2C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a7"/>
        <w:tblW w:w="0" w:type="auto"/>
        <w:jc w:val="center"/>
        <w:tblLook w:val="04A0"/>
      </w:tblPr>
      <w:tblGrid>
        <w:gridCol w:w="1526"/>
        <w:gridCol w:w="1701"/>
        <w:gridCol w:w="1701"/>
      </w:tblGrid>
      <w:tr w:rsidR="008D13DE" w:rsidTr="003E4529">
        <w:trPr>
          <w:jc w:val="center"/>
        </w:trPr>
        <w:tc>
          <w:tcPr>
            <w:tcW w:w="1526" w:type="dxa"/>
          </w:tcPr>
          <w:p w:rsidR="008D13DE" w:rsidRPr="000D7CB5" w:rsidRDefault="008D13DE" w:rsidP="003E4529">
            <w:pPr>
              <w:ind w:left="0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lastRenderedPageBreak/>
              <w:t>Период, нм</w:t>
            </w:r>
          </w:p>
        </w:tc>
        <w:tc>
          <w:tcPr>
            <w:tcW w:w="1701" w:type="dxa"/>
          </w:tcPr>
          <w:p w:rsidR="008D13DE" w:rsidRDefault="008D13DE" w:rsidP="003E4529">
            <w:pPr>
              <w:ind w:left="0"/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76CA9">
              <w:rPr>
                <w:i/>
                <w:sz w:val="24"/>
                <w:szCs w:val="24"/>
                <w:lang w:val="en-US"/>
              </w:rPr>
              <w:t>S</w:t>
            </w:r>
            <w:r w:rsidRPr="00776CA9">
              <w:rPr>
                <w:i/>
                <w:sz w:val="24"/>
                <w:szCs w:val="24"/>
                <w:vertAlign w:val="subscript"/>
                <w:lang w:val="en-US"/>
              </w:rPr>
              <w:t>I</w:t>
            </w:r>
            <w:r>
              <w:rPr>
                <w:rFonts w:cstheme="minorHAnsi"/>
                <w:sz w:val="24"/>
                <w:szCs w:val="24"/>
                <w:lang w:val="en-US"/>
              </w:rPr>
              <w:t>, RIU</w:t>
            </w:r>
            <w:r w:rsidRPr="00356554">
              <w:rPr>
                <w:rFonts w:cstheme="minorHAnsi"/>
                <w:sz w:val="24"/>
                <w:szCs w:val="24"/>
                <w:vertAlign w:val="superscript"/>
                <w:lang w:val="en-US"/>
              </w:rPr>
              <w:t>-1</w:t>
            </w:r>
          </w:p>
        </w:tc>
        <w:tc>
          <w:tcPr>
            <w:tcW w:w="1701" w:type="dxa"/>
          </w:tcPr>
          <w:p w:rsidR="008D13DE" w:rsidRDefault="008D13DE" w:rsidP="003E4529">
            <w:pPr>
              <w:ind w:left="0"/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026A57">
              <w:rPr>
                <w:rFonts w:cstheme="minorHAnsi"/>
                <w:position w:val="-12"/>
                <w:sz w:val="24"/>
                <w:szCs w:val="24"/>
                <w:lang w:val="en-US"/>
              </w:rPr>
              <w:object w:dxaOrig="380" w:dyaOrig="360">
                <v:shape id="_x0000_i1029" type="#_x0000_t75" style="width:18.8pt;height:18.8pt" o:ole="">
                  <v:imagedata r:id="rId26" o:title=""/>
                </v:shape>
                <o:OLEObject Type="Embed" ProgID="Equation.DSMT4" ShapeID="_x0000_i1029" DrawAspect="Content" ObjectID="_1606216776" r:id="rId27"/>
              </w:object>
            </w:r>
            <w:r>
              <w:rPr>
                <w:rFonts w:cstheme="minorHAnsi"/>
                <w:sz w:val="24"/>
                <w:szCs w:val="24"/>
                <w:lang w:val="en-US"/>
              </w:rPr>
              <w:t>,</w:t>
            </w:r>
            <w:r>
              <w:rPr>
                <w:rFonts w:cstheme="minorHAnsi"/>
                <w:sz w:val="24"/>
                <w:szCs w:val="24"/>
              </w:rPr>
              <w:t xml:space="preserve"> </w:t>
            </w:r>
            <w:r>
              <w:rPr>
                <w:rFonts w:cstheme="minorHAnsi"/>
                <w:sz w:val="24"/>
                <w:szCs w:val="24"/>
                <w:lang w:val="en-US"/>
              </w:rPr>
              <w:t>10</w:t>
            </w:r>
            <w:r w:rsidRPr="000E2E2C">
              <w:rPr>
                <w:rFonts w:cstheme="minorHAnsi"/>
                <w:sz w:val="24"/>
                <w:szCs w:val="24"/>
                <w:vertAlign w:val="superscript"/>
                <w:lang w:val="en-US"/>
              </w:rPr>
              <w:t>-4</w:t>
            </w:r>
            <w:r>
              <w:rPr>
                <w:rFonts w:cstheme="minorHAnsi"/>
                <w:sz w:val="24"/>
                <w:szCs w:val="24"/>
                <w:lang w:val="en-US"/>
              </w:rPr>
              <w:t xml:space="preserve"> RIU</w:t>
            </w:r>
          </w:p>
        </w:tc>
      </w:tr>
      <w:tr w:rsidR="008D13DE" w:rsidRPr="000E2E2C" w:rsidTr="00BC32B3">
        <w:trPr>
          <w:jc w:val="center"/>
        </w:trPr>
        <w:tc>
          <w:tcPr>
            <w:tcW w:w="4928" w:type="dxa"/>
            <w:gridSpan w:val="3"/>
          </w:tcPr>
          <w:p w:rsidR="008D13DE" w:rsidRPr="008D13DE" w:rsidRDefault="008D13DE" w:rsidP="008D13DE">
            <w:pPr>
              <w:tabs>
                <w:tab w:val="left" w:pos="1928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ab/>
            </w:r>
            <w:r>
              <w:rPr>
                <w:sz w:val="24"/>
                <w:szCs w:val="24"/>
              </w:rPr>
              <w:t xml:space="preserve">Структура типа 1 </w:t>
            </w:r>
          </w:p>
        </w:tc>
      </w:tr>
      <w:tr w:rsidR="008D13DE" w:rsidRPr="000E2E2C" w:rsidTr="003E4529">
        <w:trPr>
          <w:jc w:val="center"/>
        </w:trPr>
        <w:tc>
          <w:tcPr>
            <w:tcW w:w="1526" w:type="dxa"/>
          </w:tcPr>
          <w:p w:rsidR="008D13DE" w:rsidRPr="000D7CB5" w:rsidRDefault="008D13DE" w:rsidP="003E4529">
            <w:pPr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600</w:t>
            </w:r>
          </w:p>
        </w:tc>
        <w:tc>
          <w:tcPr>
            <w:tcW w:w="1701" w:type="dxa"/>
          </w:tcPr>
          <w:p w:rsidR="008D13DE" w:rsidRPr="007E683D" w:rsidRDefault="008D13DE" w:rsidP="003E4529">
            <w:pPr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3.43 </w:t>
            </w:r>
            <w:r>
              <w:rPr>
                <w:rFonts w:cstheme="minorHAnsi"/>
                <w:sz w:val="24"/>
                <w:szCs w:val="24"/>
                <w:lang w:val="en-US"/>
              </w:rPr>
              <w:t>±</w:t>
            </w:r>
            <w:r>
              <w:rPr>
                <w:rFonts w:cstheme="minorHAnsi"/>
                <w:sz w:val="24"/>
                <w:szCs w:val="24"/>
              </w:rPr>
              <w:t xml:space="preserve"> 0</w:t>
            </w:r>
            <w:r>
              <w:rPr>
                <w:sz w:val="24"/>
                <w:szCs w:val="24"/>
              </w:rPr>
              <w:t>.</w:t>
            </w:r>
            <w:r>
              <w:rPr>
                <w:rFonts w:cstheme="minorHAnsi"/>
                <w:sz w:val="24"/>
                <w:szCs w:val="24"/>
              </w:rPr>
              <w:t>20</w:t>
            </w:r>
          </w:p>
        </w:tc>
        <w:tc>
          <w:tcPr>
            <w:tcW w:w="1701" w:type="dxa"/>
          </w:tcPr>
          <w:p w:rsidR="008D13DE" w:rsidRPr="000E2E2C" w:rsidRDefault="008D13DE" w:rsidP="003E4529">
            <w:pPr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  <w:r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  <w:lang w:val="en-US"/>
              </w:rPr>
              <w:t>31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cstheme="minorHAnsi"/>
                <w:sz w:val="24"/>
                <w:szCs w:val="24"/>
                <w:lang w:val="en-US"/>
              </w:rPr>
              <w:t>±</w:t>
            </w:r>
            <w:r>
              <w:rPr>
                <w:rFonts w:cstheme="minorHAnsi"/>
                <w:sz w:val="24"/>
                <w:szCs w:val="24"/>
              </w:rPr>
              <w:t xml:space="preserve"> 0</w:t>
            </w:r>
            <w:r>
              <w:rPr>
                <w:sz w:val="24"/>
                <w:szCs w:val="24"/>
              </w:rPr>
              <w:t>.</w:t>
            </w:r>
            <w:r>
              <w:rPr>
                <w:rFonts w:cstheme="minorHAnsi"/>
                <w:sz w:val="24"/>
                <w:szCs w:val="24"/>
              </w:rPr>
              <w:t>0</w:t>
            </w:r>
            <w:r>
              <w:rPr>
                <w:rFonts w:cstheme="minorHAnsi"/>
                <w:sz w:val="24"/>
                <w:szCs w:val="24"/>
                <w:lang w:val="en-US"/>
              </w:rPr>
              <w:t>7</w:t>
            </w:r>
          </w:p>
        </w:tc>
      </w:tr>
      <w:tr w:rsidR="008D13DE" w:rsidTr="003E4529">
        <w:trPr>
          <w:jc w:val="center"/>
        </w:trPr>
        <w:tc>
          <w:tcPr>
            <w:tcW w:w="1526" w:type="dxa"/>
          </w:tcPr>
          <w:p w:rsidR="008D13DE" w:rsidRPr="000D7CB5" w:rsidRDefault="008D13DE" w:rsidP="003E4529">
            <w:pPr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625</w:t>
            </w:r>
          </w:p>
        </w:tc>
        <w:tc>
          <w:tcPr>
            <w:tcW w:w="1701" w:type="dxa"/>
          </w:tcPr>
          <w:p w:rsidR="008D13DE" w:rsidRDefault="008D13DE" w:rsidP="003E4529">
            <w:pPr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4.01 </w:t>
            </w:r>
            <w:r>
              <w:rPr>
                <w:rFonts w:cstheme="minorHAnsi"/>
                <w:sz w:val="24"/>
                <w:szCs w:val="24"/>
                <w:lang w:val="en-US"/>
              </w:rPr>
              <w:t>±</w:t>
            </w:r>
            <w:r>
              <w:rPr>
                <w:rFonts w:cstheme="minorHAnsi"/>
                <w:sz w:val="24"/>
                <w:szCs w:val="24"/>
              </w:rPr>
              <w:t xml:space="preserve"> 0</w:t>
            </w:r>
            <w:r>
              <w:rPr>
                <w:sz w:val="24"/>
                <w:szCs w:val="24"/>
              </w:rPr>
              <w:t>.</w:t>
            </w:r>
            <w:r>
              <w:rPr>
                <w:rFonts w:cstheme="minorHAnsi"/>
                <w:sz w:val="24"/>
                <w:szCs w:val="24"/>
              </w:rPr>
              <w:t>55</w:t>
            </w:r>
          </w:p>
        </w:tc>
        <w:tc>
          <w:tcPr>
            <w:tcW w:w="1701" w:type="dxa"/>
          </w:tcPr>
          <w:p w:rsidR="008D13DE" w:rsidRDefault="008D13DE" w:rsidP="003E4529">
            <w:pPr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1</w:t>
            </w:r>
            <w:r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  <w:lang w:val="en-US"/>
              </w:rPr>
              <w:t>12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cstheme="minorHAnsi"/>
                <w:sz w:val="24"/>
                <w:szCs w:val="24"/>
                <w:lang w:val="en-US"/>
              </w:rPr>
              <w:t>±</w:t>
            </w:r>
            <w:r>
              <w:rPr>
                <w:rFonts w:cstheme="minorHAnsi"/>
                <w:sz w:val="24"/>
                <w:szCs w:val="24"/>
              </w:rPr>
              <w:t xml:space="preserve"> 0</w:t>
            </w:r>
            <w:r>
              <w:rPr>
                <w:sz w:val="24"/>
                <w:szCs w:val="24"/>
              </w:rPr>
              <w:t>.</w:t>
            </w:r>
            <w:r>
              <w:rPr>
                <w:rFonts w:cstheme="minorHAnsi"/>
                <w:sz w:val="24"/>
                <w:szCs w:val="24"/>
                <w:lang w:val="en-US"/>
              </w:rPr>
              <w:t>1</w:t>
            </w:r>
            <w:r>
              <w:rPr>
                <w:rFonts w:cstheme="minorHAnsi"/>
                <w:sz w:val="24"/>
                <w:szCs w:val="24"/>
              </w:rPr>
              <w:t>5</w:t>
            </w:r>
          </w:p>
        </w:tc>
      </w:tr>
      <w:tr w:rsidR="008D13DE" w:rsidRPr="000E2E2C" w:rsidTr="003E4529">
        <w:trPr>
          <w:jc w:val="center"/>
        </w:trPr>
        <w:tc>
          <w:tcPr>
            <w:tcW w:w="1526" w:type="dxa"/>
          </w:tcPr>
          <w:p w:rsidR="008D13DE" w:rsidRPr="000D7CB5" w:rsidRDefault="008D13DE" w:rsidP="003E4529">
            <w:pPr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650</w:t>
            </w:r>
          </w:p>
        </w:tc>
        <w:tc>
          <w:tcPr>
            <w:tcW w:w="1701" w:type="dxa"/>
          </w:tcPr>
          <w:p w:rsidR="008D13DE" w:rsidRDefault="008D13DE" w:rsidP="003E4529">
            <w:pPr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3.16 </w:t>
            </w:r>
            <w:r>
              <w:rPr>
                <w:rFonts w:cstheme="minorHAnsi"/>
                <w:sz w:val="24"/>
                <w:szCs w:val="24"/>
                <w:lang w:val="en-US"/>
              </w:rPr>
              <w:t>±</w:t>
            </w:r>
            <w:r>
              <w:rPr>
                <w:rFonts w:cstheme="minorHAnsi"/>
                <w:sz w:val="24"/>
                <w:szCs w:val="24"/>
              </w:rPr>
              <w:t xml:space="preserve"> 0</w:t>
            </w:r>
            <w:r>
              <w:rPr>
                <w:sz w:val="24"/>
                <w:szCs w:val="24"/>
              </w:rPr>
              <w:t>.</w:t>
            </w:r>
            <w:r>
              <w:rPr>
                <w:rFonts w:cstheme="minorHAnsi"/>
                <w:sz w:val="24"/>
                <w:szCs w:val="24"/>
              </w:rPr>
              <w:t>68</w:t>
            </w:r>
          </w:p>
        </w:tc>
        <w:tc>
          <w:tcPr>
            <w:tcW w:w="1701" w:type="dxa"/>
          </w:tcPr>
          <w:p w:rsidR="008D13DE" w:rsidRPr="000E2E2C" w:rsidRDefault="008D13DE" w:rsidP="003E4529">
            <w:pPr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  <w:r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  <w:lang w:val="en-US"/>
              </w:rPr>
              <w:t>42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cstheme="minorHAnsi"/>
                <w:sz w:val="24"/>
                <w:szCs w:val="24"/>
                <w:lang w:val="en-US"/>
              </w:rPr>
              <w:t>±</w:t>
            </w:r>
            <w:r>
              <w:rPr>
                <w:rFonts w:cstheme="minorHAnsi"/>
                <w:sz w:val="24"/>
                <w:szCs w:val="24"/>
              </w:rPr>
              <w:t xml:space="preserve"> 0</w:t>
            </w:r>
            <w:r>
              <w:rPr>
                <w:sz w:val="24"/>
                <w:szCs w:val="24"/>
              </w:rPr>
              <w:t>.</w:t>
            </w:r>
            <w:r>
              <w:rPr>
                <w:rFonts w:cstheme="minorHAnsi"/>
                <w:sz w:val="24"/>
                <w:szCs w:val="24"/>
                <w:lang w:val="en-US"/>
              </w:rPr>
              <w:t>30</w:t>
            </w:r>
          </w:p>
        </w:tc>
      </w:tr>
      <w:tr w:rsidR="008D13DE" w:rsidRPr="000E2E2C" w:rsidTr="003E4529">
        <w:trPr>
          <w:jc w:val="center"/>
        </w:trPr>
        <w:tc>
          <w:tcPr>
            <w:tcW w:w="1526" w:type="dxa"/>
          </w:tcPr>
          <w:p w:rsidR="008D13DE" w:rsidRPr="000D7CB5" w:rsidRDefault="008D13DE" w:rsidP="003E4529">
            <w:pPr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675</w:t>
            </w:r>
          </w:p>
        </w:tc>
        <w:tc>
          <w:tcPr>
            <w:tcW w:w="1701" w:type="dxa"/>
          </w:tcPr>
          <w:p w:rsidR="008D13DE" w:rsidRDefault="008D13DE" w:rsidP="003E4529">
            <w:pPr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2.57 </w:t>
            </w:r>
            <w:r>
              <w:rPr>
                <w:rFonts w:cstheme="minorHAnsi"/>
                <w:sz w:val="24"/>
                <w:szCs w:val="24"/>
                <w:lang w:val="en-US"/>
              </w:rPr>
              <w:t>±</w:t>
            </w:r>
            <w:r>
              <w:rPr>
                <w:rFonts w:cstheme="minorHAnsi"/>
                <w:sz w:val="24"/>
                <w:szCs w:val="24"/>
              </w:rPr>
              <w:t xml:space="preserve"> 0</w:t>
            </w:r>
            <w:r>
              <w:rPr>
                <w:sz w:val="24"/>
                <w:szCs w:val="24"/>
              </w:rPr>
              <w:t>.</w:t>
            </w:r>
            <w:r>
              <w:rPr>
                <w:rFonts w:cstheme="minorHAnsi"/>
                <w:sz w:val="24"/>
                <w:szCs w:val="24"/>
              </w:rPr>
              <w:t>41</w:t>
            </w:r>
          </w:p>
        </w:tc>
        <w:tc>
          <w:tcPr>
            <w:tcW w:w="1701" w:type="dxa"/>
          </w:tcPr>
          <w:p w:rsidR="008D13DE" w:rsidRPr="000E2E2C" w:rsidRDefault="008D13DE" w:rsidP="003E4529">
            <w:pPr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  <w:r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  <w:lang w:val="en-US"/>
              </w:rPr>
              <w:t>75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cstheme="minorHAnsi"/>
                <w:sz w:val="24"/>
                <w:szCs w:val="24"/>
                <w:lang w:val="en-US"/>
              </w:rPr>
              <w:t>±</w:t>
            </w:r>
            <w:r>
              <w:rPr>
                <w:rFonts w:cstheme="minorHAnsi"/>
                <w:sz w:val="24"/>
                <w:szCs w:val="24"/>
              </w:rPr>
              <w:t xml:space="preserve"> 0</w:t>
            </w:r>
            <w:r>
              <w:rPr>
                <w:sz w:val="24"/>
                <w:szCs w:val="24"/>
              </w:rPr>
              <w:t>.</w:t>
            </w:r>
            <w:r>
              <w:rPr>
                <w:rFonts w:cstheme="minorHAnsi"/>
                <w:sz w:val="24"/>
                <w:szCs w:val="24"/>
                <w:lang w:val="en-US"/>
              </w:rPr>
              <w:t>28</w:t>
            </w:r>
          </w:p>
        </w:tc>
      </w:tr>
      <w:tr w:rsidR="008D13DE" w:rsidRPr="000E2E2C" w:rsidTr="008278C5">
        <w:trPr>
          <w:jc w:val="center"/>
        </w:trPr>
        <w:tc>
          <w:tcPr>
            <w:tcW w:w="4928" w:type="dxa"/>
            <w:gridSpan w:val="3"/>
          </w:tcPr>
          <w:p w:rsidR="008D13DE" w:rsidRPr="008D13DE" w:rsidRDefault="008D13DE" w:rsidP="008D13DE">
            <w:pPr>
              <w:tabs>
                <w:tab w:val="left" w:pos="1928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ab/>
            </w:r>
            <w:r>
              <w:rPr>
                <w:sz w:val="24"/>
                <w:szCs w:val="24"/>
              </w:rPr>
              <w:t xml:space="preserve">Структура типа </w:t>
            </w:r>
            <w:r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 xml:space="preserve"> </w:t>
            </w:r>
          </w:p>
        </w:tc>
      </w:tr>
      <w:tr w:rsidR="008D13DE" w:rsidRPr="000E2E2C" w:rsidTr="003E4529">
        <w:trPr>
          <w:jc w:val="center"/>
        </w:trPr>
        <w:tc>
          <w:tcPr>
            <w:tcW w:w="1526" w:type="dxa"/>
          </w:tcPr>
          <w:p w:rsidR="008D13DE" w:rsidRPr="000D7CB5" w:rsidRDefault="008D13DE" w:rsidP="003E4529">
            <w:pPr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600</w:t>
            </w:r>
          </w:p>
        </w:tc>
        <w:tc>
          <w:tcPr>
            <w:tcW w:w="1701" w:type="dxa"/>
          </w:tcPr>
          <w:p w:rsidR="008D13DE" w:rsidRPr="007E683D" w:rsidRDefault="008D13DE" w:rsidP="003E4529">
            <w:pPr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13.00 </w:t>
            </w:r>
            <w:r>
              <w:rPr>
                <w:rFonts w:cstheme="minorHAnsi"/>
                <w:sz w:val="24"/>
                <w:szCs w:val="24"/>
                <w:lang w:val="en-US"/>
              </w:rPr>
              <w:t>±</w:t>
            </w:r>
            <w:r>
              <w:rPr>
                <w:rFonts w:cstheme="minorHAnsi"/>
                <w:sz w:val="24"/>
                <w:szCs w:val="24"/>
              </w:rPr>
              <w:t xml:space="preserve"> 1</w:t>
            </w:r>
            <w:r>
              <w:rPr>
                <w:sz w:val="24"/>
                <w:szCs w:val="24"/>
              </w:rPr>
              <w:t>.</w:t>
            </w:r>
            <w:r>
              <w:rPr>
                <w:rFonts w:cstheme="minorHAnsi"/>
                <w:sz w:val="24"/>
                <w:szCs w:val="24"/>
              </w:rPr>
              <w:t>80</w:t>
            </w:r>
          </w:p>
        </w:tc>
        <w:tc>
          <w:tcPr>
            <w:tcW w:w="1701" w:type="dxa"/>
          </w:tcPr>
          <w:p w:rsidR="008D13DE" w:rsidRPr="000E2E2C" w:rsidRDefault="008D13DE" w:rsidP="003E4529">
            <w:pPr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  <w:r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  <w:lang w:val="en-US"/>
              </w:rPr>
              <w:t>35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cstheme="minorHAnsi"/>
                <w:sz w:val="24"/>
                <w:szCs w:val="24"/>
                <w:lang w:val="en-US"/>
              </w:rPr>
              <w:t>±</w:t>
            </w:r>
            <w:r>
              <w:rPr>
                <w:rFonts w:cstheme="minorHAnsi"/>
                <w:sz w:val="24"/>
                <w:szCs w:val="24"/>
              </w:rPr>
              <w:t xml:space="preserve"> </w:t>
            </w:r>
            <w:r>
              <w:rPr>
                <w:rFonts w:cstheme="minorHAnsi"/>
                <w:sz w:val="24"/>
                <w:szCs w:val="24"/>
                <w:lang w:val="en-US"/>
              </w:rPr>
              <w:t>0</w:t>
            </w:r>
            <w:r>
              <w:rPr>
                <w:sz w:val="24"/>
                <w:szCs w:val="24"/>
              </w:rPr>
              <w:t>.</w:t>
            </w:r>
            <w:r>
              <w:rPr>
                <w:rFonts w:cstheme="minorHAnsi"/>
                <w:sz w:val="24"/>
                <w:szCs w:val="24"/>
                <w:lang w:val="en-US"/>
              </w:rPr>
              <w:t>05</w:t>
            </w:r>
          </w:p>
        </w:tc>
      </w:tr>
      <w:tr w:rsidR="008D13DE" w:rsidRPr="000D7CB5" w:rsidTr="003E4529">
        <w:trPr>
          <w:jc w:val="center"/>
        </w:trPr>
        <w:tc>
          <w:tcPr>
            <w:tcW w:w="1526" w:type="dxa"/>
          </w:tcPr>
          <w:p w:rsidR="008D13DE" w:rsidRPr="000D7CB5" w:rsidRDefault="008D13DE" w:rsidP="003E4529">
            <w:pPr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625</w:t>
            </w:r>
          </w:p>
        </w:tc>
        <w:tc>
          <w:tcPr>
            <w:tcW w:w="1701" w:type="dxa"/>
          </w:tcPr>
          <w:p w:rsidR="008D13DE" w:rsidRDefault="008D13DE" w:rsidP="003E4529">
            <w:pPr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15.9</w:t>
            </w:r>
            <w:r>
              <w:rPr>
                <w:sz w:val="24"/>
                <w:szCs w:val="24"/>
                <w:lang w:val="en-US"/>
              </w:rPr>
              <w:t>4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cstheme="minorHAnsi"/>
                <w:sz w:val="24"/>
                <w:szCs w:val="24"/>
                <w:lang w:val="en-US"/>
              </w:rPr>
              <w:t>±</w:t>
            </w:r>
            <w:r>
              <w:rPr>
                <w:rFonts w:cstheme="minorHAnsi"/>
                <w:sz w:val="24"/>
                <w:szCs w:val="24"/>
              </w:rPr>
              <w:t xml:space="preserve"> 1</w:t>
            </w:r>
            <w:r>
              <w:rPr>
                <w:sz w:val="24"/>
                <w:szCs w:val="24"/>
              </w:rPr>
              <w:t>.</w:t>
            </w:r>
            <w:r>
              <w:rPr>
                <w:rFonts w:cstheme="minorHAnsi"/>
                <w:sz w:val="24"/>
                <w:szCs w:val="24"/>
              </w:rPr>
              <w:t>21</w:t>
            </w:r>
          </w:p>
        </w:tc>
        <w:tc>
          <w:tcPr>
            <w:tcW w:w="1701" w:type="dxa"/>
          </w:tcPr>
          <w:p w:rsidR="008D13DE" w:rsidRPr="000D7CB5" w:rsidRDefault="008D13DE" w:rsidP="003E4529">
            <w:pPr>
              <w:ind w:left="0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  <w:r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  <w:lang w:val="en-US"/>
              </w:rPr>
              <w:t>2</w:t>
            </w:r>
            <w:r>
              <w:rPr>
                <w:sz w:val="24"/>
                <w:szCs w:val="24"/>
              </w:rPr>
              <w:t xml:space="preserve">8 </w:t>
            </w:r>
            <w:r>
              <w:rPr>
                <w:rFonts w:cstheme="minorHAnsi"/>
                <w:sz w:val="24"/>
                <w:szCs w:val="24"/>
                <w:lang w:val="en-US"/>
              </w:rPr>
              <w:t>±</w:t>
            </w:r>
            <w:r>
              <w:rPr>
                <w:rFonts w:cstheme="minorHAnsi"/>
                <w:sz w:val="24"/>
                <w:szCs w:val="24"/>
              </w:rPr>
              <w:t xml:space="preserve"> </w:t>
            </w:r>
            <w:r>
              <w:rPr>
                <w:rFonts w:cstheme="minorHAnsi"/>
                <w:sz w:val="24"/>
                <w:szCs w:val="24"/>
                <w:lang w:val="en-US"/>
              </w:rPr>
              <w:t>0</w:t>
            </w:r>
            <w:r>
              <w:rPr>
                <w:sz w:val="24"/>
                <w:szCs w:val="24"/>
              </w:rPr>
              <w:t>.</w:t>
            </w:r>
            <w:r>
              <w:rPr>
                <w:rFonts w:cstheme="minorHAnsi"/>
                <w:sz w:val="24"/>
                <w:szCs w:val="24"/>
                <w:lang w:val="en-US"/>
              </w:rPr>
              <w:t>02</w:t>
            </w:r>
          </w:p>
        </w:tc>
      </w:tr>
      <w:tr w:rsidR="008D13DE" w:rsidRPr="000D7CB5" w:rsidTr="003E4529">
        <w:trPr>
          <w:jc w:val="center"/>
        </w:trPr>
        <w:tc>
          <w:tcPr>
            <w:tcW w:w="1526" w:type="dxa"/>
          </w:tcPr>
          <w:p w:rsidR="008D13DE" w:rsidRPr="000D7CB5" w:rsidRDefault="008D13DE" w:rsidP="003E4529">
            <w:pPr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650</w:t>
            </w:r>
          </w:p>
        </w:tc>
        <w:tc>
          <w:tcPr>
            <w:tcW w:w="1701" w:type="dxa"/>
          </w:tcPr>
          <w:p w:rsidR="008D13DE" w:rsidRDefault="008D13DE" w:rsidP="003E4529">
            <w:pPr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15.</w:t>
            </w:r>
            <w:r>
              <w:rPr>
                <w:sz w:val="24"/>
                <w:szCs w:val="24"/>
                <w:lang w:val="en-US"/>
              </w:rPr>
              <w:t>5</w:t>
            </w:r>
            <w:r>
              <w:rPr>
                <w:sz w:val="24"/>
                <w:szCs w:val="24"/>
              </w:rPr>
              <w:t xml:space="preserve">6 </w:t>
            </w:r>
            <w:r>
              <w:rPr>
                <w:rFonts w:cstheme="minorHAnsi"/>
                <w:sz w:val="24"/>
                <w:szCs w:val="24"/>
                <w:lang w:val="en-US"/>
              </w:rPr>
              <w:t>±</w:t>
            </w:r>
            <w:r>
              <w:rPr>
                <w:rFonts w:cstheme="minorHAnsi"/>
                <w:sz w:val="24"/>
                <w:szCs w:val="24"/>
              </w:rPr>
              <w:t xml:space="preserve"> 3</w:t>
            </w:r>
            <w:r>
              <w:rPr>
                <w:sz w:val="24"/>
                <w:szCs w:val="24"/>
              </w:rPr>
              <w:t>.</w:t>
            </w:r>
            <w:r>
              <w:rPr>
                <w:rFonts w:cstheme="minorHAnsi"/>
                <w:sz w:val="24"/>
                <w:szCs w:val="24"/>
              </w:rPr>
              <w:t>01</w:t>
            </w:r>
          </w:p>
        </w:tc>
        <w:tc>
          <w:tcPr>
            <w:tcW w:w="1701" w:type="dxa"/>
          </w:tcPr>
          <w:p w:rsidR="008D13DE" w:rsidRPr="000D7CB5" w:rsidRDefault="008D13DE" w:rsidP="003E4529">
            <w:pPr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  <w:r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  <w:lang w:val="en-US"/>
              </w:rPr>
              <w:t>2</w:t>
            </w:r>
            <w:r>
              <w:rPr>
                <w:sz w:val="24"/>
                <w:szCs w:val="24"/>
              </w:rPr>
              <w:t xml:space="preserve">9 </w:t>
            </w:r>
            <w:r>
              <w:rPr>
                <w:rFonts w:cstheme="minorHAnsi"/>
                <w:sz w:val="24"/>
                <w:szCs w:val="24"/>
                <w:lang w:val="en-US"/>
              </w:rPr>
              <w:t>±</w:t>
            </w:r>
            <w:r>
              <w:rPr>
                <w:rFonts w:cstheme="minorHAnsi"/>
                <w:sz w:val="24"/>
                <w:szCs w:val="24"/>
              </w:rPr>
              <w:t xml:space="preserve"> </w:t>
            </w:r>
            <w:r>
              <w:rPr>
                <w:rFonts w:cstheme="minorHAnsi"/>
                <w:sz w:val="24"/>
                <w:szCs w:val="24"/>
                <w:lang w:val="en-US"/>
              </w:rPr>
              <w:t>0</w:t>
            </w:r>
            <w:r>
              <w:rPr>
                <w:sz w:val="24"/>
                <w:szCs w:val="24"/>
              </w:rPr>
              <w:t>.</w:t>
            </w:r>
            <w:r>
              <w:rPr>
                <w:rFonts w:cstheme="minorHAnsi"/>
                <w:sz w:val="24"/>
                <w:szCs w:val="24"/>
                <w:lang w:val="en-US"/>
              </w:rPr>
              <w:t>05</w:t>
            </w:r>
          </w:p>
        </w:tc>
      </w:tr>
      <w:tr w:rsidR="008D13DE" w:rsidRPr="000D7CB5" w:rsidTr="003E4529">
        <w:trPr>
          <w:jc w:val="center"/>
        </w:trPr>
        <w:tc>
          <w:tcPr>
            <w:tcW w:w="1526" w:type="dxa"/>
          </w:tcPr>
          <w:p w:rsidR="008D13DE" w:rsidRPr="000D7CB5" w:rsidRDefault="008D13DE" w:rsidP="003E4529">
            <w:pPr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675</w:t>
            </w:r>
          </w:p>
        </w:tc>
        <w:tc>
          <w:tcPr>
            <w:tcW w:w="1701" w:type="dxa"/>
          </w:tcPr>
          <w:p w:rsidR="008D13DE" w:rsidRDefault="008D13DE" w:rsidP="003E4529">
            <w:pPr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12.</w:t>
            </w:r>
            <w:r>
              <w:rPr>
                <w:sz w:val="24"/>
                <w:szCs w:val="24"/>
                <w:lang w:val="en-US"/>
              </w:rPr>
              <w:t>87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cstheme="minorHAnsi"/>
                <w:sz w:val="24"/>
                <w:szCs w:val="24"/>
                <w:lang w:val="en-US"/>
              </w:rPr>
              <w:t>±</w:t>
            </w:r>
            <w:r>
              <w:rPr>
                <w:rFonts w:cstheme="minorHAnsi"/>
                <w:sz w:val="24"/>
                <w:szCs w:val="24"/>
              </w:rPr>
              <w:t xml:space="preserve"> 1</w:t>
            </w:r>
            <w:r>
              <w:rPr>
                <w:sz w:val="24"/>
                <w:szCs w:val="24"/>
              </w:rPr>
              <w:t>.</w:t>
            </w:r>
            <w:r>
              <w:rPr>
                <w:rFonts w:cstheme="minorHAnsi"/>
                <w:sz w:val="24"/>
                <w:szCs w:val="24"/>
              </w:rPr>
              <w:t>55</w:t>
            </w:r>
          </w:p>
        </w:tc>
        <w:tc>
          <w:tcPr>
            <w:tcW w:w="1701" w:type="dxa"/>
          </w:tcPr>
          <w:p w:rsidR="008D13DE" w:rsidRPr="000D7CB5" w:rsidRDefault="008D13DE" w:rsidP="003E4529">
            <w:pPr>
              <w:keepNext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  <w:r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  <w:lang w:val="en-US"/>
              </w:rPr>
              <w:t>35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cstheme="minorHAnsi"/>
                <w:sz w:val="24"/>
                <w:szCs w:val="24"/>
                <w:lang w:val="en-US"/>
              </w:rPr>
              <w:t>±</w:t>
            </w:r>
            <w:r>
              <w:rPr>
                <w:rFonts w:cstheme="minorHAnsi"/>
                <w:sz w:val="24"/>
                <w:szCs w:val="24"/>
              </w:rPr>
              <w:t xml:space="preserve"> </w:t>
            </w:r>
            <w:r>
              <w:rPr>
                <w:rFonts w:cstheme="minorHAnsi"/>
                <w:sz w:val="24"/>
                <w:szCs w:val="24"/>
                <w:lang w:val="en-US"/>
              </w:rPr>
              <w:t>0</w:t>
            </w:r>
            <w:r>
              <w:rPr>
                <w:sz w:val="24"/>
                <w:szCs w:val="24"/>
              </w:rPr>
              <w:t>.</w:t>
            </w:r>
            <w:r>
              <w:rPr>
                <w:rFonts w:cstheme="minorHAnsi"/>
                <w:sz w:val="24"/>
                <w:szCs w:val="24"/>
                <w:lang w:val="en-US"/>
              </w:rPr>
              <w:t>04</w:t>
            </w:r>
          </w:p>
        </w:tc>
      </w:tr>
    </w:tbl>
    <w:p w:rsidR="00271EDC" w:rsidRDefault="00271EDC" w:rsidP="00D34A8D">
      <w:pPr>
        <w:rPr>
          <w:rFonts w:ascii="Times New Roman" w:hAnsi="Times New Roman" w:cs="Times New Roman"/>
          <w:sz w:val="24"/>
          <w:szCs w:val="24"/>
        </w:rPr>
      </w:pPr>
    </w:p>
    <w:p w:rsidR="00CC4C2C" w:rsidRDefault="00271EDC" w:rsidP="00D34A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Таблица. Сенсорные характеристики биосенсорных чипов</w:t>
      </w:r>
      <w:r w:rsidR="00CC4C2C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111213" w:rsidRDefault="00BA4501" w:rsidP="00AE0A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случае же, когда мы намагничиваем данный сенсор в геометрии Фарадея, магнитооптический отклик в области аномалии Вуд</w:t>
      </w:r>
      <w:r w:rsidR="00A1741D">
        <w:rPr>
          <w:rFonts w:ascii="Times New Roman" w:hAnsi="Times New Roman" w:cs="Times New Roman"/>
          <w:sz w:val="24"/>
          <w:szCs w:val="24"/>
        </w:rPr>
        <w:t xml:space="preserve">а резко увеличивается. Как видно на рис. 3.х а) </w:t>
      </w:r>
      <w:r w:rsidR="0095782C">
        <w:rPr>
          <w:rFonts w:ascii="Times New Roman" w:hAnsi="Times New Roman" w:cs="Times New Roman"/>
          <w:sz w:val="24"/>
          <w:szCs w:val="24"/>
        </w:rPr>
        <w:t xml:space="preserve">в расчетных спектрах, измерения поворота плоскости поляризации увеличивает чувствительность к </w:t>
      </w:r>
      <w:r w:rsidR="0095782C">
        <w:rPr>
          <w:rFonts w:ascii="Times New Roman" w:hAnsi="Times New Roman" w:cs="Times New Roman"/>
          <w:sz w:val="24"/>
          <w:szCs w:val="24"/>
          <w:lang w:val="en-US"/>
        </w:rPr>
        <w:t>LDL</w:t>
      </w:r>
      <w:r w:rsidR="0095782C">
        <w:rPr>
          <w:rFonts w:ascii="Times New Roman" w:hAnsi="Times New Roman" w:cs="Times New Roman"/>
          <w:sz w:val="24"/>
          <w:szCs w:val="24"/>
        </w:rPr>
        <w:t xml:space="preserve"> на порядок. Действительно</w:t>
      </w:r>
      <w:r w:rsidR="00C271F8">
        <w:rPr>
          <w:rFonts w:ascii="Times New Roman" w:hAnsi="Times New Roman" w:cs="Times New Roman"/>
          <w:sz w:val="24"/>
          <w:szCs w:val="24"/>
        </w:rPr>
        <w:t xml:space="preserve">, </w:t>
      </w:r>
      <w:r w:rsidR="00FD275A">
        <w:rPr>
          <w:rFonts w:ascii="Times New Roman" w:hAnsi="Times New Roman" w:cs="Times New Roman"/>
          <w:sz w:val="24"/>
          <w:szCs w:val="24"/>
        </w:rPr>
        <w:t xml:space="preserve">для образца типа 2, рассмотренного в 3.2.2, разрешение по интенсивности сигнала составляет </w:t>
      </w:r>
      <w:r w:rsidR="00111213">
        <w:rPr>
          <w:rFonts w:ascii="Times New Roman" w:hAnsi="Times New Roman" w:cs="Times New Roman"/>
          <w:sz w:val="24"/>
          <w:szCs w:val="24"/>
        </w:rPr>
        <w:t xml:space="preserve">28*10-6 </w:t>
      </w:r>
      <w:r w:rsidR="00111213">
        <w:rPr>
          <w:rFonts w:ascii="Times New Roman" w:hAnsi="Times New Roman" w:cs="Times New Roman"/>
          <w:sz w:val="24"/>
          <w:szCs w:val="24"/>
          <w:lang w:val="en-US"/>
        </w:rPr>
        <w:t>RIU</w:t>
      </w:r>
      <w:r w:rsidR="00111213" w:rsidRPr="00111213">
        <w:rPr>
          <w:rFonts w:ascii="Times New Roman" w:hAnsi="Times New Roman" w:cs="Times New Roman"/>
          <w:sz w:val="24"/>
          <w:szCs w:val="24"/>
        </w:rPr>
        <w:t xml:space="preserve"> </w:t>
      </w:r>
      <w:r w:rsidR="00111213">
        <w:rPr>
          <w:rFonts w:ascii="Times New Roman" w:hAnsi="Times New Roman" w:cs="Times New Roman"/>
          <w:sz w:val="24"/>
          <w:szCs w:val="24"/>
        </w:rPr>
        <w:t xml:space="preserve">с учетом инструментального параметра 4.5*10-4. Для структуры с магнитооптическим слоем такая чувствительность составляет 3.7*10-6 </w:t>
      </w:r>
      <w:r w:rsidR="00111213">
        <w:rPr>
          <w:rFonts w:ascii="Times New Roman" w:hAnsi="Times New Roman" w:cs="Times New Roman"/>
          <w:sz w:val="24"/>
          <w:szCs w:val="24"/>
          <w:lang w:val="en-US"/>
        </w:rPr>
        <w:t>RIU</w:t>
      </w:r>
      <w:r w:rsidR="00111213">
        <w:rPr>
          <w:rFonts w:ascii="Times New Roman" w:hAnsi="Times New Roman" w:cs="Times New Roman"/>
          <w:sz w:val="24"/>
          <w:szCs w:val="24"/>
        </w:rPr>
        <w:t>, с учетом экспериментального параметра для эллипсометра</w:t>
      </w:r>
      <w:r w:rsidR="00111213" w:rsidRPr="00111213">
        <w:rPr>
          <w:rFonts w:ascii="Times New Roman" w:hAnsi="Times New Roman" w:cs="Times New Roman"/>
          <w:sz w:val="24"/>
          <w:szCs w:val="24"/>
        </w:rPr>
        <w:t xml:space="preserve"> </w:t>
      </w:r>
      <w:r w:rsidR="00111213">
        <w:rPr>
          <w:rFonts w:ascii="Times New Roman" w:hAnsi="Times New Roman" w:cs="Times New Roman"/>
          <w:sz w:val="24"/>
          <w:szCs w:val="24"/>
          <w:lang w:val="en-US"/>
        </w:rPr>
        <w:t>Woolam</w:t>
      </w:r>
      <w:r w:rsidR="00111213">
        <w:rPr>
          <w:rFonts w:ascii="Times New Roman" w:hAnsi="Times New Roman" w:cs="Times New Roman"/>
          <w:sz w:val="24"/>
          <w:szCs w:val="24"/>
        </w:rPr>
        <w:t>, который составляет 0.015 градусов.</w:t>
      </w:r>
    </w:p>
    <w:p w:rsidR="00BA4501" w:rsidRDefault="00FD275A" w:rsidP="00AE0A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C4C2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9790" cy="2218690"/>
            <wp:effectExtent l="0" t="0" r="3810" b="0"/>
            <wp:docPr id="3" name="Рисунок 4" descr="C:\Users\175-shan\Desktop\диссер\3_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75-shan\Desktop\диссер\3_x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18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C2C" w:rsidRPr="0095782C" w:rsidRDefault="00CC4C2C" w:rsidP="00AE0A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3. . </w:t>
      </w:r>
    </w:p>
    <w:p w:rsidR="00AE0A51" w:rsidRDefault="00AE0A51" w:rsidP="00AE0A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3.4</w:t>
      </w:r>
      <w:r w:rsidRPr="0007337A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Влияние аномалии Вуда в спектроскопии комбинационного рассеяния</w:t>
      </w:r>
    </w:p>
    <w:p w:rsidR="00F133E8" w:rsidRPr="00F133E8" w:rsidRDefault="00F133E8" w:rsidP="00F133E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18"/>
          <w:szCs w:val="18"/>
        </w:rPr>
      </w:pPr>
    </w:p>
    <w:sectPr w:rsidR="00F133E8" w:rsidRPr="00F133E8" w:rsidSect="004B6C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9080A" w:rsidRDefault="0029080A" w:rsidP="00E57A03">
      <w:pPr>
        <w:spacing w:after="0" w:line="240" w:lineRule="auto"/>
      </w:pPr>
      <w:r>
        <w:separator/>
      </w:r>
    </w:p>
  </w:endnote>
  <w:endnote w:type="continuationSeparator" w:id="1">
    <w:p w:rsidR="0029080A" w:rsidRDefault="0029080A" w:rsidP="00E57A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201" w:usb1="08070000" w:usb2="00000010" w:usb3="00000000" w:csb0="00020004" w:csb1="00000000"/>
  </w:font>
  <w:font w:name="TimesNewRomanPS-BoldM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9080A" w:rsidRDefault="0029080A" w:rsidP="00E57A03">
      <w:pPr>
        <w:spacing w:after="0" w:line="240" w:lineRule="auto"/>
      </w:pPr>
      <w:r>
        <w:separator/>
      </w:r>
    </w:p>
  </w:footnote>
  <w:footnote w:type="continuationSeparator" w:id="1">
    <w:p w:rsidR="0029080A" w:rsidRDefault="0029080A" w:rsidP="00E57A0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D10B3"/>
    <w:rsid w:val="00006AFA"/>
    <w:rsid w:val="000206D6"/>
    <w:rsid w:val="000310B1"/>
    <w:rsid w:val="00067620"/>
    <w:rsid w:val="0009783F"/>
    <w:rsid w:val="000F3CAC"/>
    <w:rsid w:val="000F7283"/>
    <w:rsid w:val="00111213"/>
    <w:rsid w:val="00142647"/>
    <w:rsid w:val="001827C8"/>
    <w:rsid w:val="001977E1"/>
    <w:rsid w:val="001A735D"/>
    <w:rsid w:val="001D2D2B"/>
    <w:rsid w:val="001D2F95"/>
    <w:rsid w:val="001F24AB"/>
    <w:rsid w:val="002271D0"/>
    <w:rsid w:val="0024486B"/>
    <w:rsid w:val="00252380"/>
    <w:rsid w:val="00271EDC"/>
    <w:rsid w:val="0029080A"/>
    <w:rsid w:val="002948BD"/>
    <w:rsid w:val="002A73AB"/>
    <w:rsid w:val="002C6733"/>
    <w:rsid w:val="003104C4"/>
    <w:rsid w:val="00316978"/>
    <w:rsid w:val="00323703"/>
    <w:rsid w:val="00362023"/>
    <w:rsid w:val="003636DB"/>
    <w:rsid w:val="00386571"/>
    <w:rsid w:val="003A7138"/>
    <w:rsid w:val="003A7D17"/>
    <w:rsid w:val="004556E0"/>
    <w:rsid w:val="0046338B"/>
    <w:rsid w:val="004741F0"/>
    <w:rsid w:val="00481F9E"/>
    <w:rsid w:val="00485DA0"/>
    <w:rsid w:val="004B0F1F"/>
    <w:rsid w:val="004B6C8A"/>
    <w:rsid w:val="004C1A1F"/>
    <w:rsid w:val="004C3961"/>
    <w:rsid w:val="00512C85"/>
    <w:rsid w:val="00526F1C"/>
    <w:rsid w:val="00563CFF"/>
    <w:rsid w:val="005E5C90"/>
    <w:rsid w:val="00674473"/>
    <w:rsid w:val="006D75F2"/>
    <w:rsid w:val="006F62DF"/>
    <w:rsid w:val="00726266"/>
    <w:rsid w:val="00740737"/>
    <w:rsid w:val="00772A62"/>
    <w:rsid w:val="007742B2"/>
    <w:rsid w:val="0083219D"/>
    <w:rsid w:val="008A1D93"/>
    <w:rsid w:val="008C1C45"/>
    <w:rsid w:val="008C29E7"/>
    <w:rsid w:val="008D10B3"/>
    <w:rsid w:val="008D13DE"/>
    <w:rsid w:val="008E6DA4"/>
    <w:rsid w:val="008F48B8"/>
    <w:rsid w:val="009155D7"/>
    <w:rsid w:val="00936B6A"/>
    <w:rsid w:val="00937C92"/>
    <w:rsid w:val="00955021"/>
    <w:rsid w:val="0095782C"/>
    <w:rsid w:val="009750BE"/>
    <w:rsid w:val="00994AFD"/>
    <w:rsid w:val="009B02A2"/>
    <w:rsid w:val="009B3C18"/>
    <w:rsid w:val="009B5687"/>
    <w:rsid w:val="009D37C2"/>
    <w:rsid w:val="009E3C20"/>
    <w:rsid w:val="009F4AE4"/>
    <w:rsid w:val="00A072FC"/>
    <w:rsid w:val="00A1741D"/>
    <w:rsid w:val="00A30F55"/>
    <w:rsid w:val="00A31F88"/>
    <w:rsid w:val="00A32B9A"/>
    <w:rsid w:val="00A536BE"/>
    <w:rsid w:val="00A92F7D"/>
    <w:rsid w:val="00AE0A51"/>
    <w:rsid w:val="00AF1819"/>
    <w:rsid w:val="00B00DC3"/>
    <w:rsid w:val="00B02E26"/>
    <w:rsid w:val="00B12CB4"/>
    <w:rsid w:val="00B23646"/>
    <w:rsid w:val="00B3065F"/>
    <w:rsid w:val="00B370A4"/>
    <w:rsid w:val="00B530F3"/>
    <w:rsid w:val="00BA2F82"/>
    <w:rsid w:val="00BA4501"/>
    <w:rsid w:val="00BA6682"/>
    <w:rsid w:val="00BD4E57"/>
    <w:rsid w:val="00C00C41"/>
    <w:rsid w:val="00C02169"/>
    <w:rsid w:val="00C11DBD"/>
    <w:rsid w:val="00C271F8"/>
    <w:rsid w:val="00C466BA"/>
    <w:rsid w:val="00C47EDD"/>
    <w:rsid w:val="00C61BDC"/>
    <w:rsid w:val="00C80DC6"/>
    <w:rsid w:val="00C83424"/>
    <w:rsid w:val="00C91B49"/>
    <w:rsid w:val="00CB4BC9"/>
    <w:rsid w:val="00CC45B8"/>
    <w:rsid w:val="00CC4C2C"/>
    <w:rsid w:val="00CE1602"/>
    <w:rsid w:val="00CE7C67"/>
    <w:rsid w:val="00CF6D58"/>
    <w:rsid w:val="00D27292"/>
    <w:rsid w:val="00D34A8D"/>
    <w:rsid w:val="00D97E19"/>
    <w:rsid w:val="00DB321E"/>
    <w:rsid w:val="00DE7BE7"/>
    <w:rsid w:val="00DF1255"/>
    <w:rsid w:val="00E402BC"/>
    <w:rsid w:val="00E57A03"/>
    <w:rsid w:val="00EA0F6A"/>
    <w:rsid w:val="00F133E8"/>
    <w:rsid w:val="00F41A0D"/>
    <w:rsid w:val="00F67B3F"/>
    <w:rsid w:val="00FA080B"/>
    <w:rsid w:val="00FA5952"/>
    <w:rsid w:val="00FB3BC0"/>
    <w:rsid w:val="00FD275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57A03"/>
  </w:style>
  <w:style w:type="paragraph" w:styleId="1">
    <w:name w:val="heading 1"/>
    <w:basedOn w:val="a"/>
    <w:next w:val="a"/>
    <w:link w:val="10"/>
    <w:uiPriority w:val="9"/>
    <w:qFormat/>
    <w:rsid w:val="00D97E1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97E1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TOC Heading"/>
    <w:basedOn w:val="1"/>
    <w:next w:val="a"/>
    <w:uiPriority w:val="39"/>
    <w:semiHidden/>
    <w:unhideWhenUsed/>
    <w:qFormat/>
    <w:rsid w:val="00D97E19"/>
    <w:pPr>
      <w:outlineLvl w:val="9"/>
    </w:pPr>
  </w:style>
  <w:style w:type="paragraph" w:styleId="a4">
    <w:name w:val="Balloon Text"/>
    <w:basedOn w:val="a"/>
    <w:link w:val="a5"/>
    <w:uiPriority w:val="99"/>
    <w:semiHidden/>
    <w:unhideWhenUsed/>
    <w:rsid w:val="00D97E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97E19"/>
    <w:rPr>
      <w:rFonts w:ascii="Tahoma" w:hAnsi="Tahoma" w:cs="Tahoma"/>
      <w:sz w:val="16"/>
      <w:szCs w:val="16"/>
    </w:rPr>
  </w:style>
  <w:style w:type="character" w:customStyle="1" w:styleId="fontstyle01">
    <w:name w:val="fontstyle01"/>
    <w:basedOn w:val="a0"/>
    <w:rsid w:val="00323703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paragraph" w:styleId="a6">
    <w:name w:val="caption"/>
    <w:basedOn w:val="a"/>
    <w:next w:val="a"/>
    <w:uiPriority w:val="35"/>
    <w:unhideWhenUsed/>
    <w:qFormat/>
    <w:rsid w:val="009750BE"/>
    <w:pPr>
      <w:spacing w:line="240" w:lineRule="auto"/>
      <w:ind w:left="357"/>
    </w:pPr>
    <w:rPr>
      <w:rFonts w:eastAsiaTheme="minorEastAsia"/>
      <w:b/>
      <w:bCs/>
      <w:color w:val="4F81BD" w:themeColor="accent1"/>
      <w:sz w:val="18"/>
      <w:szCs w:val="18"/>
      <w:lang w:eastAsia="ru-RU"/>
    </w:rPr>
  </w:style>
  <w:style w:type="table" w:styleId="a7">
    <w:name w:val="Table Grid"/>
    <w:basedOn w:val="a1"/>
    <w:uiPriority w:val="59"/>
    <w:rsid w:val="00271EDC"/>
    <w:pPr>
      <w:spacing w:after="0" w:line="240" w:lineRule="auto"/>
      <w:ind w:left="357"/>
    </w:pPr>
    <w:rPr>
      <w:rFonts w:eastAsiaTheme="minorEastAsia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0195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1.bin"/><Relationship Id="rId18" Type="http://schemas.openxmlformats.org/officeDocument/2006/relationships/image" Target="media/image9.png"/><Relationship Id="rId26" Type="http://schemas.openxmlformats.org/officeDocument/2006/relationships/image" Target="media/image16.wmf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6.wmf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4.bin"/><Relationship Id="rId2" Type="http://schemas.openxmlformats.org/officeDocument/2006/relationships/styles" Target="styles.xml"/><Relationship Id="rId16" Type="http://schemas.openxmlformats.org/officeDocument/2006/relationships/image" Target="media/image8.wmf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wmf"/><Relationship Id="rId5" Type="http://schemas.openxmlformats.org/officeDocument/2006/relationships/footnotes" Target="footnote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wmf"/><Relationship Id="rId22" Type="http://schemas.openxmlformats.org/officeDocument/2006/relationships/image" Target="media/image13.png"/><Relationship Id="rId27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CDD7A0E-41AF-470E-B633-46764098EC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10</Pages>
  <Words>2293</Words>
  <Characters>13071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175-shan</dc:creator>
  <cp:lastModifiedBy>Шайманов Алексей Николаевич</cp:lastModifiedBy>
  <cp:revision>4</cp:revision>
  <dcterms:created xsi:type="dcterms:W3CDTF">2018-12-13T11:18:00Z</dcterms:created>
  <dcterms:modified xsi:type="dcterms:W3CDTF">2018-12-13T11:32:00Z</dcterms:modified>
</cp:coreProperties>
</file>