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b/>
          <w:bCs/>
          <w:color w:val="1F3A5F"/>
          <w:sz w:val="48"/>
          <w:szCs w:val="48"/>
        </w:rPr>
        <w:t xml:space="preserve">SoleMate — Architecture &amp; Deployment Design</w:t>
      </w:r>
    </w:p>
    <w:p>
      <w:pPr>
        <w:pBdr>
          <w:bottom w:val="single" w:color="2E5A88" w:sz="8" w:space="4"/>
        </w:pBdr>
        <w:spacing w:after="600"/>
        <w:jc w:val="center"/>
      </w:pPr>
      <w:r>
        <w:rPr>
          <w:i/>
          <w:iCs/>
          <w:color w:val="555555"/>
          <w:sz w:val="26"/>
          <w:szCs w:val="26"/>
        </w:rPr>
        <w:t xml:space="preserve">Architecture &amp; DevOps Design Document</w:t>
      </w:r>
    </w:p>
    <w:p>
      <w:pPr>
        <w:spacing w:after="80"/>
        <w:jc w:val="center"/>
      </w:pPr>
      <w:r>
        <w:rPr>
          <w:b/>
          <w:bCs/>
        </w:rPr>
        <w:t xml:space="preserve">Project:  </w:t>
      </w:r>
      <w:r>
        <w:t xml:space="preserve">SoleMate (footwear ecommerce platform)</w:t>
      </w:r>
    </w:p>
    <w:p>
      <w:pPr>
        <w:spacing w:after="80"/>
        <w:jc w:val="center"/>
      </w:pPr>
      <w:r>
        <w:rPr>
          <w:b/>
          <w:bCs/>
        </w:rPr>
        <w:t xml:space="preserve">Document type:  </w:t>
      </w:r>
      <w:r>
        <w:t xml:space="preserve">Architecture &amp; DevOps design</w:t>
      </w:r>
    </w:p>
    <w:p>
      <w:pPr>
        <w:spacing w:after="80"/>
        <w:jc w:val="center"/>
      </w:pPr>
      <w:r>
        <w:rPr>
          <w:b/>
          <w:bCs/>
        </w:rPr>
        <w:t xml:space="preserve">Cloud target:  </w:t>
      </w:r>
      <w:r>
        <w:t xml:space="preserve">Amazon Web Services (ECS Fargate + Lambda)</w:t>
      </w:r>
    </w:p>
    <w:p>
      <w:pPr>
        <w:spacing w:after="80"/>
        <w:jc w:val="center"/>
      </w:pPr>
      <w:r>
        <w:rPr>
          <w:b/>
          <w:bCs/>
        </w:rPr>
        <w:t xml:space="preserve">IaC:  </w:t>
      </w:r>
      <w:r>
        <w:t xml:space="preserve">AWS CloudFormation (YAML) · CI/CD: GitHub Actions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</w:pPr>
      <w:r>
        <w:t xml:space="preserve">1. Introduction</w:t>
      </w:r>
    </w:p>
    <w:p>
      <w:pPr>
        <w:pStyle w:val="Heading3"/>
      </w:pPr>
      <w:r>
        <w:t xml:space="preserve">1.1 Purpose</w:t>
      </w:r>
    </w:p>
    <w:p>
      <w:pPr>
        <w:spacing w:after="120"/>
      </w:pPr>
      <w:r>
        <w:t xml:space="preserve">This document describes the architecture of the SoleMate ecommerce application and the design for deploying it to AWS using modern DevOps practices: Infrastructure as Code, containerization, a serverless event tier, and a fully automated CI/CD pipeline.</w:t>
      </w:r>
    </w:p>
    <w:p>
      <w:pPr>
        <w:pStyle w:val="Heading3"/>
      </w:pPr>
      <w:r>
        <w:t xml:space="preserve">1.2 Scope</w:t>
      </w:r>
    </w:p>
    <w:p>
      <w:pPr>
        <w:spacing w:after="120"/>
      </w:pPr>
      <w:r>
        <w:t xml:space="preserve">It covers the application architecture (frontend, API, data, events), the target AWS cloud architecture, the network/security design, the deployment process, and the CI/CD pipeline. Diagrams are provided at the system, container, deployment, and network levels.</w:t>
      </w:r>
    </w:p>
    <w:p>
      <w:pPr>
        <w:pStyle w:val="Heading3"/>
      </w:pPr>
      <w:r>
        <w:t xml:space="preserve">1.3 Goals &amp;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Goal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it is addressed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Scalability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Stateless API on ECS Fargate behind an ALB with auto-scaling; serverless Lambda for spiky event work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Availability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Multi-AZ deployment of ECS tasks and RDS; managed, self-healing services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Security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Private subnets for compute/data, secrets in Secrets Manager, least-privilege IAM, HTTPS everywhere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Maintainability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100% IaC, immutable container images, one-command pipeline deploys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Observability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Centralized logs (CloudWatch), health/readiness probes, metrics &amp; alarms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Cost-efficiency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Fargate right-sizing, serverless for bursty work, S3+CloudFront for static assets</w:t>
            </w:r>
          </w:p>
        </w:tc>
      </w:tr>
    </w:tbl>
    <w:p>
      <w:pPr>
        <w:spacing w:after="120"/>
      </w:pPr>
    </w:p>
    <w:p>
      <w:pPr>
        <w:pBdr>
          <w:bottom w:val="single" w:color="DDDDDD" w:sz="6" w:space="1"/>
        </w:pBdr>
        <w:spacing w:after="120"/>
      </w:pPr>
    </w:p>
    <w:p>
      <w:pPr>
        <w:pStyle w:val="Heading2"/>
      </w:pPr>
      <w:r>
        <w:t xml:space="preserve">2. Application overview</w:t>
      </w:r>
    </w:p>
    <w:p>
      <w:pPr>
        <w:spacing w:after="120"/>
      </w:pPr>
      <w:r>
        <w:t xml:space="preserve">SoleMate is a classic three-tier web application.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Presentation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React 18 + Vite + Tailwind (SPA)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UI, cart, checkout, admin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Application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Node.js + Express REST API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Auth (JWT), products, orders, payments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PostgreSQL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Users, products, orders, payments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Events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(new) AWS Lambda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Stripe webhook, image processing, email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Storage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Object storage (S3)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Product images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External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Stripe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Card payments</w:t>
            </w:r>
          </w:p>
        </w:tc>
      </w:tr>
    </w:tbl>
    <w:p>
      <w:pPr>
        <w:spacing w:after="120"/>
      </w:pPr>
    </w:p>
    <w:p>
      <w:pPr>
        <w:pBdr>
          <w:bottom w:val="single" w:color="DDDDDD" w:sz="6" w:space="1"/>
        </w:pBdr>
        <w:spacing w:after="120"/>
      </w:pPr>
    </w:p>
    <w:p>
      <w:pPr>
        <w:pStyle w:val="Heading2"/>
      </w:pPr>
      <w:r>
        <w:t xml:space="preserve">3. System context (C4 — Level 1)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6210300"/>
            <wp:effectExtent t="0" r="0" b="0" l="0"/>
            <wp:docPr id="1" name="diagram1" descr="Diagram 1" titl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Actors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</w:t>
      </w:r>
      <w:r>
        <w:t xml:space="preserve"> — browses products, manages a cart, places and pays for orders.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Admin</w:t>
      </w:r>
      <w:r>
        <w:t xml:space="preserve"> — manages the product catalog, sizes, images, and views orders.</w:t>
      </w:r>
    </w:p>
    <w:p>
      <w:pPr>
        <w:spacing w:after="120"/>
      </w:pPr>
      <w:r>
        <w:rPr>
          <w:b/>
          <w:bCs/>
        </w:rPr>
        <w:t xml:space="preserve">External systems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Stripe</w:t>
      </w:r>
      <w:r>
        <w:t xml:space="preserve"> — hosted card checkout + webhooks for payment confirmation.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Amazon SES</w:t>
      </w:r>
      <w:r>
        <w:t xml:space="preserve"> — sends order-confirmation email (replaces the old EmailJS).</w:t>
      </w:r>
    </w:p>
    <w:p>
      <w:pPr>
        <w:pBdr>
          <w:bottom w:val="single" w:color="DDDDDD" w:sz="6" w:space="1"/>
        </w:pBdr>
        <w:spacing w:after="120"/>
      </w:pPr>
    </w:p>
    <w:p>
      <w:pPr>
        <w:pStyle w:val="Heading2"/>
      </w:pPr>
      <w:r>
        <w:t xml:space="preserve">4. Container architecture (C4 — Level 2)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2600325"/>
            <wp:effectExtent t="0" r="0" b="0" l="0"/>
            <wp:docPr id="1" name="diagram2" descr="Diagram 2" title="Diagra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Why this split (ECS for the API, Lambda for events)?</w:t>
      </w:r>
    </w:p>
    <w:p>
      <w:pPr>
        <w:pStyle w:val="ListParagraph"/>
        <w:numPr>
          <w:ilvl w:val="0"/>
          <w:numId w:val="2"/>
        </w:numPr>
      </w:pPr>
      <w:r>
        <w:t xml:space="preserve">The Express API is a long-running request/response service with steady traffic</w:t>
      </w:r>
    </w:p>
    <w:p>
      <w:pPr>
        <w:spacing w:after="120"/>
      </w:pPr>
      <w:r>
        <w:t xml:space="preserve">  and shared connections (a DB pool). That fits a </w:t>
      </w:r>
      <w:r>
        <w:rPr>
          <w:b/>
          <w:bCs/>
        </w:rPr>
        <w:t xml:space="preserve">container on ECS Fargate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The webhook, image-processing, and email tasks are </w:t>
      </w:r>
      <w:r>
        <w:rPr>
          <w:b/>
          <w:bCs/>
        </w:rPr>
        <w:t xml:space="preserve">event-driven and bursty</w:t>
      </w:r>
      <w:r>
        <w:t xml:space="preserve">.</w:t>
      </w:r>
    </w:p>
    <w:p>
      <w:pPr>
        <w:spacing w:after="120"/>
      </w:pPr>
      <w:r>
        <w:t xml:space="preserve">  They map naturally to </w:t>
      </w:r>
      <w:r>
        <w:rPr>
          <w:b/>
          <w:bCs/>
        </w:rPr>
        <w:t xml:space="preserve">Lambda</w:t>
      </w:r>
      <w:r>
        <w:t xml:space="preserve">, which scales to zero and bills per invocation.</w:t>
      </w:r>
    </w:p>
    <w:p>
      <w:pPr>
        <w:spacing w:after="120"/>
      </w:pPr>
      <w:r>
        <w:t xml:space="preserve">This is a deliberate architectural decision, not "Lambda for everything."</w:t>
      </w:r>
    </w:p>
    <w:p>
      <w:pPr>
        <w:pBdr>
          <w:bottom w:val="single" w:color="DDDDDD" w:sz="6" w:space="1"/>
        </w:pBdr>
        <w:spacing w:after="120"/>
      </w:pPr>
    </w:p>
    <w:p>
      <w:pPr>
        <w:pStyle w:val="Heading2"/>
      </w:pPr>
      <w:r>
        <w:t xml:space="preserve">5. AWS deployment architecture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2543175"/>
            <wp:effectExtent t="0" r="0" b="0" l="0"/>
            <wp:docPr id="1" name="diagram3" descr="Diagram 3" title="Diagra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5.1 AWS service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 in SoleMate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CloudFront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CDN for the SPA + TLS termination; routes </w:t>
            </w:r>
            <w:r>
              <w:rPr>
                <w:rFonts w:ascii="Consolas" w:cs="Consolas" w:eastAsia="Consolas" w:hAnsi="Consolas"/>
              </w:rPr>
              <w:t xml:space="preserve">/api/*</w:t>
            </w:r>
            <w:r>
              <w:t xml:space="preserve"> to the ALB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S3 (frontend)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Hosts the static React build (private, served via CloudFront OAC)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S3 (images)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Stores product images; emits events to the image-processor Lambda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ALB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Load-balances and health-checks the ECS API tasks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ECS Fargate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Runs the Express API as containers (no servers to manage)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ECR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Stores versioned API container images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RDS (PostgreSQL)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Managed, Multi-AZ relational database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Lambda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Stripe webhook, image processing, order emails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Secrets Manager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DB credentials, JWT secret, Stripe keys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ACM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TLS certificates for CloudFront and the ALB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CloudWatch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Logs, metrics, dashboards, alarms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SES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Transactional email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IAM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Least-privilege roles for ECS tasks, Lambdas, and CI/CD</w:t>
            </w:r>
          </w:p>
        </w:tc>
      </w:tr>
    </w:tbl>
    <w:p>
      <w:pPr>
        <w:spacing w:after="120"/>
      </w:pPr>
    </w:p>
    <w:p>
      <w:pPr>
        <w:pBdr>
          <w:bottom w:val="single" w:color="DDDDDD" w:sz="6" w:space="1"/>
        </w:pBdr>
        <w:spacing w:after="120"/>
      </w:pPr>
    </w:p>
    <w:p>
      <w:pPr>
        <w:pStyle w:val="Heading2"/>
      </w:pPr>
      <w:r>
        <w:t xml:space="preserve">6. Network &amp; security design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4667250"/>
            <wp:effectExtent t="0" r="0" b="0" l="0"/>
            <wp:docPr id="1" name="diagram4" descr="Diagram 4" title="Diagra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6.1 Subnet tiers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Public subnets</w:t>
      </w:r>
      <w:r>
        <w:t xml:space="preserve"> — only internet-facing resources (ALB, NAT Gateway).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Private app subnets</w:t>
      </w:r>
      <w:r>
        <w:t xml:space="preserve"> — ECS tasks; outbound internet via NAT only.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Private data subnets</w:t>
      </w:r>
      <w:r>
        <w:t xml:space="preserve"> — RDS; no internet route at all.</w:t>
      </w:r>
    </w:p>
    <w:p>
      <w:pPr>
        <w:pStyle w:val="Heading3"/>
      </w:pPr>
      <w:r>
        <w:t xml:space="preserve">6.2 Security groups (least privilege)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Inbound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From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alb-sg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443, 80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0.0.0.0/0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ecs-sg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container port (5000)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alb-sg</w:t>
            </w:r>
            <w:r>
              <w:t xml:space="preserve"> only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rds-sg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5432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ecs-sg</w:t>
            </w:r>
            <w:r>
              <w:t xml:space="preserve"> and the migration runner only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6.3 Secrets &amp; identity</w:t>
      </w:r>
    </w:p>
    <w:p>
      <w:pPr>
        <w:pStyle w:val="ListParagraph"/>
        <w:numPr>
          <w:ilvl w:val="0"/>
          <w:numId w:val="2"/>
        </w:numPr>
      </w:pPr>
      <w:r>
        <w:t xml:space="preserve">No secrets in images or env files — all pulled from </w:t>
      </w:r>
      <w:r>
        <w:rPr>
          <w:b/>
          <w:bCs/>
        </w:rPr>
        <w:t xml:space="preserve">Secrets Manager</w:t>
      </w:r>
      <w:r>
        <w:t xml:space="preserve"> at task</w:t>
      </w:r>
    </w:p>
    <w:p>
      <w:pPr>
        <w:spacing w:after="120"/>
      </w:pPr>
      <w:r>
        <w:t xml:space="preserve">  start and injected into the container.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IAM roles</w:t>
      </w:r>
      <w:r>
        <w:t xml:space="preserve"> are scoped per workload (ECS task role, each Lambda's execution</w:t>
      </w:r>
    </w:p>
    <w:p>
      <w:pPr>
        <w:spacing w:after="120"/>
      </w:pPr>
      <w:r>
        <w:t xml:space="preserve">  role, the CI/CD deploy role) — no shared, broad credentials.</w:t>
      </w:r>
    </w:p>
    <w:p>
      <w:pPr>
        <w:pStyle w:val="ListParagraph"/>
        <w:numPr>
          <w:ilvl w:val="0"/>
          <w:numId w:val="2"/>
        </w:numPr>
      </w:pPr>
      <w:r>
        <w:t xml:space="preserve">TLS end-to-end (CloudFront → ALB → task), HSTS via </w:t>
      </w:r>
      <w:r>
        <w:rPr>
          <w:rFonts w:ascii="Consolas" w:cs="Consolas" w:eastAsia="Consolas" w:hAnsi="Consolas"/>
        </w:rPr>
        <w:t xml:space="preserve">helmet</w:t>
      </w:r>
      <w:r>
        <w:t xml:space="preserve">.</w:t>
      </w:r>
    </w:p>
    <w:p>
      <w:pPr>
        <w:pBdr>
          <w:bottom w:val="single" w:color="DDDDDD" w:sz="6" w:space="1"/>
        </w:pBdr>
        <w:spacing w:after="120"/>
      </w:pPr>
    </w:p>
    <w:p>
      <w:pPr>
        <w:pStyle w:val="Heading2"/>
      </w:pPr>
      <w:r>
        <w:t xml:space="preserve">7. Data model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3190875"/>
            <wp:effectExtent t="0" r="0" b="0" l="0"/>
            <wp:docPr id="1" name="diagram5" descr="Diagram 5" title="Diagra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Full DDL: </w:t>
      </w:r>
      <w:r>
        <w:rPr>
          <w:rFonts w:ascii="Consolas" w:cs="Consolas" w:eastAsia="Consolas" w:hAnsi="Consolas"/>
        </w:rPr>
        <w:t xml:space="preserve">`backend/DB/schema.sql`</w:t>
      </w:r>
      <w:r>
        <w:t xml:space="preserve">. The same schema is applied to local Postgres (dev) and RDS (prod) via </w:t>
      </w:r>
      <w:r>
        <w:rPr>
          <w:rFonts w:ascii="Consolas" w:cs="Consolas" w:eastAsia="Consolas" w:hAnsi="Consolas"/>
        </w:rPr>
        <w:t xml:space="preserve">npm run db:migrate</w:t>
      </w:r>
      <w:r>
        <w:t xml:space="preserve">.</w:t>
      </w:r>
    </w:p>
    <w:p>
      <w:pPr>
        <w:pBdr>
          <w:bottom w:val="single" w:color="DDDDDD" w:sz="6" w:space="1"/>
        </w:pBdr>
        <w:spacing w:after="120"/>
      </w:pPr>
    </w:p>
    <w:p>
      <w:pPr>
        <w:pStyle w:val="Heading2"/>
      </w:pPr>
      <w:r>
        <w:t xml:space="preserve">8. Key runtime flow — checkout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diagram6" descr="Diagram 6" title="Diagra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*(Non-card methods — Cash on Delivery / Bank Transfer — skip Stripe and record the payment directly via the API.)*</w:t>
      </w:r>
    </w:p>
    <w:p>
      <w:pPr>
        <w:pBdr>
          <w:bottom w:val="single" w:color="DDDDDD" w:sz="6" w:space="1"/>
        </w:pBdr>
        <w:spacing w:after="120"/>
      </w:pPr>
    </w:p>
    <w:p>
      <w:pPr>
        <w:pStyle w:val="Heading2"/>
      </w:pPr>
      <w:r>
        <w:t xml:space="preserve">9. Deployment process</w:t>
      </w:r>
    </w:p>
    <w:p>
      <w:pPr>
        <w:pStyle w:val="Heading3"/>
      </w:pPr>
      <w:r>
        <w:t xml:space="preserve">9.1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Environment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API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Database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Local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Vite dev server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npm run dev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Docker Postgres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Staging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S3 + CloudFront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ECS service (1 task)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RDS (single-AZ)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Production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S3 + CloudFront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ECS service (≥2 tasks, auto-scale)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RDS Multi-AZ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9.2 Provisioning order (CloudFormation stacks)</w:t>
      </w:r>
    </w:p>
    <w:p>
      <w:pPr>
        <w:spacing w:after="120"/>
      </w:pPr>
      <w:r>
        <w:t xml:space="preserve">Stacks are deliberately split so they can be updated independently: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diagram7" descr="Diagram 7" title="Diagra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9.3 Rolling (zero-downtime) API deploy</w:t>
      </w:r>
    </w:p>
    <w:p>
      <w:pPr>
        <w:spacing w:after="120"/>
      </w:pPr>
      <w:r>
        <w:t xml:space="preserve">ECS performs a rolling replacement; the ALB only sends traffic to tasks that pass the </w:t>
      </w:r>
      <w:r>
        <w:rPr>
          <w:rFonts w:ascii="Consolas" w:cs="Consolas" w:eastAsia="Consolas" w:hAnsi="Consolas"/>
        </w:rPr>
        <w:t xml:space="preserve">/health</w:t>
      </w:r>
      <w:r>
        <w:t xml:space="preserve"> check, and drains old tasks gracefully (the API handles </w:t>
      </w:r>
      <w:r>
        <w:rPr>
          <w:rFonts w:ascii="Consolas" w:cs="Consolas" w:eastAsia="Consolas" w:hAnsi="Consolas"/>
        </w:rPr>
        <w:t xml:space="preserve">SIGTERM</w:t>
      </w:r>
      <w:r>
        <w:t xml:space="preserve">).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4010025"/>
            <wp:effectExtent t="0" r="0" b="0" l="0"/>
            <wp:docPr id="1" name="diagram8" descr="Diagram 8" title="Diagra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9.4 Database migrations</w:t>
      </w:r>
    </w:p>
    <w:p>
      <w:pPr>
        <w:spacing w:after="120"/>
      </w:pPr>
      <w:r>
        <w:t xml:space="preserve">Migrations run as a one-off </w:t>
      </w:r>
      <w:r>
        <w:rPr>
          <w:b/>
          <w:bCs/>
        </w:rPr>
        <w:t xml:space="preserve">ECS task</w:t>
      </w:r>
      <w:r>
        <w:t xml:space="preserve"> (same image, </w:t>
      </w:r>
      <w:r>
        <w:rPr>
          <w:rFonts w:ascii="Consolas" w:cs="Consolas" w:eastAsia="Consolas" w:hAnsi="Consolas"/>
        </w:rPr>
        <w:t xml:space="preserve">npm run db:migrate</w:t>
      </w:r>
      <w:r>
        <w:t xml:space="preserve">) before the service update, so schema changes land before new code serves traffic.</w:t>
      </w:r>
    </w:p>
    <w:p>
      <w:pPr>
        <w:pBdr>
          <w:bottom w:val="single" w:color="DDDDDD" w:sz="6" w:space="1"/>
        </w:pBdr>
        <w:spacing w:after="120"/>
      </w:pPr>
    </w:p>
    <w:p>
      <w:pPr>
        <w:pStyle w:val="Heading2"/>
      </w:pPr>
      <w:r>
        <w:t xml:space="preserve">10. CI/CD pipeline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4048125"/>
            <wp:effectExtent t="0" r="0" b="0" l="0"/>
            <wp:docPr id="1" name="diagram9" descr="Diagram 9" title="Diagra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10.1 Pipeline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Lint &amp; test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every push/PR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ESLint + Jest; blocks merge on failure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Build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every push/PR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Build Docker image and frontend bundle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Push image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merge to </w:t>
            </w:r>
            <w:r>
              <w:rPr>
                <w:rFonts w:ascii="Consolas" w:cs="Consolas" w:eastAsia="Consolas" w:hAnsi="Consolas"/>
              </w:rPr>
              <w:t xml:space="preserve">main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Tag with git SHA, push to ECR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Migrate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merge to </w:t>
            </w:r>
            <w:r>
              <w:rPr>
                <w:rFonts w:ascii="Consolas" w:cs="Consolas" w:eastAsia="Consolas" w:hAnsi="Consolas"/>
              </w:rPr>
              <w:t xml:space="preserve">main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Run migration as a one-off ECS task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Deploy API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merge to </w:t>
            </w:r>
            <w:r>
              <w:rPr>
                <w:rFonts w:ascii="Consolas" w:cs="Consolas" w:eastAsia="Consolas" w:hAnsi="Consolas"/>
              </w:rPr>
              <w:t xml:space="preserve">main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Update ECS service (rolling)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Deploy Lambdas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merge to </w:t>
            </w:r>
            <w:r>
              <w:rPr>
                <w:rFonts w:ascii="Consolas" w:cs="Consolas" w:eastAsia="Consolas" w:hAnsi="Consolas"/>
              </w:rPr>
              <w:t xml:space="preserve">main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aws cloudformation deploy</w:t>
            </w:r>
            <w:r>
              <w:t xml:space="preserve"> for </w:t>
            </w:r>
            <w:r>
              <w:rPr>
                <w:rFonts w:ascii="Consolas" w:cs="Consolas" w:eastAsia="Consolas" w:hAnsi="Consolas"/>
              </w:rPr>
              <w:t xml:space="preserve">lambda.yml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Deploy frontend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merge to </w:t>
            </w:r>
            <w:r>
              <w:rPr>
                <w:rFonts w:ascii="Consolas" w:cs="Consolas" w:eastAsia="Consolas" w:hAnsi="Consolas"/>
              </w:rPr>
              <w:t xml:space="preserve">main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aws s3 sync</w:t>
            </w:r>
            <w:r>
              <w:t xml:space="preserve"> + CloudFront invalidation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Verify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after deploy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curl </w:t>
            </w:r>
            <w:r>
              <w:rPr>
                <w:rFonts w:ascii="Consolas" w:cs="Consolas" w:eastAsia="Consolas" w:hAnsi="Consolas"/>
              </w:rPr>
              <w:t xml:space="preserve">/health</w:t>
            </w:r>
            <w:r>
              <w:t xml:space="preserve"> and </w:t>
            </w:r>
            <w:r>
              <w:rPr>
                <w:rFonts w:ascii="Consolas" w:cs="Consolas" w:eastAsia="Consolas" w:hAnsi="Consolas"/>
              </w:rPr>
              <w:t xml:space="preserve">/ready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10.2 Pipeline security</w:t>
      </w:r>
    </w:p>
    <w:p>
      <w:pPr>
        <w:pStyle w:val="ListParagraph"/>
        <w:numPr>
          <w:ilvl w:val="0"/>
          <w:numId w:val="2"/>
        </w:numPr>
      </w:pPr>
      <w:r>
        <w:t xml:space="preserve">AWS access uses </w:t>
      </w:r>
      <w:r>
        <w:rPr>
          <w:b/>
          <w:bCs/>
        </w:rPr>
        <w:t xml:space="preserve">GitHub OIDC</w:t>
      </w:r>
      <w:r>
        <w:t xml:space="preserve"> (short-lived role assumption) — no long-lived</w:t>
      </w:r>
    </w:p>
    <w:p>
      <w:pPr>
        <w:spacing w:after="120"/>
      </w:pPr>
      <w:r>
        <w:t xml:space="preserve">  AWS keys stored in GitHub.</w:t>
      </w:r>
    </w:p>
    <w:p>
      <w:pPr>
        <w:pStyle w:val="ListParagraph"/>
        <w:numPr>
          <w:ilvl w:val="0"/>
          <w:numId w:val="2"/>
        </w:numPr>
      </w:pPr>
      <w:r>
        <w:t xml:space="preserve">Image is tagged immutably with the commit SHA for traceability and rollback.</w:t>
      </w:r>
    </w:p>
    <w:p>
      <w:pPr>
        <w:pBdr>
          <w:bottom w:val="single" w:color="DDDDDD" w:sz="6" w:space="1"/>
        </w:pBdr>
        <w:spacing w:after="120"/>
      </w:pPr>
    </w:p>
    <w:p>
      <w:pPr>
        <w:pStyle w:val="Heading2"/>
      </w:pPr>
      <w:r>
        <w:t xml:space="preserve">11. Observability &amp; operations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Logs:</w:t>
      </w:r>
      <w:r>
        <w:t xml:space="preserve"> the API logs structured JSON (</w:t>
      </w:r>
      <w:r>
        <w:rPr>
          <w:rFonts w:ascii="Consolas" w:cs="Consolas" w:eastAsia="Consolas" w:hAnsi="Consolas"/>
        </w:rPr>
        <w:t xml:space="preserve">pino</w:t>
      </w:r>
      <w:r>
        <w:t xml:space="preserve">) to stdout → CloudWatch Logs.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Health:</w:t>
      </w:r>
      <w:r>
        <w:t xml:space="preserve"> </w:t>
      </w:r>
      <w:r>
        <w:rPr>
          <w:rFonts w:ascii="Consolas" w:cs="Consolas" w:eastAsia="Consolas" w:hAnsi="Consolas"/>
        </w:rPr>
        <w:t xml:space="preserve">GET /health</w:t>
      </w:r>
      <w:r>
        <w:t xml:space="preserve"> (liveness) and </w:t>
      </w:r>
      <w:r>
        <w:rPr>
          <w:rFonts w:ascii="Consolas" w:cs="Consolas" w:eastAsia="Consolas" w:hAnsi="Consolas"/>
        </w:rPr>
        <w:t xml:space="preserve">GET /ready</w:t>
      </w:r>
      <w:r>
        <w:t xml:space="preserve"> (DB reachable) back the</w:t>
      </w:r>
    </w:p>
    <w:p>
      <w:pPr>
        <w:spacing w:after="120"/>
      </w:pPr>
      <w:r>
        <w:t xml:space="preserve">  ALB target-group and container health checks.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Metrics &amp; alarms:</w:t>
      </w:r>
      <w:r>
        <w:t xml:space="preserve"> ALB 5xx rate, ECS CPU/memory, RDS connections/CPU →</w:t>
      </w:r>
    </w:p>
    <w:p>
      <w:pPr>
        <w:spacing w:after="120"/>
      </w:pPr>
      <w:r>
        <w:t xml:space="preserve">  CloudWatch alarms.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Scaling:</w:t>
      </w:r>
      <w:r>
        <w:t xml:space="preserve"> ECS target-tracking on CPU (e.g. scale out at 70%).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Backups:</w:t>
      </w:r>
      <w:r>
        <w:t xml:space="preserve"> RDS automated snapshots + point-in-time recovery.</w:t>
      </w:r>
    </w:p>
    <w:p>
      <w:pPr>
        <w:pBdr>
          <w:bottom w:val="single" w:color="DDDDDD" w:sz="6" w:space="1"/>
        </w:pBdr>
        <w:spacing w:after="120"/>
      </w:pPr>
    </w:p>
    <w:p>
      <w:pPr>
        <w:pStyle w:val="Heading2"/>
      </w:pPr>
      <w:r>
        <w:t xml:space="preserve">12. Cost considerations (illustrative)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Driver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Lever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ECS Fargate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task count × size × time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right-size CPU/mem, scale to 1 task off-peak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RDS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instance class + Multi-AZ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single-AZ in staging, smallest viable class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NAT Gateway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hourly + data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one NAT (vs per-AZ) in non-prod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S3 + CloudFront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storage + egress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cache static assets aggressively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Lambda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invocations + duration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scales to zero when idle</w:t>
            </w:r>
          </w:p>
        </w:tc>
      </w:tr>
    </w:tbl>
    <w:p>
      <w:pPr>
        <w:spacing w:after="120"/>
      </w:pPr>
    </w:p>
    <w:p>
      <w:pPr>
        <w:pBdr>
          <w:bottom w:val="single" w:color="DDDDDD" w:sz="6" w:space="1"/>
        </w:pBdr>
        <w:spacing w:after="120"/>
      </w:pPr>
    </w:p>
    <w:p>
      <w:pPr>
        <w:pStyle w:val="Heading2"/>
      </w:pPr>
      <w:r>
        <w:t xml:space="preserve">13. Repository layout (DevOps artifacts)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docs/DESIGN.md                  ← this document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.github/workflows/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ci.yml                      ← lint, test, build (every push/PR)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deploy.yml                  ← deploy to AWS (main)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infra/cloudformation/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network.yml                 ← VPC, subnets, NAT, security groups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database.yml                ← RDS PostgreSQL + Secrets Manager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backend.yml                 ← ECR, ECS cluster/service, ALB, IAM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frontend.yml                ← S3 + CloudFront for the SPA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lambda.yml                  ← event-driven Lambda functions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infra/lambdas/                  ← Lambda source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backend/Dockerfile              ← API container image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 docker-compose.yml             ← local Postgres + API</w:t>
      </w:r>
    </w:p>
    <w:p>
      <w:pPr>
        <w:spacing w:after="120"/>
      </w:pPr>
    </w:p>
    <w:p>
      <w:pPr>
        <w:pBdr>
          <w:bottom w:val="single" w:color="DDDDDD" w:sz="6" w:space="1"/>
        </w:pBdr>
        <w:spacing w:after="120"/>
      </w:pPr>
    </w:p>
    <w:p>
      <w:pPr>
        <w:pStyle w:val="Heading2"/>
      </w:pPr>
      <w:r>
        <w:t xml:space="preserve">14. Summary</w:t>
      </w:r>
    </w:p>
    <w:p>
      <w:pPr>
        <w:spacing w:after="120"/>
      </w:pPr>
      <w:r>
        <w:t xml:space="preserve">SoleMate is deployed as a </w:t>
      </w:r>
      <w:r>
        <w:rPr>
          <w:b/>
          <w:bCs/>
        </w:rPr>
        <w:t xml:space="preserve">containerized API on ECS Fargate</w:t>
      </w:r>
      <w:r>
        <w:t xml:space="preserve"> behind an ALB, with a </w:t>
      </w:r>
      <w:r>
        <w:rPr>
          <w:b/>
          <w:bCs/>
        </w:rPr>
        <w:t xml:space="preserve">serverless event tier on Lambda</w:t>
      </w:r>
      <w:r>
        <w:t xml:space="preserve">, a managed </w:t>
      </w:r>
      <w:r>
        <w:rPr>
          <w:b/>
          <w:bCs/>
        </w:rPr>
        <w:t xml:space="preserve">RDS PostgreSQL</w:t>
      </w:r>
      <w:r>
        <w:t xml:space="preserve"> database, and the </w:t>
      </w:r>
      <w:r>
        <w:rPr>
          <w:b/>
          <w:bCs/>
        </w:rPr>
        <w:t xml:space="preserve">React SPA served from S3 via CloudFront</w:t>
      </w:r>
      <w:r>
        <w:t xml:space="preserve"> — all defined in </w:t>
      </w:r>
      <w:r>
        <w:rPr>
          <w:b/>
          <w:bCs/>
        </w:rPr>
        <w:t xml:space="preserve">CloudFormation</w:t>
      </w:r>
      <w:r>
        <w:t xml:space="preserve"> and shipped through an automated </w:t>
      </w:r>
      <w:r>
        <w:rPr>
          <w:b/>
          <w:bCs/>
        </w:rPr>
        <w:t xml:space="preserve">GitHub Actions</w:t>
      </w:r>
      <w:r>
        <w:t xml:space="preserve"> pipeline. The design prioritizes scalability, security (private subnets, managed secrets, least-privilege IAM), zero-downtime deploys, and full observability, while keeping cost in check through right-sizing and serverless-for-bursty-work.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SoleMate — Design Document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28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10" w:before="220"/>
      <w:outlineLvl w:val="1"/>
    </w:pPr>
    <w:rPr>
      <w:rFonts w:ascii="Arial" w:cs="Arial" w:eastAsia="Arial" w:hAnsi="Arial"/>
      <w:b/>
      <w:bCs/>
      <w:color w:val="2E5A88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90" w:before="180"/>
      <w:outlineLvl w:val="2"/>
    </w:pPr>
    <w:rPr>
      <w:rFonts w:ascii="Arial" w:cs="Arial" w:eastAsia="Arial" w:hAnsi="Arial"/>
      <w:b/>
      <w:bCs/>
      <w:color w:val="2E5A88"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spacing w:after="70" w:before="140"/>
      <w:outlineLvl w:val="3"/>
    </w:pPr>
    <w:rPr>
      <w:rFonts w:ascii="Arial" w:cs="Arial" w:eastAsia="Arial" w:hAnsi="Arial"/>
      <w:b/>
      <w:bCs/>
      <w:color w:val="55555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0c7a3812d001526c68ff0d53e4e279347fce39e.png"/><Relationship Id="rId9" Type="http://schemas.openxmlformats.org/officeDocument/2006/relationships/image" Target="media/2a8730e51a28429e1e69af5c40e43005f3ba99d9.png"/><Relationship Id="rId10" Type="http://schemas.openxmlformats.org/officeDocument/2006/relationships/image" Target="media/c0f4b0a96a5201d732ea21c25269d1b4a7e57217.png"/><Relationship Id="rId11" Type="http://schemas.openxmlformats.org/officeDocument/2006/relationships/image" Target="media/177d906bead4c2938ffc0b2bb32a924b92a92406.png"/><Relationship Id="rId12" Type="http://schemas.openxmlformats.org/officeDocument/2006/relationships/image" Target="media/0013cf7763bcb29303c313a93fb31fb3b341ff17.png"/><Relationship Id="rId13" Type="http://schemas.openxmlformats.org/officeDocument/2006/relationships/image" Target="media/9c4ae593fe6e3103122bd1d31e07857387a80570.png"/><Relationship Id="rId14" Type="http://schemas.openxmlformats.org/officeDocument/2006/relationships/image" Target="media/55de3ac8c3652254d1b4bf118b2e517c43bf0736.png"/><Relationship Id="rId15" Type="http://schemas.openxmlformats.org/officeDocument/2006/relationships/image" Target="media/466f3779fd6bd42b3fbe21e5dd00c552fdcd02f8.png"/><Relationship Id="rId16" Type="http://schemas.openxmlformats.org/officeDocument/2006/relationships/image" Target="media/586d9de0a55d77f8d95330a06b89924963b15011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2026-06-15T08:20:40.394Z</dcterms:created>
  <dcterms:modified xsi:type="dcterms:W3CDTF">2026-06-15T08:20:40.395Z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