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25" style="width:0;height:1.5pt" o:hralign="center" o:hrstd="t" o:hr="t" fillcolor="#a0a0a0" stroked="f"/>
        </w:pict>
      </w:r>
    </w:p>
    <w:p w:rsidR="00AF1329" w:rsidRPr="00AF1329" w:rsidRDefault="00AF1329" w:rsidP="00AF13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329">
        <w:rPr>
          <w:rFonts w:ascii="Times New Roman" w:eastAsia="Times New Roman" w:hAnsi="Times New Roman" w:cs="Times New Roman"/>
          <w:b/>
          <w:bCs/>
          <w:kern w:val="36"/>
          <w:sz w:val="48"/>
          <w:szCs w:val="48"/>
        </w:rPr>
        <w:t>MSc Research Proposal</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Title:</w:t>
      </w:r>
      <w:r w:rsidRPr="00AF1329">
        <w:rPr>
          <w:rFonts w:ascii="Times New Roman" w:eastAsia="Times New Roman" w:hAnsi="Times New Roman" w:cs="Times New Roman"/>
          <w:sz w:val="24"/>
          <w:szCs w:val="24"/>
        </w:rPr>
        <w:br/>
      </w:r>
      <w:r w:rsidRPr="00AF1329">
        <w:rPr>
          <w:rFonts w:ascii="Times New Roman" w:eastAsia="Times New Roman" w:hAnsi="Times New Roman" w:cs="Times New Roman"/>
          <w:b/>
          <w:bCs/>
          <w:sz w:val="24"/>
          <w:szCs w:val="24"/>
        </w:rPr>
        <w:t>The Impact of Deepfakes on Trust in Digital Identity and Online Authentication Systems</w:t>
      </w:r>
    </w:p>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26" style="width:0;height:1.5pt" o:hralign="center" o:hrstd="t" o:hr="t" fillcolor="#a0a0a0" stroked="f"/>
        </w:pict>
      </w:r>
    </w:p>
    <w:p w:rsidR="00AF1329" w:rsidRPr="00AF1329" w:rsidRDefault="00AF1329" w:rsidP="00AF1329">
      <w:pPr>
        <w:spacing w:before="100" w:beforeAutospacing="1" w:after="100" w:afterAutospacing="1" w:line="240" w:lineRule="auto"/>
        <w:outlineLvl w:val="1"/>
        <w:rPr>
          <w:rFonts w:ascii="Times New Roman" w:eastAsia="Times New Roman" w:hAnsi="Times New Roman" w:cs="Times New Roman"/>
          <w:b/>
          <w:bCs/>
          <w:sz w:val="36"/>
          <w:szCs w:val="36"/>
        </w:rPr>
      </w:pPr>
      <w:r w:rsidRPr="00AF1329">
        <w:rPr>
          <w:rFonts w:ascii="Times New Roman" w:eastAsia="Times New Roman" w:hAnsi="Times New Roman" w:cs="Times New Roman"/>
          <w:b/>
          <w:bCs/>
          <w:sz w:val="36"/>
          <w:szCs w:val="36"/>
        </w:rPr>
        <w:t>Abstract</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The rise of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technology — AI-generated synthetic media — poses significant challenges to digital identity and online authentication systems. Deepfakes can undermine user trust, facilitate identity fraud, and compromise the reliability of biometric and non-biometric verification methods. This research investigates how exposure to </w:t>
      </w:r>
      <w:proofErr w:type="spellStart"/>
      <w:r w:rsidRPr="00AF1329">
        <w:rPr>
          <w:rFonts w:ascii="Times New Roman" w:eastAsia="Times New Roman" w:hAnsi="Times New Roman" w:cs="Times New Roman"/>
          <w:sz w:val="24"/>
          <w:szCs w:val="24"/>
        </w:rPr>
        <w:t>deepfakes</w:t>
      </w:r>
      <w:proofErr w:type="spellEnd"/>
      <w:r w:rsidRPr="00AF1329">
        <w:rPr>
          <w:rFonts w:ascii="Times New Roman" w:eastAsia="Times New Roman" w:hAnsi="Times New Roman" w:cs="Times New Roman"/>
          <w:sz w:val="24"/>
          <w:szCs w:val="24"/>
        </w:rPr>
        <w:t xml:space="preserve"> influences user trust in digital authentication systems and explores strategies to enhance confidence in verification processes. Using a combination of systematic literature review, surveys, experimental exposure, and expert interviews, the study emphasizes human factors research without requiring AI coding. The outcomes aim to inform the design of hybrid human–AI verification systems and provide a foundation for further PhD-level studies in cybersecurity, digital trust, and human-computer interaction.</w:t>
      </w:r>
    </w:p>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27" style="width:0;height:1.5pt" o:hralign="center" o:hrstd="t" o:hr="t" fillcolor="#a0a0a0" stroked="f"/>
        </w:pict>
      </w:r>
    </w:p>
    <w:p w:rsidR="00AF1329" w:rsidRPr="00AF1329" w:rsidRDefault="00AF1329" w:rsidP="00AF1329">
      <w:pPr>
        <w:spacing w:before="100" w:beforeAutospacing="1" w:after="100" w:afterAutospacing="1" w:line="240" w:lineRule="auto"/>
        <w:outlineLvl w:val="1"/>
        <w:rPr>
          <w:rFonts w:ascii="Times New Roman" w:eastAsia="Times New Roman" w:hAnsi="Times New Roman" w:cs="Times New Roman"/>
          <w:b/>
          <w:bCs/>
          <w:sz w:val="36"/>
          <w:szCs w:val="36"/>
        </w:rPr>
      </w:pPr>
      <w:r w:rsidRPr="00AF1329">
        <w:rPr>
          <w:rFonts w:ascii="Times New Roman" w:eastAsia="Times New Roman" w:hAnsi="Times New Roman" w:cs="Times New Roman"/>
          <w:b/>
          <w:bCs/>
          <w:sz w:val="36"/>
          <w:szCs w:val="36"/>
        </w:rPr>
        <w:t>Aim</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To examine the effect of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media on human trust in online authentication systems and propose strategies to improve trust in digital identity verification.</w:t>
      </w:r>
    </w:p>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28" style="width:0;height:1.5pt" o:hralign="center" o:hrstd="t" o:hr="t" fillcolor="#a0a0a0" stroked="f"/>
        </w:pict>
      </w:r>
    </w:p>
    <w:p w:rsidR="00AF1329" w:rsidRPr="00AF1329" w:rsidRDefault="00AF1329" w:rsidP="00AF1329">
      <w:pPr>
        <w:spacing w:before="100" w:beforeAutospacing="1" w:after="100" w:afterAutospacing="1" w:line="240" w:lineRule="auto"/>
        <w:outlineLvl w:val="1"/>
        <w:rPr>
          <w:rFonts w:ascii="Times New Roman" w:eastAsia="Times New Roman" w:hAnsi="Times New Roman" w:cs="Times New Roman"/>
          <w:b/>
          <w:bCs/>
          <w:sz w:val="36"/>
          <w:szCs w:val="36"/>
        </w:rPr>
      </w:pPr>
      <w:r w:rsidRPr="00AF1329">
        <w:rPr>
          <w:rFonts w:ascii="Times New Roman" w:eastAsia="Times New Roman" w:hAnsi="Times New Roman" w:cs="Times New Roman"/>
          <w:b/>
          <w:bCs/>
          <w:sz w:val="36"/>
          <w:szCs w:val="36"/>
        </w:rPr>
        <w:t>Objectives</w:t>
      </w:r>
    </w:p>
    <w:p w:rsidR="00AF1329" w:rsidRPr="00AF1329" w:rsidRDefault="00AF1329" w:rsidP="00AF13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Review literature on </w:t>
      </w:r>
      <w:proofErr w:type="spellStart"/>
      <w:r w:rsidRPr="00AF1329">
        <w:rPr>
          <w:rFonts w:ascii="Times New Roman" w:eastAsia="Times New Roman" w:hAnsi="Times New Roman" w:cs="Times New Roman"/>
          <w:sz w:val="24"/>
          <w:szCs w:val="24"/>
        </w:rPr>
        <w:t>deepfakes</w:t>
      </w:r>
      <w:proofErr w:type="spellEnd"/>
      <w:r w:rsidRPr="00AF1329">
        <w:rPr>
          <w:rFonts w:ascii="Times New Roman" w:eastAsia="Times New Roman" w:hAnsi="Times New Roman" w:cs="Times New Roman"/>
          <w:sz w:val="24"/>
          <w:szCs w:val="24"/>
        </w:rPr>
        <w:t>, trust, and digital authentication to identify research gaps.</w:t>
      </w:r>
    </w:p>
    <w:p w:rsidR="00AF1329" w:rsidRPr="00AF1329" w:rsidRDefault="00AF1329" w:rsidP="00AF13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Assess changes in user trust after exposure to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and authentic media.</w:t>
      </w:r>
    </w:p>
    <w:p w:rsidR="00AF1329" w:rsidRPr="00AF1329" w:rsidRDefault="00AF1329" w:rsidP="00AF13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Explore key factors affecting trust in biometric and non-biometric authentication.</w:t>
      </w:r>
    </w:p>
    <w:p w:rsidR="00AF1329" w:rsidRPr="00AF1329" w:rsidRDefault="00AF1329" w:rsidP="00AF13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Propose trust-enhancing strategies for human–AI hybrid verification systems.</w:t>
      </w:r>
    </w:p>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29" style="width:0;height:1.5pt" o:hralign="center" o:hrstd="t" o:hr="t" fillcolor="#a0a0a0" stroked="f"/>
        </w:pict>
      </w:r>
    </w:p>
    <w:p w:rsidR="00AF1329" w:rsidRPr="00AF1329" w:rsidRDefault="00AF1329" w:rsidP="00AF1329">
      <w:pPr>
        <w:spacing w:before="100" w:beforeAutospacing="1" w:after="100" w:afterAutospacing="1" w:line="240" w:lineRule="auto"/>
        <w:outlineLvl w:val="1"/>
        <w:rPr>
          <w:rFonts w:ascii="Times New Roman" w:eastAsia="Times New Roman" w:hAnsi="Times New Roman" w:cs="Times New Roman"/>
          <w:b/>
          <w:bCs/>
          <w:sz w:val="36"/>
          <w:szCs w:val="36"/>
        </w:rPr>
      </w:pPr>
      <w:r w:rsidRPr="00AF1329">
        <w:rPr>
          <w:rFonts w:ascii="Times New Roman" w:eastAsia="Times New Roman" w:hAnsi="Times New Roman" w:cs="Times New Roman"/>
          <w:b/>
          <w:bCs/>
          <w:sz w:val="36"/>
          <w:szCs w:val="36"/>
        </w:rPr>
        <w:t>Research Questions</w:t>
      </w:r>
    </w:p>
    <w:p w:rsidR="00AF1329" w:rsidRPr="00AF1329" w:rsidRDefault="00AF1329" w:rsidP="00AF13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How does exposure to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media affect user trust in digital authentication systems?</w:t>
      </w:r>
    </w:p>
    <w:p w:rsidR="00AF1329" w:rsidRPr="00AF1329" w:rsidRDefault="00AF1329" w:rsidP="00AF13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lastRenderedPageBreak/>
        <w:t xml:space="preserve">What factors influence trust or distrust in authentication when </w:t>
      </w:r>
      <w:proofErr w:type="spellStart"/>
      <w:r w:rsidRPr="00AF1329">
        <w:rPr>
          <w:rFonts w:ascii="Times New Roman" w:eastAsia="Times New Roman" w:hAnsi="Times New Roman" w:cs="Times New Roman"/>
          <w:sz w:val="24"/>
          <w:szCs w:val="24"/>
        </w:rPr>
        <w:t>deepfakes</w:t>
      </w:r>
      <w:proofErr w:type="spellEnd"/>
      <w:r w:rsidRPr="00AF1329">
        <w:rPr>
          <w:rFonts w:ascii="Times New Roman" w:eastAsia="Times New Roman" w:hAnsi="Times New Roman" w:cs="Times New Roman"/>
          <w:sz w:val="24"/>
          <w:szCs w:val="24"/>
        </w:rPr>
        <w:t xml:space="preserve"> are involved?</w:t>
      </w:r>
    </w:p>
    <w:p w:rsidR="00AF1329" w:rsidRPr="00AF1329" w:rsidRDefault="00AF1329" w:rsidP="00AF13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Which strategies can mitigate distrust and enhance confidence in digital identity systems?</w:t>
      </w:r>
    </w:p>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30" style="width:0;height:1.5pt" o:hralign="center" o:hrstd="t" o:hr="t" fillcolor="#a0a0a0" stroked="f"/>
        </w:pict>
      </w:r>
    </w:p>
    <w:p w:rsidR="00AF1329" w:rsidRPr="00AF1329" w:rsidRDefault="00AF1329" w:rsidP="00AF1329">
      <w:pPr>
        <w:spacing w:before="100" w:beforeAutospacing="1" w:after="100" w:afterAutospacing="1" w:line="240" w:lineRule="auto"/>
        <w:outlineLvl w:val="1"/>
        <w:rPr>
          <w:rFonts w:ascii="Times New Roman" w:eastAsia="Times New Roman" w:hAnsi="Times New Roman" w:cs="Times New Roman"/>
          <w:b/>
          <w:bCs/>
          <w:sz w:val="36"/>
          <w:szCs w:val="36"/>
        </w:rPr>
      </w:pPr>
      <w:r w:rsidRPr="00AF1329">
        <w:rPr>
          <w:rFonts w:ascii="Times New Roman" w:eastAsia="Times New Roman" w:hAnsi="Times New Roman" w:cs="Times New Roman"/>
          <w:b/>
          <w:bCs/>
          <w:sz w:val="36"/>
          <w:szCs w:val="36"/>
        </w:rPr>
        <w:t>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658"/>
        <w:gridCol w:w="1671"/>
        <w:gridCol w:w="1619"/>
        <w:gridCol w:w="1801"/>
      </w:tblGrid>
      <w:tr w:rsidR="00AF1329" w:rsidRPr="00AF1329" w:rsidTr="00AF1329">
        <w:trPr>
          <w:tblHeader/>
          <w:tblCellSpacing w:w="15" w:type="dxa"/>
        </w:trPr>
        <w:tc>
          <w:tcPr>
            <w:tcW w:w="0" w:type="auto"/>
            <w:vAlign w:val="center"/>
            <w:hideMark/>
          </w:tcPr>
          <w:p w:rsidR="00AF1329" w:rsidRPr="00AF1329" w:rsidRDefault="00AF1329" w:rsidP="00AF1329">
            <w:pPr>
              <w:spacing w:after="0" w:line="240" w:lineRule="auto"/>
              <w:jc w:val="center"/>
              <w:rPr>
                <w:rFonts w:ascii="Times New Roman" w:eastAsia="Times New Roman" w:hAnsi="Times New Roman" w:cs="Times New Roman"/>
                <w:b/>
                <w:bCs/>
                <w:sz w:val="24"/>
                <w:szCs w:val="24"/>
              </w:rPr>
            </w:pPr>
            <w:r w:rsidRPr="00AF1329">
              <w:rPr>
                <w:rFonts w:ascii="Times New Roman" w:eastAsia="Times New Roman" w:hAnsi="Times New Roman" w:cs="Times New Roman"/>
                <w:b/>
                <w:bCs/>
                <w:sz w:val="24"/>
                <w:szCs w:val="24"/>
              </w:rPr>
              <w:t>Step</w:t>
            </w:r>
          </w:p>
        </w:tc>
        <w:tc>
          <w:tcPr>
            <w:tcW w:w="0" w:type="auto"/>
            <w:vAlign w:val="center"/>
            <w:hideMark/>
          </w:tcPr>
          <w:p w:rsidR="00AF1329" w:rsidRPr="00AF1329" w:rsidRDefault="00AF1329" w:rsidP="00AF1329">
            <w:pPr>
              <w:spacing w:after="0" w:line="240" w:lineRule="auto"/>
              <w:jc w:val="center"/>
              <w:rPr>
                <w:rFonts w:ascii="Times New Roman" w:eastAsia="Times New Roman" w:hAnsi="Times New Roman" w:cs="Times New Roman"/>
                <w:b/>
                <w:bCs/>
                <w:sz w:val="24"/>
                <w:szCs w:val="24"/>
              </w:rPr>
            </w:pPr>
            <w:r w:rsidRPr="00AF1329">
              <w:rPr>
                <w:rFonts w:ascii="Times New Roman" w:eastAsia="Times New Roman" w:hAnsi="Times New Roman" w:cs="Times New Roman"/>
                <w:b/>
                <w:bCs/>
                <w:sz w:val="24"/>
                <w:szCs w:val="24"/>
              </w:rPr>
              <w:t>Description</w:t>
            </w:r>
          </w:p>
        </w:tc>
        <w:tc>
          <w:tcPr>
            <w:tcW w:w="0" w:type="auto"/>
            <w:vAlign w:val="center"/>
            <w:hideMark/>
          </w:tcPr>
          <w:p w:rsidR="00AF1329" w:rsidRPr="00AF1329" w:rsidRDefault="00AF1329" w:rsidP="00AF1329">
            <w:pPr>
              <w:spacing w:after="0" w:line="240" w:lineRule="auto"/>
              <w:jc w:val="center"/>
              <w:rPr>
                <w:rFonts w:ascii="Times New Roman" w:eastAsia="Times New Roman" w:hAnsi="Times New Roman" w:cs="Times New Roman"/>
                <w:b/>
                <w:bCs/>
                <w:sz w:val="24"/>
                <w:szCs w:val="24"/>
              </w:rPr>
            </w:pPr>
            <w:r w:rsidRPr="00AF1329">
              <w:rPr>
                <w:rFonts w:ascii="Times New Roman" w:eastAsia="Times New Roman" w:hAnsi="Times New Roman" w:cs="Times New Roman"/>
                <w:b/>
                <w:bCs/>
                <w:sz w:val="24"/>
                <w:szCs w:val="24"/>
              </w:rPr>
              <w:t>Tools / Resources</w:t>
            </w:r>
          </w:p>
        </w:tc>
        <w:tc>
          <w:tcPr>
            <w:tcW w:w="0" w:type="auto"/>
            <w:vAlign w:val="center"/>
            <w:hideMark/>
          </w:tcPr>
          <w:p w:rsidR="00AF1329" w:rsidRPr="00AF1329" w:rsidRDefault="00AF1329" w:rsidP="00AF1329">
            <w:pPr>
              <w:spacing w:after="0" w:line="240" w:lineRule="auto"/>
              <w:jc w:val="center"/>
              <w:rPr>
                <w:rFonts w:ascii="Times New Roman" w:eastAsia="Times New Roman" w:hAnsi="Times New Roman" w:cs="Times New Roman"/>
                <w:b/>
                <w:bCs/>
                <w:sz w:val="24"/>
                <w:szCs w:val="24"/>
              </w:rPr>
            </w:pPr>
            <w:r w:rsidRPr="00AF1329">
              <w:rPr>
                <w:rFonts w:ascii="Times New Roman" w:eastAsia="Times New Roman" w:hAnsi="Times New Roman" w:cs="Times New Roman"/>
                <w:b/>
                <w:bCs/>
                <w:sz w:val="24"/>
                <w:szCs w:val="24"/>
              </w:rPr>
              <w:t>Participants / Sample</w:t>
            </w:r>
          </w:p>
        </w:tc>
        <w:tc>
          <w:tcPr>
            <w:tcW w:w="0" w:type="auto"/>
            <w:vAlign w:val="center"/>
            <w:hideMark/>
          </w:tcPr>
          <w:p w:rsidR="00AF1329" w:rsidRPr="00AF1329" w:rsidRDefault="00AF1329" w:rsidP="00AF1329">
            <w:pPr>
              <w:spacing w:after="0" w:line="240" w:lineRule="auto"/>
              <w:jc w:val="center"/>
              <w:rPr>
                <w:rFonts w:ascii="Times New Roman" w:eastAsia="Times New Roman" w:hAnsi="Times New Roman" w:cs="Times New Roman"/>
                <w:b/>
                <w:bCs/>
                <w:sz w:val="24"/>
                <w:szCs w:val="24"/>
              </w:rPr>
            </w:pPr>
            <w:r w:rsidRPr="00AF1329">
              <w:rPr>
                <w:rFonts w:ascii="Times New Roman" w:eastAsia="Times New Roman" w:hAnsi="Times New Roman" w:cs="Times New Roman"/>
                <w:b/>
                <w:bCs/>
                <w:sz w:val="24"/>
                <w:szCs w:val="24"/>
              </w:rPr>
              <w:t>Outcome / Data</w:t>
            </w:r>
          </w:p>
        </w:tc>
      </w:tr>
      <w:tr w:rsidR="00AF1329" w:rsidRPr="00AF1329" w:rsidTr="00AF1329">
        <w:trPr>
          <w:tblCellSpacing w:w="15" w:type="dxa"/>
        </w:trPr>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1. Literature Review</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Systematic review of academic &amp; industry research on </w:t>
            </w:r>
            <w:proofErr w:type="spellStart"/>
            <w:r w:rsidRPr="00AF1329">
              <w:rPr>
                <w:rFonts w:ascii="Times New Roman" w:eastAsia="Times New Roman" w:hAnsi="Times New Roman" w:cs="Times New Roman"/>
                <w:sz w:val="24"/>
                <w:szCs w:val="24"/>
              </w:rPr>
              <w:t>deepfakes</w:t>
            </w:r>
            <w:proofErr w:type="spellEnd"/>
            <w:r w:rsidRPr="00AF1329">
              <w:rPr>
                <w:rFonts w:ascii="Times New Roman" w:eastAsia="Times New Roman" w:hAnsi="Times New Roman" w:cs="Times New Roman"/>
                <w:sz w:val="24"/>
                <w:szCs w:val="24"/>
              </w:rPr>
              <w:t>, trust, and digital identity/authentication.</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proofErr w:type="spellStart"/>
            <w:r w:rsidRPr="00AF1329">
              <w:rPr>
                <w:rFonts w:ascii="Times New Roman" w:eastAsia="Times New Roman" w:hAnsi="Times New Roman" w:cs="Times New Roman"/>
                <w:sz w:val="24"/>
                <w:szCs w:val="24"/>
              </w:rPr>
              <w:t>ScienceDirect</w:t>
            </w:r>
            <w:proofErr w:type="spellEnd"/>
            <w:r w:rsidRPr="00AF1329">
              <w:rPr>
                <w:rFonts w:ascii="Times New Roman" w:eastAsia="Times New Roman" w:hAnsi="Times New Roman" w:cs="Times New Roman"/>
                <w:sz w:val="24"/>
                <w:szCs w:val="24"/>
              </w:rPr>
              <w:t xml:space="preserve">, Springer, IEEE, </w:t>
            </w:r>
            <w:proofErr w:type="spellStart"/>
            <w:r w:rsidRPr="00AF1329">
              <w:rPr>
                <w:rFonts w:ascii="Times New Roman" w:eastAsia="Times New Roman" w:hAnsi="Times New Roman" w:cs="Times New Roman"/>
                <w:sz w:val="24"/>
                <w:szCs w:val="24"/>
              </w:rPr>
              <w:t>FinTech</w:t>
            </w:r>
            <w:proofErr w:type="spellEnd"/>
            <w:r w:rsidRPr="00AF1329">
              <w:rPr>
                <w:rFonts w:ascii="Times New Roman" w:eastAsia="Times New Roman" w:hAnsi="Times New Roman" w:cs="Times New Roman"/>
                <w:sz w:val="24"/>
                <w:szCs w:val="24"/>
              </w:rPr>
              <w:t xml:space="preserve"> Futures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N/A</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Identify research gaps; theoretical foundation</w:t>
            </w:r>
          </w:p>
        </w:tc>
      </w:tr>
      <w:tr w:rsidR="00AF1329" w:rsidRPr="00AF1329" w:rsidTr="00AF1329">
        <w:trPr>
          <w:tblCellSpacing w:w="15" w:type="dxa"/>
        </w:trPr>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2. Survey / Questionnaire</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Participants evaluate a set of authentic and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media, rating trustworthiness.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proofErr w:type="spellStart"/>
            <w:r w:rsidRPr="00AF1329">
              <w:rPr>
                <w:rFonts w:ascii="Times New Roman" w:eastAsia="Times New Roman" w:hAnsi="Times New Roman" w:cs="Times New Roman"/>
                <w:sz w:val="24"/>
                <w:szCs w:val="24"/>
              </w:rPr>
              <w:t>PsychoPy</w:t>
            </w:r>
            <w:proofErr w:type="spellEnd"/>
            <w:r w:rsidRPr="00AF1329">
              <w:rPr>
                <w:rFonts w:ascii="Times New Roman" w:eastAsia="Times New Roman" w:hAnsi="Times New Roman" w:cs="Times New Roman"/>
                <w:sz w:val="24"/>
                <w:szCs w:val="24"/>
              </w:rPr>
              <w:t xml:space="preserve">, </w:t>
            </w:r>
            <w:proofErr w:type="spellStart"/>
            <w:r w:rsidRPr="00AF1329">
              <w:rPr>
                <w:rFonts w:ascii="Times New Roman" w:eastAsia="Times New Roman" w:hAnsi="Times New Roman" w:cs="Times New Roman"/>
                <w:sz w:val="24"/>
                <w:szCs w:val="24"/>
              </w:rPr>
              <w:t>Figma</w:t>
            </w:r>
            <w:proofErr w:type="spellEnd"/>
            <w:r w:rsidRPr="00AF1329">
              <w:rPr>
                <w:rFonts w:ascii="Times New Roman" w:eastAsia="Times New Roman" w:hAnsi="Times New Roman" w:cs="Times New Roman"/>
                <w:sz w:val="24"/>
                <w:szCs w:val="24"/>
              </w:rPr>
              <w:t xml:space="preserve">, Google Forms, </w:t>
            </w:r>
            <w:proofErr w:type="spellStart"/>
            <w:r w:rsidRPr="00AF1329">
              <w:rPr>
                <w:rFonts w:ascii="Times New Roman" w:eastAsia="Times New Roman" w:hAnsi="Times New Roman" w:cs="Times New Roman"/>
                <w:sz w:val="24"/>
                <w:szCs w:val="24"/>
              </w:rPr>
              <w:t>Qualtrics</w:t>
            </w:r>
            <w:proofErr w:type="spellEnd"/>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50–100 participants (diverse demographics)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Quantitative data on trust shifts (Likert scale)</w:t>
            </w:r>
          </w:p>
        </w:tc>
      </w:tr>
      <w:tr w:rsidR="00AF1329" w:rsidRPr="00AF1329" w:rsidTr="00AF1329">
        <w:trPr>
          <w:tblCellSpacing w:w="15" w:type="dxa"/>
        </w:trPr>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3. Experimental Exposure</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Participants shown AI alerts or warnings while evaluating media (human–AI interaction).</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Existing AI detection tools (</w:t>
            </w:r>
            <w:proofErr w:type="spellStart"/>
            <w:r w:rsidRPr="00AF1329">
              <w:rPr>
                <w:rFonts w:ascii="Times New Roman" w:eastAsia="Times New Roman" w:hAnsi="Times New Roman" w:cs="Times New Roman"/>
                <w:sz w:val="24"/>
                <w:szCs w:val="24"/>
              </w:rPr>
              <w:t>Sensity</w:t>
            </w:r>
            <w:proofErr w:type="spellEnd"/>
            <w:r w:rsidRPr="00AF1329">
              <w:rPr>
                <w:rFonts w:ascii="Times New Roman" w:eastAsia="Times New Roman" w:hAnsi="Times New Roman" w:cs="Times New Roman"/>
                <w:sz w:val="24"/>
                <w:szCs w:val="24"/>
              </w:rPr>
              <w:t xml:space="preserve"> AI, </w:t>
            </w:r>
            <w:proofErr w:type="spellStart"/>
            <w:r w:rsidRPr="00AF1329">
              <w:rPr>
                <w:rFonts w:ascii="Times New Roman" w:eastAsia="Times New Roman" w:hAnsi="Times New Roman" w:cs="Times New Roman"/>
                <w:sz w:val="24"/>
                <w:szCs w:val="24"/>
              </w:rPr>
              <w:t>Deepware</w:t>
            </w:r>
            <w:proofErr w:type="spellEnd"/>
            <w:r w:rsidRPr="00AF1329">
              <w:rPr>
                <w:rFonts w:ascii="Times New Roman" w:eastAsia="Times New Roman" w:hAnsi="Times New Roman" w:cs="Times New Roman"/>
                <w:sz w:val="24"/>
                <w:szCs w:val="24"/>
              </w:rPr>
              <w:t xml:space="preserve"> Scanner)</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Same participants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Measure confidence, trust, reaction time</w:t>
            </w:r>
          </w:p>
        </w:tc>
      </w:tr>
      <w:tr w:rsidR="00AF1329" w:rsidRPr="00AF1329" w:rsidTr="00AF1329">
        <w:trPr>
          <w:tblCellSpacing w:w="15" w:type="dxa"/>
        </w:trPr>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4. Expert Interviews (Optional)</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Semi-structured interviews with identity verification or cybersecurity professionals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Zoom / Teams, Interview guide</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5–10 experts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Qualitative insights on organizational perspectives, mitigation strategies</w:t>
            </w:r>
          </w:p>
        </w:tc>
      </w:tr>
      <w:tr w:rsidR="00AF1329" w:rsidRPr="00AF1329" w:rsidTr="00AF1329">
        <w:trPr>
          <w:tblCellSpacing w:w="15" w:type="dxa"/>
        </w:trPr>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5. Data Analysis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Statistical and thematic analysis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SPSS, Excel, </w:t>
            </w:r>
            <w:proofErr w:type="spellStart"/>
            <w:r w:rsidRPr="00AF1329">
              <w:rPr>
                <w:rFonts w:ascii="Times New Roman" w:eastAsia="Times New Roman" w:hAnsi="Times New Roman" w:cs="Times New Roman"/>
                <w:sz w:val="24"/>
                <w:szCs w:val="24"/>
              </w:rPr>
              <w:t>NVivo</w:t>
            </w:r>
            <w:proofErr w:type="spellEnd"/>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N/A</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Quantitative: t-tests, ANOVA for trust change- Qualitative: Thematic coding of interviews</w:t>
            </w:r>
          </w:p>
        </w:tc>
      </w:tr>
      <w:tr w:rsidR="00AF1329" w:rsidRPr="00AF1329" w:rsidTr="00AF1329">
        <w:trPr>
          <w:tblCellSpacing w:w="15" w:type="dxa"/>
        </w:trPr>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b/>
                <w:bCs/>
                <w:sz w:val="24"/>
                <w:szCs w:val="24"/>
              </w:rPr>
              <w:t>6. Artefact / Framework</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Human–AI hybrid trust framework or recommendations</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Diagrams, report</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N/A</w:t>
            </w:r>
          </w:p>
        </w:tc>
        <w:tc>
          <w:tcPr>
            <w:tcW w:w="0" w:type="auto"/>
            <w:vAlign w:val="center"/>
            <w:hideMark/>
          </w:tcPr>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Framework for improving trust in authentication systems affected by </w:t>
            </w:r>
            <w:proofErr w:type="spellStart"/>
            <w:r w:rsidRPr="00AF1329">
              <w:rPr>
                <w:rFonts w:ascii="Times New Roman" w:eastAsia="Times New Roman" w:hAnsi="Times New Roman" w:cs="Times New Roman"/>
                <w:sz w:val="24"/>
                <w:szCs w:val="24"/>
              </w:rPr>
              <w:t>deepfakes</w:t>
            </w:r>
            <w:proofErr w:type="spellEnd"/>
          </w:p>
        </w:tc>
      </w:tr>
    </w:tbl>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31" style="width:0;height:1.5pt" o:hralign="center" o:hrstd="t" o:hr="t" fillcolor="#a0a0a0" stroked="f"/>
        </w:pict>
      </w:r>
    </w:p>
    <w:p w:rsidR="00AF1329" w:rsidRPr="00AF1329" w:rsidRDefault="00AF1329" w:rsidP="00AF1329">
      <w:pPr>
        <w:spacing w:after="0" w:line="240" w:lineRule="auto"/>
        <w:rPr>
          <w:rFonts w:ascii="Times New Roman" w:eastAsia="Times New Roman" w:hAnsi="Times New Roman" w:cs="Times New Roman"/>
          <w:sz w:val="24"/>
          <w:szCs w:val="24"/>
        </w:rPr>
      </w:pPr>
      <w:bookmarkStart w:id="0" w:name="_GoBack"/>
      <w:bookmarkEnd w:id="0"/>
      <w:r w:rsidRPr="00AF1329">
        <w:rPr>
          <w:rFonts w:ascii="Times New Roman" w:eastAsia="Times New Roman" w:hAnsi="Times New Roman" w:cs="Times New Roman"/>
          <w:sz w:val="24"/>
          <w:szCs w:val="24"/>
        </w:rPr>
        <w:pict>
          <v:rect id="_x0000_i1032" style="width:0;height:1.5pt" o:hralign="center" o:hrstd="t" o:hr="t" fillcolor="#a0a0a0" stroked="f"/>
        </w:pict>
      </w:r>
    </w:p>
    <w:p w:rsidR="00AF1329" w:rsidRPr="00AF1329" w:rsidRDefault="00AF1329" w:rsidP="00AF1329">
      <w:pPr>
        <w:spacing w:before="100" w:beforeAutospacing="1" w:after="100" w:afterAutospacing="1" w:line="240" w:lineRule="auto"/>
        <w:outlineLvl w:val="1"/>
        <w:rPr>
          <w:rFonts w:ascii="Times New Roman" w:eastAsia="Times New Roman" w:hAnsi="Times New Roman" w:cs="Times New Roman"/>
          <w:b/>
          <w:bCs/>
          <w:sz w:val="36"/>
          <w:szCs w:val="36"/>
        </w:rPr>
      </w:pPr>
      <w:r w:rsidRPr="00AF1329">
        <w:rPr>
          <w:rFonts w:ascii="Times New Roman" w:eastAsia="Times New Roman" w:hAnsi="Times New Roman" w:cs="Times New Roman"/>
          <w:b/>
          <w:bCs/>
          <w:sz w:val="36"/>
          <w:szCs w:val="36"/>
        </w:rPr>
        <w:t>References (Harvard Style)</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lastRenderedPageBreak/>
        <w:t xml:space="preserve">Chesney, R. &amp; Citron, D.K., 2019. Deep fakes: A looming challenge for privacy, democracy, and national security. </w:t>
      </w:r>
      <w:r w:rsidRPr="00AF1329">
        <w:rPr>
          <w:rFonts w:ascii="Times New Roman" w:eastAsia="Times New Roman" w:hAnsi="Times New Roman" w:cs="Times New Roman"/>
          <w:i/>
          <w:iCs/>
          <w:sz w:val="24"/>
          <w:szCs w:val="24"/>
        </w:rPr>
        <w:t>California Law Review</w:t>
      </w:r>
      <w:r w:rsidRPr="00AF1329">
        <w:rPr>
          <w:rFonts w:ascii="Times New Roman" w:eastAsia="Times New Roman" w:hAnsi="Times New Roman" w:cs="Times New Roman"/>
          <w:sz w:val="24"/>
          <w:szCs w:val="24"/>
        </w:rPr>
        <w:t>, 107(6), pp.1753–1819.</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He, S., Lei, Y., Zhang, Z., Sun, Y., Li, S., Zhang, C. &amp; Ye, J., 2025. Identity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Threats to Biometric Authentication Systems: Public and Expert Perspectives. </w:t>
      </w:r>
      <w:proofErr w:type="spellStart"/>
      <w:r w:rsidRPr="00AF1329">
        <w:rPr>
          <w:rFonts w:ascii="Times New Roman" w:eastAsia="Times New Roman" w:hAnsi="Times New Roman" w:cs="Times New Roman"/>
          <w:i/>
          <w:iCs/>
          <w:sz w:val="24"/>
          <w:szCs w:val="24"/>
        </w:rPr>
        <w:t>arXiv</w:t>
      </w:r>
      <w:proofErr w:type="spellEnd"/>
      <w:r w:rsidRPr="00AF1329">
        <w:rPr>
          <w:rFonts w:ascii="Times New Roman" w:eastAsia="Times New Roman" w:hAnsi="Times New Roman" w:cs="Times New Roman"/>
          <w:i/>
          <w:iCs/>
          <w:sz w:val="24"/>
          <w:szCs w:val="24"/>
        </w:rPr>
        <w:t xml:space="preserve"> preprint</w:t>
      </w:r>
      <w:r w:rsidRPr="00AF1329">
        <w:rPr>
          <w:rFonts w:ascii="Times New Roman" w:eastAsia="Times New Roman" w:hAnsi="Times New Roman" w:cs="Times New Roman"/>
          <w:sz w:val="24"/>
          <w:szCs w:val="24"/>
        </w:rPr>
        <w:t xml:space="preserve">. Available at: </w:t>
      </w:r>
      <w:hyperlink r:id="rId5" w:history="1">
        <w:r w:rsidRPr="00AF1329">
          <w:rPr>
            <w:rFonts w:ascii="Times New Roman" w:eastAsia="Times New Roman" w:hAnsi="Times New Roman" w:cs="Times New Roman"/>
            <w:color w:val="0000FF"/>
            <w:sz w:val="24"/>
            <w:szCs w:val="24"/>
            <w:u w:val="single"/>
          </w:rPr>
          <w:t>https://arxiv.org/abs/2506.06825</w:t>
        </w:r>
      </w:hyperlink>
      <w:r w:rsidRPr="00AF1329">
        <w:rPr>
          <w:rFonts w:ascii="Times New Roman" w:eastAsia="Times New Roman" w:hAnsi="Times New Roman" w:cs="Times New Roman"/>
          <w:sz w:val="24"/>
          <w:szCs w:val="24"/>
        </w:rPr>
        <w:t xml:space="preserve"> [Accessed 18 February 2026].</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Rana, M.S., </w:t>
      </w:r>
      <w:proofErr w:type="spellStart"/>
      <w:r w:rsidRPr="00AF1329">
        <w:rPr>
          <w:rFonts w:ascii="Times New Roman" w:eastAsia="Times New Roman" w:hAnsi="Times New Roman" w:cs="Times New Roman"/>
          <w:sz w:val="24"/>
          <w:szCs w:val="24"/>
        </w:rPr>
        <w:t>Nobi</w:t>
      </w:r>
      <w:proofErr w:type="spellEnd"/>
      <w:r w:rsidRPr="00AF1329">
        <w:rPr>
          <w:rFonts w:ascii="Times New Roman" w:eastAsia="Times New Roman" w:hAnsi="Times New Roman" w:cs="Times New Roman"/>
          <w:sz w:val="24"/>
          <w:szCs w:val="24"/>
        </w:rPr>
        <w:t xml:space="preserve">, M.N., </w:t>
      </w:r>
      <w:proofErr w:type="spellStart"/>
      <w:r w:rsidRPr="00AF1329">
        <w:rPr>
          <w:rFonts w:ascii="Times New Roman" w:eastAsia="Times New Roman" w:hAnsi="Times New Roman" w:cs="Times New Roman"/>
          <w:sz w:val="24"/>
          <w:szCs w:val="24"/>
        </w:rPr>
        <w:t>Murali</w:t>
      </w:r>
      <w:proofErr w:type="spellEnd"/>
      <w:r w:rsidRPr="00AF1329">
        <w:rPr>
          <w:rFonts w:ascii="Times New Roman" w:eastAsia="Times New Roman" w:hAnsi="Times New Roman" w:cs="Times New Roman"/>
          <w:sz w:val="24"/>
          <w:szCs w:val="24"/>
        </w:rPr>
        <w:t xml:space="preserve">, B. &amp; Sung, A.H., 2022.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detection: A systematic literature review. </w:t>
      </w:r>
      <w:r w:rsidRPr="00AF1329">
        <w:rPr>
          <w:rFonts w:ascii="Times New Roman" w:eastAsia="Times New Roman" w:hAnsi="Times New Roman" w:cs="Times New Roman"/>
          <w:i/>
          <w:iCs/>
          <w:sz w:val="24"/>
          <w:szCs w:val="24"/>
        </w:rPr>
        <w:t>IEEE Access</w:t>
      </w:r>
      <w:r w:rsidRPr="00AF1329">
        <w:rPr>
          <w:rFonts w:ascii="Times New Roman" w:eastAsia="Times New Roman" w:hAnsi="Times New Roman" w:cs="Times New Roman"/>
          <w:sz w:val="24"/>
          <w:szCs w:val="24"/>
        </w:rPr>
        <w:t>, 10, pp.25494–25513.</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proofErr w:type="spellStart"/>
      <w:r w:rsidRPr="00AF1329">
        <w:rPr>
          <w:rFonts w:ascii="Times New Roman" w:eastAsia="Times New Roman" w:hAnsi="Times New Roman" w:cs="Times New Roman"/>
          <w:sz w:val="24"/>
          <w:szCs w:val="24"/>
        </w:rPr>
        <w:t>ScienceDirect</w:t>
      </w:r>
      <w:proofErr w:type="spellEnd"/>
      <w:r w:rsidRPr="00AF1329">
        <w:rPr>
          <w:rFonts w:ascii="Times New Roman" w:eastAsia="Times New Roman" w:hAnsi="Times New Roman" w:cs="Times New Roman"/>
          <w:sz w:val="24"/>
          <w:szCs w:val="24"/>
        </w:rPr>
        <w:t xml:space="preserve">, 2025. Unmasking digital deceptions: An integrative review of </w:t>
      </w:r>
      <w:proofErr w:type="spellStart"/>
      <w:r w:rsidRPr="00AF1329">
        <w:rPr>
          <w:rFonts w:ascii="Times New Roman" w:eastAsia="Times New Roman" w:hAnsi="Times New Roman" w:cs="Times New Roman"/>
          <w:sz w:val="24"/>
          <w:szCs w:val="24"/>
        </w:rPr>
        <w:t>deepfake</w:t>
      </w:r>
      <w:proofErr w:type="spellEnd"/>
      <w:r w:rsidRPr="00AF1329">
        <w:rPr>
          <w:rFonts w:ascii="Times New Roman" w:eastAsia="Times New Roman" w:hAnsi="Times New Roman" w:cs="Times New Roman"/>
          <w:sz w:val="24"/>
          <w:szCs w:val="24"/>
        </w:rPr>
        <w:t xml:space="preserve"> detection, multimedia forensics, and cybersecurity challenges. </w:t>
      </w:r>
      <w:proofErr w:type="spellStart"/>
      <w:r w:rsidRPr="00AF1329">
        <w:rPr>
          <w:rFonts w:ascii="Times New Roman" w:eastAsia="Times New Roman" w:hAnsi="Times New Roman" w:cs="Times New Roman"/>
          <w:i/>
          <w:iCs/>
          <w:sz w:val="24"/>
          <w:szCs w:val="24"/>
        </w:rPr>
        <w:t>ScienceDirect</w:t>
      </w:r>
      <w:proofErr w:type="spellEnd"/>
      <w:r w:rsidRPr="00AF1329">
        <w:rPr>
          <w:rFonts w:ascii="Times New Roman" w:eastAsia="Times New Roman" w:hAnsi="Times New Roman" w:cs="Times New Roman"/>
          <w:sz w:val="24"/>
          <w:szCs w:val="24"/>
        </w:rPr>
        <w:t xml:space="preserve">. Available at: </w:t>
      </w:r>
      <w:hyperlink r:id="rId6" w:history="1">
        <w:r w:rsidRPr="00AF1329">
          <w:rPr>
            <w:rFonts w:ascii="Times New Roman" w:eastAsia="Times New Roman" w:hAnsi="Times New Roman" w:cs="Times New Roman"/>
            <w:color w:val="0000FF"/>
            <w:sz w:val="24"/>
            <w:szCs w:val="24"/>
            <w:u w:val="single"/>
          </w:rPr>
          <w:t>https://www.sciencedirect.com/science/article/pii/S2215016125004765</w:t>
        </w:r>
      </w:hyperlink>
      <w:r w:rsidRPr="00AF1329">
        <w:rPr>
          <w:rFonts w:ascii="Times New Roman" w:eastAsia="Times New Roman" w:hAnsi="Times New Roman" w:cs="Times New Roman"/>
          <w:sz w:val="24"/>
          <w:szCs w:val="24"/>
        </w:rPr>
        <w:t xml:space="preserve"> [Accessed 18 February 2026].</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t xml:space="preserve">Springer, 2025. The harm of </w:t>
      </w:r>
      <w:proofErr w:type="spellStart"/>
      <w:r w:rsidRPr="00AF1329">
        <w:rPr>
          <w:rFonts w:ascii="Times New Roman" w:eastAsia="Times New Roman" w:hAnsi="Times New Roman" w:cs="Times New Roman"/>
          <w:sz w:val="24"/>
          <w:szCs w:val="24"/>
        </w:rPr>
        <w:t>deepfakes</w:t>
      </w:r>
      <w:proofErr w:type="spellEnd"/>
      <w:r w:rsidRPr="00AF1329">
        <w:rPr>
          <w:rFonts w:ascii="Times New Roman" w:eastAsia="Times New Roman" w:hAnsi="Times New Roman" w:cs="Times New Roman"/>
          <w:sz w:val="24"/>
          <w:szCs w:val="24"/>
        </w:rPr>
        <w:t xml:space="preserve">: a scoping review of </w:t>
      </w:r>
      <w:proofErr w:type="spellStart"/>
      <w:r w:rsidRPr="00AF1329">
        <w:rPr>
          <w:rFonts w:ascii="Times New Roman" w:eastAsia="Times New Roman" w:hAnsi="Times New Roman" w:cs="Times New Roman"/>
          <w:sz w:val="24"/>
          <w:szCs w:val="24"/>
        </w:rPr>
        <w:t>deepfakes</w:t>
      </w:r>
      <w:proofErr w:type="spellEnd"/>
      <w:r w:rsidRPr="00AF1329">
        <w:rPr>
          <w:rFonts w:ascii="Times New Roman" w:eastAsia="Times New Roman" w:hAnsi="Times New Roman" w:cs="Times New Roman"/>
          <w:sz w:val="24"/>
          <w:szCs w:val="24"/>
        </w:rPr>
        <w:t xml:space="preserve">’ negative effects on human mind and behavior. </w:t>
      </w:r>
      <w:r w:rsidRPr="00AF1329">
        <w:rPr>
          <w:rFonts w:ascii="Times New Roman" w:eastAsia="Times New Roman" w:hAnsi="Times New Roman" w:cs="Times New Roman"/>
          <w:i/>
          <w:iCs/>
          <w:sz w:val="24"/>
          <w:szCs w:val="24"/>
        </w:rPr>
        <w:t>AI &amp; Society</w:t>
      </w:r>
      <w:r w:rsidRPr="00AF1329">
        <w:rPr>
          <w:rFonts w:ascii="Times New Roman" w:eastAsia="Times New Roman" w:hAnsi="Times New Roman" w:cs="Times New Roman"/>
          <w:sz w:val="24"/>
          <w:szCs w:val="24"/>
        </w:rPr>
        <w:t xml:space="preserve">. Available at: </w:t>
      </w:r>
      <w:hyperlink r:id="rId7" w:history="1">
        <w:r w:rsidRPr="00AF1329">
          <w:rPr>
            <w:rFonts w:ascii="Times New Roman" w:eastAsia="Times New Roman" w:hAnsi="Times New Roman" w:cs="Times New Roman"/>
            <w:color w:val="0000FF"/>
            <w:sz w:val="24"/>
            <w:szCs w:val="24"/>
            <w:u w:val="single"/>
          </w:rPr>
          <w:t>https://link.springer.com/article/10.1007/s00146-025-02774-0</w:t>
        </w:r>
      </w:hyperlink>
      <w:r w:rsidRPr="00AF1329">
        <w:rPr>
          <w:rFonts w:ascii="Times New Roman" w:eastAsia="Times New Roman" w:hAnsi="Times New Roman" w:cs="Times New Roman"/>
          <w:sz w:val="24"/>
          <w:szCs w:val="24"/>
        </w:rPr>
        <w:t xml:space="preserve"> [Accessed 18 February 2026].</w:t>
      </w:r>
    </w:p>
    <w:p w:rsidR="00AF1329" w:rsidRPr="00AF1329" w:rsidRDefault="00AF1329" w:rsidP="00AF1329">
      <w:pPr>
        <w:spacing w:before="100" w:beforeAutospacing="1" w:after="100" w:afterAutospacing="1" w:line="240" w:lineRule="auto"/>
        <w:rPr>
          <w:rFonts w:ascii="Times New Roman" w:eastAsia="Times New Roman" w:hAnsi="Times New Roman" w:cs="Times New Roman"/>
          <w:sz w:val="24"/>
          <w:szCs w:val="24"/>
        </w:rPr>
      </w:pPr>
      <w:proofErr w:type="spellStart"/>
      <w:r w:rsidRPr="00AF1329">
        <w:rPr>
          <w:rFonts w:ascii="Times New Roman" w:eastAsia="Times New Roman" w:hAnsi="Times New Roman" w:cs="Times New Roman"/>
          <w:sz w:val="24"/>
          <w:szCs w:val="24"/>
        </w:rPr>
        <w:t>FinTech</w:t>
      </w:r>
      <w:proofErr w:type="spellEnd"/>
      <w:r w:rsidRPr="00AF1329">
        <w:rPr>
          <w:rFonts w:ascii="Times New Roman" w:eastAsia="Times New Roman" w:hAnsi="Times New Roman" w:cs="Times New Roman"/>
          <w:sz w:val="24"/>
          <w:szCs w:val="24"/>
        </w:rPr>
        <w:t xml:space="preserve"> Futures, 2025. White paper: Deepfakes and identity – ensuring authenticity in a synthetic world. Available at: </w:t>
      </w:r>
      <w:hyperlink r:id="rId8" w:history="1">
        <w:r w:rsidRPr="00AF1329">
          <w:rPr>
            <w:rFonts w:ascii="Times New Roman" w:eastAsia="Times New Roman" w:hAnsi="Times New Roman" w:cs="Times New Roman"/>
            <w:color w:val="0000FF"/>
            <w:sz w:val="24"/>
            <w:szCs w:val="24"/>
            <w:u w:val="single"/>
          </w:rPr>
          <w:t>https://www.fintechfutures.com/cybersecurity/white-paper-deepfakes-and-identity-ensuring-authenticity-in-a-synthetic-world</w:t>
        </w:r>
      </w:hyperlink>
      <w:r w:rsidRPr="00AF1329">
        <w:rPr>
          <w:rFonts w:ascii="Times New Roman" w:eastAsia="Times New Roman" w:hAnsi="Times New Roman" w:cs="Times New Roman"/>
          <w:sz w:val="24"/>
          <w:szCs w:val="24"/>
        </w:rPr>
        <w:t xml:space="preserve"> [Accessed 18 February 2026].</w:t>
      </w:r>
    </w:p>
    <w:p w:rsidR="00AF1329" w:rsidRPr="00AF1329" w:rsidRDefault="00AF1329" w:rsidP="00AF1329">
      <w:pPr>
        <w:spacing w:after="0" w:line="240" w:lineRule="auto"/>
        <w:rPr>
          <w:rFonts w:ascii="Times New Roman" w:eastAsia="Times New Roman" w:hAnsi="Times New Roman" w:cs="Times New Roman"/>
          <w:sz w:val="24"/>
          <w:szCs w:val="24"/>
        </w:rPr>
      </w:pPr>
      <w:r w:rsidRPr="00AF1329">
        <w:rPr>
          <w:rFonts w:ascii="Times New Roman" w:eastAsia="Times New Roman" w:hAnsi="Times New Roman" w:cs="Times New Roman"/>
          <w:sz w:val="24"/>
          <w:szCs w:val="24"/>
        </w:rPr>
        <w:pict>
          <v:rect id="_x0000_i1033" style="width:0;height:1.5pt" o:hralign="center" o:hrstd="t" o:hr="t" fillcolor="#a0a0a0" stroked="f"/>
        </w:pict>
      </w:r>
    </w:p>
    <w:p w:rsidR="001C4DC3" w:rsidRDefault="001C4DC3"/>
    <w:sectPr w:rsidR="001C4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D370E0"/>
    <w:multiLevelType w:val="multilevel"/>
    <w:tmpl w:val="225C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20E5C"/>
    <w:multiLevelType w:val="multilevel"/>
    <w:tmpl w:val="34E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97B79"/>
    <w:multiLevelType w:val="multilevel"/>
    <w:tmpl w:val="2B7A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20236"/>
    <w:multiLevelType w:val="multilevel"/>
    <w:tmpl w:val="067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329"/>
    <w:rsid w:val="001C4DC3"/>
    <w:rsid w:val="00AF1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E92D"/>
  <w15:chartTrackingRefBased/>
  <w15:docId w15:val="{10917E85-C0FC-4CF0-8AFB-3F5EAF43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13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13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3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132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13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1329"/>
    <w:rPr>
      <w:b/>
      <w:bCs/>
    </w:rPr>
  </w:style>
  <w:style w:type="character" w:styleId="Emphasis">
    <w:name w:val="Emphasis"/>
    <w:basedOn w:val="DefaultParagraphFont"/>
    <w:uiPriority w:val="20"/>
    <w:qFormat/>
    <w:rsid w:val="00AF1329"/>
    <w:rPr>
      <w:i/>
      <w:iCs/>
    </w:rPr>
  </w:style>
  <w:style w:type="character" w:styleId="Hyperlink">
    <w:name w:val="Hyperlink"/>
    <w:basedOn w:val="DefaultParagraphFont"/>
    <w:uiPriority w:val="99"/>
    <w:semiHidden/>
    <w:unhideWhenUsed/>
    <w:rsid w:val="00AF13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3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techfutures.com/cybersecurity/white-paper-deepfakes-and-identity-ensuring-authenticity-in-a-synthetic-world" TargetMode="External"/><Relationship Id="rId3" Type="http://schemas.openxmlformats.org/officeDocument/2006/relationships/settings" Target="settings.xml"/><Relationship Id="rId7" Type="http://schemas.openxmlformats.org/officeDocument/2006/relationships/hyperlink" Target="https://link.springer.com/article/10.1007/s00146-025-0277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215016125004765" TargetMode="External"/><Relationship Id="rId5" Type="http://schemas.openxmlformats.org/officeDocument/2006/relationships/hyperlink" Target="https://arxiv.org/abs/2506.0682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sheraz khan</dc:creator>
  <cp:keywords/>
  <dc:description/>
  <cp:lastModifiedBy>sheraz khan</cp:lastModifiedBy>
  <cp:revision>1</cp:revision>
  <dcterms:created xsi:type="dcterms:W3CDTF">2026-02-18T07:20:00Z</dcterms:created>
  <dcterms:modified xsi:type="dcterms:W3CDTF">2026-02-18T07:22:00Z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539eeb67-b79f-443c-b135-da75083bb84b</vt:lpwstr>
  </property>
</Properties>
</file>