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Microsoft YaHei" w:hAnsi="Microsoft YaHei" w:eastAsia="Microsoft YaHei"/>
          <w:b/>
          <w:color w:val="216E39"/>
          <w:sz w:val="18"/>
        </w:rPr>
        <w:t>图文操作手册 · CHAT LOG EDITION</w:t>
      </w:r>
    </w:p>
    <w:p>
      <w:pPr>
        <w:spacing w:after="80"/>
      </w:pPr>
      <w:r>
        <w:rPr>
          <w:rFonts w:ascii="Microsoft YaHei" w:hAnsi="Microsoft YaHei" w:eastAsia="Microsoft YaHei"/>
          <w:b/>
          <w:color w:val="17365D"/>
          <w:sz w:val="50"/>
        </w:rPr>
        <w:t>OpenBCI + OpenViBE</w:t>
        <w:br/>
        <w:t>环境配置与使用教程</w:t>
      </w:r>
    </w:p>
    <w:p>
      <w:pPr>
        <w:spacing w:after="260"/>
      </w:pPr>
      <w:r>
        <w:rPr>
          <w:rFonts w:ascii="Microsoft YaHei" w:hAnsi="Microsoft YaHei" w:eastAsia="Microsoft YaHei"/>
          <w:color w:val="687386"/>
          <w:sz w:val="24"/>
        </w:rPr>
        <w:t>从 OpenBCI GUI 采集脑电，经 LSL 传输到 OpenViBE Acquisition Server，再进入 Designer 场景。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rPr>
          <w:tblHeader w:val="true"/>
        </w:trPr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DCE6F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DCE6F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配置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DCE6F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DCE6F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配置</w:t>
            </w:r>
          </w:p>
        </w:tc>
      </w:tr>
      <w:tr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适用系统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Windows 10/11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配图顺序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1 → 12</w:t>
            </w:r>
          </w:p>
        </w:tc>
      </w:tr>
      <w:tr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数据链路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OpenBCI GUI → LSL → Acquisition Server → Designer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建议版本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以官网下载页为准</w:t>
            </w:r>
          </w:p>
        </w:tc>
      </w:tr>
      <w:tr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输出目标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实时显示、记录，并供 OpenViBE 场景继续处理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文档性质</w:t>
            </w:r>
          </w:p>
        </w:tc>
        <w:tc>
          <w:tcPr>
            <w:tcW w:type="dxa" w:w="3330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334155"/>
                <w:sz w:val="19"/>
              </w:rPr>
              <w:t>截图参考 + 可执行步骤</w:t>
            </w:r>
          </w:p>
        </w:tc>
      </w:tr>
    </w:tbl>
    <w:p>
      <w:pPr>
        <w:spacing w:before="120" w:after="160" w:line="288" w:lineRule="auto"/>
        <w:ind w:left="115" w:right="115"/>
        <w:shd w:fill="EAF6EE"/>
        <w:pBdr>
          <w:left w:val="single" w:sz="18" w:space="5" w:color="2E74B5"/>
        </w:pBdr>
      </w:pPr>
      <w:r>
        <w:rPr>
          <w:rFonts w:ascii="Microsoft YaHei" w:hAnsi="Microsoft YaHei" w:eastAsia="Microsoft YaHei"/>
          <w:b/>
          <w:color w:val="17365D"/>
          <w:sz w:val="21"/>
        </w:rPr>
        <w:t>先记住这一条主线</w:t>
        <w:br/>
      </w:r>
      <w:r>
        <w:rPr>
          <w:rFonts w:ascii="Microsoft YaHei" w:hAnsi="Microsoft YaHei" w:eastAsia="Microsoft YaHei"/>
          <w:color w:val="334155"/>
          <w:sz w:val="20"/>
        </w:rPr>
        <w:t>OpenBCI GUI 负责连接硬件并产生 LSL 流；OpenViBE Acquisition Server 负责接收 LSL；OpenViBE Designer 负责打开并运行 XML 场景。三个程序都打开时，启动顺序建议保持：GUI → LSL → Acquisition Server → Designer。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说明：聊天气泡中的文字是本教程整理后的操作指令；截图是用户提供的参考示意。截图里显示的版本/界面可能与当前下载版本略有差异，若按钮位置变化，以软件当前界面中含义相同的控件为准。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1. 下载与安装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建议先把两个软件安装包下载到同一台用于采集的电脑上。OpenBCI GUI 可作为独立应用运行；OpenViBE 需要使用 Acquisition Server 接收数据，并在 Designer 中加载场景。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下载 OpenViBE：</w:t>
      </w:r>
      <w:hyperlink r:id="rId11">
        <w:r>
          <w:rPr>
            <w:rStyle w:val="Hyperlink"/>
          </w:rPr>
          <w:t>OpenViBE 官方网站</w:t>
        </w:r>
      </w:hyperlink>
      <w:r>
        <w:rPr>
          <w:rFonts w:ascii="Microsoft YaHei" w:hAnsi="Microsoft YaHei" w:eastAsia="Microsoft YaHei"/>
          <w:b w:val="0"/>
          <w:color w:val="222222"/>
          <w:sz w:val="21"/>
        </w:rPr>
        <w:t>（进入官网后选择适合当前系统的下载项。）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下载 OpenBCI GUI：</w:t>
      </w:r>
      <w:hyperlink r:id="rId12">
        <w:r>
          <w:rPr>
            <w:rStyle w:val="Hyperlink"/>
          </w:rPr>
          <w:t>OpenBCI GUI 官方文档/下载入口</w:t>
        </w:r>
      </w:hyperlink>
      <w:r>
        <w:rPr>
          <w:rFonts w:ascii="Microsoft YaHei" w:hAnsi="Microsoft YaHei" w:eastAsia="Microsoft YaHei"/>
          <w:b w:val="0"/>
          <w:color w:val="222222"/>
          <w:sz w:val="21"/>
        </w:rPr>
        <w:t>。Windows 用户下载后解压，进入 OpenBCI_GUI 文件夹，双击 OpenBCI_GUI.exe。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如果使用 Cyton 或 Cyton+Daisy，Windows 可能需要先安装最新 FTDI 驱动；如果使用 Ganglion，则按硬件说明准备 USB Dongle/BLE 连接。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建议把 OpenViBE 的版本、OpenBCI GUI 的版本和项目 XML 场景记录下来，后续遇到连接问题时更容易定位。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2. OpenBCI GUI：连接硬件并确认脑电波形</w:t>
      </w:r>
    </w:p>
    <w:p>
      <w:pPr>
        <w:spacing w:before="280" w:after="100"/>
        <w:pBdr>
          <w:bottom w:val="single" w:sz="10" w:space="3" w:color="216E39"/>
        </w:pBdr>
      </w:pPr>
      <w:r>
        <w:rPr>
          <w:rFonts w:ascii="Microsoft YaHei" w:hAnsi="Microsoft YaHei" w:eastAsia="Microsoft YaHei"/>
          <w:b/>
          <w:color w:val="216E39"/>
          <w:sz w:val="18"/>
        </w:rPr>
        <w:t>聊天记录 · GUI 启动与采集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下载后打开 eeg 开头的程序；电脑先连接网络。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4480560" cy="860760"/>
            <wp:docPr id="1" name="Picture 1" descr="OpenBCI/OpenViBE 操作示意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6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1 · 先启动与设备配套的程序，并确认电脑网络正常。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打开 OpenBCI GUI。第一次使用时，先确认硬件已经通电、USB Dongle/串口连接正常。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3973354"/>
            <wp:docPr id="2" name="Picture 2" descr="OpenBCI/OpenViBE 操作示意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7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2 · OpenBCI GUI 的 System Control Panel。</w:t>
      </w:r>
    </w:p>
    <w:p>
      <w:pPr>
        <w:spacing w:before="120" w:after="200" w:line="276" w:lineRule="auto"/>
        <w:ind w:left="2045" w:right="29"/>
        <w:jc w:val="right"/>
        <w:shd w:fill="C6EFCE"/>
        <w:keepNext w:val="0"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如图设置：Data Source 选择与你的硬件对应的 live 选项；传输协议按实际连接方式选择 Serial（from Dongle）或 WiFi（from WiFi Shield）；通道数和采样率必须与硬件/实验设置一致。</w:t>
      </w:r>
    </w:p>
    <w:p>
      <w:pPr>
        <w:spacing w:after="120"/>
        <w:jc w:val="right"/>
      </w:pPr>
      <w:r>
        <w:rPr>
          <w:rFonts w:ascii="Microsoft YaHei" w:hAnsi="Microsoft YaHei" w:eastAsia="Microsoft YaHei"/>
          <w:i/>
          <w:color w:val="687386"/>
          <w:sz w:val="18"/>
        </w:rPr>
        <w:t>截图示例为 16 channels、500 Hz；如果你的板卡或实验设置不同，不要机械照抄这两个值。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设置好后，点击 Start Session。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4327491"/>
            <wp:docPr id="3" name="Picture 3" descr="OpenBCI/OpenViBE 操作示意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2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3 · Start Session 后进入数据界面。</w:t>
      </w:r>
    </w:p>
    <w:p>
      <w:pPr>
        <w:spacing w:before="120" w:after="200" w:line="276" w:lineRule="auto"/>
        <w:ind w:left="2045" w:right="29"/>
        <w:jc w:val="right"/>
        <w:shd w:fill="C6EFCE"/>
        <w:keepNext w:val="0"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进入后点击右上角的 Start Data Stream。</w:t>
      </w:r>
    </w:p>
    <w:p>
      <w:pPr>
        <w:spacing w:after="120"/>
        <w:jc w:val="right"/>
      </w:pPr>
      <w:r>
        <w:rPr>
          <w:rFonts w:ascii="Microsoft YaHei" w:hAnsi="Microsoft YaHei" w:eastAsia="Microsoft YaHei"/>
          <w:i/>
          <w:color w:val="687386"/>
          <w:sz w:val="18"/>
        </w:rPr>
        <w:t>先观察界面是否从静止状态进入实时刷新；如果没有刷新，先回到 Data Source、串口/无线连接和电极接触处排查。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就可以看到脑电波了。确认左侧通道曲线会变化，再继续配置 LSL。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4379958"/>
            <wp:docPr id="4" name="Picture 4" descr="OpenBCI/OpenViBE 操作示意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9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4 · OpenBCI GUI 已开始实时显示 EEG 波形。</w:t>
      </w:r>
    </w:p>
    <w:p>
      <w:pPr>
        <w:spacing w:before="120" w:after="160" w:line="288" w:lineRule="auto"/>
        <w:ind w:left="115" w:right="115"/>
        <w:shd w:fill="FFF8E8"/>
        <w:pBdr>
          <w:left w:val="single" w:sz="18" w:space="5" w:color="2E74B5"/>
        </w:pBdr>
      </w:pPr>
      <w:r>
        <w:rPr>
          <w:rFonts w:ascii="Microsoft YaHei" w:hAnsi="Microsoft YaHei" w:eastAsia="Microsoft YaHei"/>
          <w:b/>
          <w:color w:val="17365D"/>
          <w:sz w:val="21"/>
        </w:rPr>
        <w:t>信号检查小口诀</w:t>
        <w:br/>
      </w:r>
      <w:r>
        <w:rPr>
          <w:rFonts w:ascii="Microsoft YaHei" w:hAnsi="Microsoft YaHei" w:eastAsia="Microsoft YaHei"/>
          <w:color w:val="334155"/>
          <w:sz w:val="20"/>
        </w:rPr>
        <w:t>先看有没有曲线，再看是否持续刷新，最后再看是否存在明显饱和、整屏噪声或大量断线。不要在尚未确认原始波形正常时直接排查 OpenViBE。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3. OpenBCI GUI：通过 Networking 输出 LSL</w:t>
      </w:r>
    </w:p>
    <w:p>
      <w:pPr>
        <w:spacing w:before="280" w:after="100"/>
        <w:pBdr>
          <w:bottom w:val="single" w:sz="10" w:space="3" w:color="216E39"/>
        </w:pBdr>
      </w:pPr>
      <w:r>
        <w:rPr>
          <w:rFonts w:ascii="Microsoft YaHei" w:hAnsi="Microsoft YaHei" w:eastAsia="Microsoft YaHei"/>
          <w:b/>
          <w:color w:val="216E39"/>
          <w:sz w:val="18"/>
        </w:rPr>
        <w:t>聊天记录 · LSL 输出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在任意一个数据显示窗口的左上角下拉框中选择 Networking。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029200" cy="3685830"/>
            <wp:docPr id="5" name="Picture 5" descr="OpenBCI/OpenViBE 操作示意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5 · 从窗口类型下拉框进入 Networking。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打开后，先看右上角 Protocol。截图中的 UDP 是可选协议示例；本教程连接 OpenViBE 时要把它切换为 LSL。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074920" cy="3609859"/>
            <wp:docPr id="6" name="Picture 6" descr="OpenBCI/OpenViBE 操作示意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0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6 · Protocol 下拉框中可以看到 UDP、LSL、OSC、Serial 等选项。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这个窗口的右上角选 LSL。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074920" cy="3604804"/>
            <wp:docPr id="7" name="Picture 7" descr="OpenBCI/OpenViBE 操作示意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0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7 · 切换到 LSL 协议后的界面。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这里选 TimeSeriesRaw；Stream 1 的 Name 填 obci_eeg1，Type 填 EEG，然后点击 Start LSL Stream。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074920" cy="3623996"/>
            <wp:docPr id="8" name="Picture 8" descr="OpenBCI/OpenViBE 操作示意图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2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8 · LSL 输出示例：Stream 1 使用 TimeSeriesRaw / obci_eeg1 / EEG。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推荐只启用一个 EEG 流，避免后续在 Acquisition Server 中选错流。其他 Stream 可保持 None；如果你确实要同时输出多个流，请给每个流设置不同且易识别的 Name。</w:t>
      </w:r>
    </w:p>
    <w:p>
      <w:pPr>
        <w:spacing w:before="60" w:after="120" w:line="264" w:lineRule="auto"/>
        <w:ind w:left="360" w:right="360"/>
        <w:shd w:fill="EEF2F6"/>
        <w:pBdr>
          <w:left w:val="single" w:sz="18" w:space="4" w:color="2E74B5"/>
        </w:pBdr>
      </w:pPr>
      <w:r>
        <w:rPr>
          <w:rFonts w:ascii="Consolas" w:hAnsi="Consolas" w:eastAsia="Consolas"/>
          <w:color w:val="17365D"/>
          <w:sz w:val="19"/>
        </w:rPr>
        <w:t>LSL Stream name: obci_eeg1</w:t>
        <w:br/>
        <w:t>LSL Stream type: EEG</w:t>
        <w:br/>
        <w:t>本机优先：127.0.0.1（同一台电脑时）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4. OpenViBE Acquisition Server：接收 LSL</w:t>
      </w:r>
    </w:p>
    <w:p>
      <w:pPr>
        <w:spacing w:before="280" w:after="100"/>
        <w:pBdr>
          <w:bottom w:val="single" w:sz="10" w:space="3" w:color="216E39"/>
        </w:pBdr>
      </w:pPr>
      <w:r>
        <w:rPr>
          <w:rFonts w:ascii="Microsoft YaHei" w:hAnsi="Microsoft YaHei" w:eastAsia="Microsoft YaHei"/>
          <w:b/>
          <w:color w:val="216E39"/>
          <w:sz w:val="18"/>
        </w:rPr>
        <w:t>聊天记录 · ACQUISITION SERVER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设置完成后，直接点击 Start（在 OpenBCI GUI 中保持 LSL 流运行）。然后打开 OpenViBE Acquisition Server。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1972662"/>
            <wp:docPr id="9" name="Picture 9" descr="OpenBCI/OpenViBE 操作示意图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7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9 · OpenViBE Acquisition Server 初始界面。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如图改好 Driver、Port、block：Driver 选择 LabStreamingLayer (LSL)；Connection port 保持 1024；Sample count per sent block 建议先用 32。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1941351"/>
            <wp:docPr id="10" name="Picture 10" descr="OpenBCI/OpenViBE 操作示意图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10 · 选择 LSL 驱动并准备打开 Driver Properties。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点击 Driver Properties。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3383280" cy="3937438"/>
            <wp:docPr id="11" name="Picture 11" descr="OpenBCI/OpenViBE 操作示意图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93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11 · LSL Device configuration。重点是让 Signal stream 指向 obci_eeg1 / openbcigui；Marker stream 没有标记流时保持 None。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在 Device configuration 中建议这样核对：Identifier 可保持默认；Age/Gender 只是元数据；Fallback Sampling Frequency 留空时优先使用 LSL 流自带采样率，如果设备没有提供有效采样率，再填入与你的 OpenBCI GUI 一致的数值。设置完成点击 Apply。</w:t>
      </w:r>
    </w:p>
    <w:p>
      <w:pPr>
        <w:spacing w:before="120" w:after="200" w:line="276" w:lineRule="auto"/>
        <w:ind w:left="2045" w:right="29"/>
        <w:jc w:val="right"/>
        <w:shd w:fill="C6EFCE"/>
        <w:keepNext w:val="0"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之后点击依次 Connect、Play。看到设备状态开始更新，说明 Acquisition Server 已经开始向 OpenViBE Designer 提供数据。</w:t>
      </w:r>
    </w:p>
    <w:p>
      <w:pPr>
        <w:spacing w:after="120"/>
        <w:jc w:val="right"/>
      </w:pPr>
      <w:r>
        <w:rPr>
          <w:rFonts w:ascii="Microsoft YaHei" w:hAnsi="Microsoft YaHei" w:eastAsia="Microsoft YaHei"/>
          <w:i/>
          <w:color w:val="687386"/>
          <w:sz w:val="18"/>
        </w:rPr>
        <w:t>若 Connect 失败，先确认 OpenBCI GUI 中的 Start LSL Stream 仍处于运行状态，并检查 obci_eeg1 名称是否完全一致。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5. OpenViBE Designer：打开 XML 场景并运行</w:t>
      </w:r>
    </w:p>
    <w:p>
      <w:pPr>
        <w:spacing w:before="280" w:after="100"/>
        <w:pBdr>
          <w:bottom w:val="single" w:sz="10" w:space="3" w:color="216E39"/>
        </w:pBdr>
      </w:pPr>
      <w:r>
        <w:rPr>
          <w:rFonts w:ascii="Microsoft YaHei" w:hAnsi="Microsoft YaHei" w:eastAsia="Microsoft YaHei"/>
          <w:b/>
          <w:color w:val="216E39"/>
          <w:sz w:val="18"/>
        </w:rPr>
        <w:t>聊天记录 · DESIGNER</w:t>
      </w:r>
    </w:p>
    <w:p>
      <w:pPr>
        <w:spacing w:before="120" w:after="120" w:line="276" w:lineRule="auto"/>
        <w:ind w:left="2045" w:right="29"/>
        <w:jc w:val="right"/>
        <w:shd w:fill="C6EFCE"/>
        <w:keepNext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打开 OpenViBE Designer。</w:t>
      </w:r>
    </w:p>
    <w:p>
      <w:pPr>
        <w:keepLines/>
        <w:spacing w:before="0" w:after="40"/>
        <w:jc w:val="right"/>
      </w:pPr>
      <w:r>
        <w:drawing>
          <wp:inline xmlns:a="http://schemas.openxmlformats.org/drawingml/2006/main" xmlns:pic="http://schemas.openxmlformats.org/drawingml/2006/picture">
            <wp:extent cx="5623560" cy="3532218"/>
            <wp:docPr id="12" name="Picture 12" descr="OpenBCI/OpenViBE 操作示意图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3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right"/>
      </w:pPr>
      <w:r>
        <w:rPr>
          <w:rFonts w:ascii="Microsoft YaHei" w:hAnsi="Microsoft YaHei" w:eastAsia="Microsoft YaHei"/>
          <w:i/>
          <w:color w:val="687386"/>
          <w:sz w:val="17"/>
        </w:rPr>
        <w:t>图 12 · OpenViBE Designer：打开 XML 场景并点击运行按钮。</w:t>
      </w:r>
    </w:p>
    <w:p>
      <w:pPr>
        <w:spacing w:before="120" w:after="200" w:line="276" w:lineRule="auto"/>
        <w:ind w:left="2045" w:right="29"/>
        <w:jc w:val="right"/>
        <w:shd w:fill="C6EFCE"/>
        <w:keepNext w:val="0"/>
        <w:keepLines w:val="0"/>
        <w:pBdr>
          <w:top w:val="single" w:sz="4" w:space="1" w:color="B4DDBB"/>
          <w:bottom w:val="single" w:sz="4" w:space="1" w:color="B4DDBB"/>
          <w:left w:val="single" w:sz="4" w:space="1" w:color="B4DDBB"/>
          <w:right w:val="single" w:sz="4" w:space="1" w:color="B4DDBB"/>
        </w:pBdr>
      </w:pPr>
      <w:r>
        <w:rPr>
          <w:rFonts w:ascii="Microsoft YaHei" w:hAnsi="Microsoft YaHei" w:eastAsia="Microsoft YaHei"/>
          <w:b/>
          <w:color w:val="216E39"/>
          <w:sz w:val="18"/>
        </w:rPr>
        <w:t xml:space="preserve">我  ·  </w:t>
      </w:r>
      <w:r>
        <w:rPr>
          <w:rFonts w:ascii="Microsoft YaHei" w:hAnsi="Microsoft YaHei" w:eastAsia="Microsoft YaHei"/>
          <w:color w:val="1F2933"/>
          <w:sz w:val="21"/>
        </w:rPr>
        <w:t>打开 .xml 文件后运行即可。点击 File → Open，选择你的场景文件，再点击工具栏上的三角形 Run 按钮。</w:t>
      </w:r>
    </w:p>
    <w:p>
      <w:pPr>
        <w:spacing w:after="120"/>
        <w:jc w:val="right"/>
      </w:pPr>
      <w:r>
        <w:rPr>
          <w:rFonts w:ascii="Microsoft YaHei" w:hAnsi="Microsoft YaHei" w:eastAsia="Microsoft YaHei"/>
          <w:i/>
          <w:color w:val="687386"/>
          <w:sz w:val="18"/>
        </w:rPr>
        <w:t>当前项目中可见的示例场景包括 CARGAME_OpenViBE_SSVEP.xml 和 SUPER-mario.xml；请按实际实验目标选择，并核对其中的通道选择器、滤波范围、分段参数和脚本路径。</w:t>
      </w:r>
    </w:p>
    <w:p>
      <w:pPr>
        <w:spacing w:before="120" w:after="160" w:line="288" w:lineRule="auto"/>
        <w:ind w:left="115" w:right="115"/>
        <w:shd w:fill="F0F4FA"/>
        <w:pBdr>
          <w:left w:val="single" w:sz="18" w:space="5" w:color="2E74B5"/>
        </w:pBdr>
      </w:pPr>
      <w:r>
        <w:rPr>
          <w:rFonts w:ascii="Microsoft YaHei" w:hAnsi="Microsoft YaHei" w:eastAsia="Microsoft YaHei"/>
          <w:b/>
          <w:color w:val="17365D"/>
          <w:sz w:val="21"/>
        </w:rPr>
        <w:t>项目场景核对</w:t>
        <w:br/>
      </w:r>
      <w:r>
        <w:rPr>
          <w:rFonts w:ascii="Microsoft YaHei" w:hAnsi="Microsoft YaHei" w:eastAsia="Microsoft YaHei"/>
          <w:color w:val="334155"/>
          <w:sz w:val="20"/>
        </w:rPr>
        <w:t>如果使用 CARGAME_OpenViBE_SSVEP.xml，场景默认会选择后部通道 2;4;6，并使用 4–32 Hz、1.5 秒分段；如果使用 SUPER-mario.xml，场景默认选择 1;2;15;14;16;13，并使用 1–30 Hz、0.32 秒分段。通道编号必须按你的实际电极排列核对，不能只按文件名猜测。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6. 一次完整运行顺序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每次实验都可以按下面顺序启动，便于定位是哪一环没有工作：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打开 OpenBCI GUI，选择正确硬件与数据源。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Start Session → Start Data Stream，确认 GUI 中出现实时波形。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在 Networking 中选择 LSL，Stream 1 设置为 obci_eeg1 / EEG，点击 Start LSL Stream。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打开 Acquisition Server，Driver 选 LabStreamingLayer (LSL)，端口 1024，block 32；点击 Driver Properties → Apply → Connect → Play。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打开 OpenViBE Designer，载入 XML 场景，点击 Run。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color w:val="222222"/>
          <w:sz w:val="21"/>
        </w:rPr>
        <w:t>观察 Designer 中的 Signal Display / Spectrum Display 或下游处理模块是否有输入。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7. 常见问题快速排查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  <w:b/>
          <w:color w:val="17365D"/>
          <w:sz w:val="21"/>
        </w:rPr>
        <w:t>GUI 没有波形：</w:t>
      </w:r>
      <w:r>
        <w:rPr>
          <w:rFonts w:ascii="Microsoft YaHei" w:hAnsi="Microsoft YaHei" w:eastAsia="Microsoft YaHei"/>
          <w:color w:val="222222"/>
          <w:sz w:val="21"/>
        </w:rPr>
        <w:t>检查板卡是否通电、串口/Dongle 是否识别、Data Source 是否选对、电极接触和阻抗是否正常；先在 GUI 内解决，再继续 LSL。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  <w:b/>
          <w:color w:val="17365D"/>
          <w:sz w:val="21"/>
        </w:rPr>
        <w:t>Networking 里找不到 LSL：</w:t>
      </w:r>
      <w:r>
        <w:rPr>
          <w:rFonts w:ascii="Microsoft YaHei" w:hAnsi="Microsoft YaHei" w:eastAsia="Microsoft YaHei"/>
          <w:color w:val="222222"/>
          <w:sz w:val="21"/>
        </w:rPr>
        <w:t>确认窗口类型已经切到 Networking，Protocol 选择 LSL，Stream 1 不是 None，Name 为 obci_eeg1，Type 为 EEG，并点击 Start LSL Stream。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  <w:b/>
          <w:color w:val="17365D"/>
          <w:sz w:val="21"/>
        </w:rPr>
        <w:t>Acquisition Server 连接失败：</w:t>
      </w:r>
      <w:r>
        <w:rPr>
          <w:rFonts w:ascii="Microsoft YaHei" w:hAnsi="Microsoft YaHei" w:eastAsia="Microsoft YaHei"/>
          <w:color w:val="222222"/>
          <w:sz w:val="21"/>
        </w:rPr>
        <w:t>确认 Driver 为 LabStreamingLayer (LSL)，端口使用 1024；同一台电脑优先使用 127.0.0.1；检查防火墙和流名称是否一致。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  <w:b/>
          <w:color w:val="17365D"/>
          <w:sz w:val="21"/>
        </w:rPr>
        <w:t>Designer 没有数据：</w:t>
      </w:r>
      <w:r>
        <w:rPr>
          <w:rFonts w:ascii="Microsoft YaHei" w:hAnsi="Microsoft YaHei" w:eastAsia="Microsoft YaHei"/>
          <w:color w:val="222222"/>
          <w:sz w:val="21"/>
        </w:rPr>
        <w:t>确认 Acquisition Server 已 Connect + Play；XML 场景中的 Acquisition client 主机/端口与 Server 一致；Channel Selector 的编号要与硬件电极排列一致。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  <w:b/>
          <w:color w:val="17365D"/>
          <w:sz w:val="21"/>
        </w:rPr>
        <w:t>波形明显饱和或噪声很大：</w:t>
      </w:r>
      <w:r>
        <w:rPr>
          <w:rFonts w:ascii="Microsoft YaHei" w:hAnsi="Microsoft YaHei" w:eastAsia="Microsoft YaHei"/>
          <w:color w:val="222222"/>
          <w:sz w:val="21"/>
        </w:rPr>
        <w:t>降低电极阻抗、检查参考/地电极、远离电源和 USB 干扰；不要把饱和波形误认为有效脑电。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8. 记录与安全提示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OpenBCI GUI 默认会把会话和原始记录保存到用户 Documents/OpenBCI_GUI 目录下；具体子目录和文件格式会随 GUI 版本、保存设置而变化。实验完成后建议同时保存：GUI 版本、OpenViBE 版本、XML 场景、LSL stream 名称、采样率、通道映射和实验日期。</w:t>
      </w:r>
    </w:p>
    <w:p>
      <w:pPr>
        <w:spacing w:before="120" w:after="160" w:line="288" w:lineRule="auto"/>
        <w:ind w:left="115" w:right="115"/>
        <w:shd w:fill="FDECEC"/>
        <w:pBdr>
          <w:left w:val="single" w:sz="18" w:space="5" w:color="2E74B5"/>
        </w:pBdr>
      </w:pPr>
      <w:r>
        <w:rPr>
          <w:rFonts w:ascii="Microsoft YaHei" w:hAnsi="Microsoft YaHei" w:eastAsia="Microsoft YaHei"/>
          <w:b/>
          <w:color w:val="17365D"/>
          <w:sz w:val="21"/>
        </w:rPr>
        <w:t>安全提示</w:t>
        <w:br/>
      </w:r>
      <w:r>
        <w:rPr>
          <w:rFonts w:ascii="Microsoft YaHei" w:hAnsi="Microsoft YaHei" w:eastAsia="Microsoft YaHei"/>
          <w:color w:val="334155"/>
          <w:sz w:val="20"/>
        </w:rPr>
        <w:t>本教程只描述软件连接与数据流，不构成医疗建议。若实验包含闪烁视觉刺激，请预先评估光敏性癫痫等风险，准备人工停止方式，并在正式实验前用低强度、短时长进行测试。</w:t>
      </w:r>
    </w:p>
    <w:p>
      <w:pPr>
        <w:pStyle w:val="Heading1"/>
        <w:keepNext/>
        <w:keepLines w:val="0"/>
      </w:pPr>
      <w:r>
        <w:rPr>
          <w:rFonts w:ascii="Microsoft YaHei" w:hAnsi="Microsoft YaHei" w:eastAsia="Microsoft YaHei"/>
          <w:b/>
          <w:color w:val="2E74B5"/>
          <w:sz w:val="32"/>
        </w:rPr>
        <w:t>附：官方入口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OpenViBE：</w:t>
      </w:r>
      <w:hyperlink r:id="rId11">
        <w:r>
          <w:rPr>
            <w:rStyle w:val="Hyperlink"/>
          </w:rPr>
          <w:t>OpenViBE 官网</w:t>
        </w:r>
      </w:hyperlink>
    </w:p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OpenBCI GUI 文档：</w:t>
      </w:r>
      <w:hyperlink r:id="rId12">
        <w:r>
          <w:rPr>
            <w:rStyle w:val="Hyperlink"/>
          </w:rPr>
          <w:t>OpenBCI GUI 官方文档</w:t>
        </w:r>
      </w:hyperlink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官方页面会随软件版本更新；下载前以页面显示的当前版本和系统要求为准。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87386"/>
        <w:sz w:val="18"/>
      </w:rPr>
      <w:t xml:space="preserve">第 </w:t>
    </w:r>
    <w:r>
      <w:rPr>
        <w:rFonts w:ascii="Microsoft YaHei" w:hAnsi="Microsoft YaHei" w:eastAsia="Microsoft YaHei"/>
        <w:color w:val="68738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87386"/>
        <w:sz w:val="17"/>
      </w:rPr>
      <w:t>配置教程  /  OpenBCI × OpenViBE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vibe.inria.fr/" TargetMode="External"/><Relationship Id="rId12" Type="http://schemas.openxmlformats.org/officeDocument/2006/relationships/hyperlink" Target="https://docs.openbci.com/Software/OpenBCISoftware/GUIDocs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OpenBCI + OpenViBE 环境配置与使用教程</dc:title>
  <dc:subject>LSL 数据链路配置与聊天记录式图文操作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