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2B1" w:rsidRDefault="003D2BA8" w:rsidP="00DA4423">
      <w:pPr>
        <w:jc w:val="center"/>
        <w:rPr>
          <w:b/>
          <w:sz w:val="32"/>
          <w:szCs w:val="32"/>
        </w:rPr>
      </w:pPr>
      <w:bookmarkStart w:id="0" w:name="_GoBack"/>
      <w:bookmarkEnd w:id="0"/>
      <w:r w:rsidRPr="00DC6E75">
        <w:rPr>
          <w:b/>
          <w:sz w:val="32"/>
          <w:szCs w:val="32"/>
        </w:rPr>
        <w:t xml:space="preserve">Electronic </w:t>
      </w:r>
      <w:r w:rsidR="00DA4423" w:rsidRPr="00DC6E75">
        <w:rPr>
          <w:b/>
          <w:sz w:val="32"/>
          <w:szCs w:val="32"/>
        </w:rPr>
        <w:t>Audit Payment</w:t>
      </w:r>
    </w:p>
    <w:p w:rsidR="00B355A1" w:rsidRDefault="00DA4423" w:rsidP="003D2BA8">
      <w:pPr>
        <w:rPr>
          <w:sz w:val="28"/>
          <w:szCs w:val="28"/>
        </w:rPr>
      </w:pPr>
      <w:r w:rsidRPr="003D2BA8">
        <w:rPr>
          <w:sz w:val="28"/>
          <w:szCs w:val="28"/>
        </w:rPr>
        <w:t>Registered taxpayers (tax obligation is in active status) may remit audit payments electronically using the payment only option offered in the DOR file and pay applications. They may login using their user ID and password (if enrolled) or alternative credentials (if not enrolled).</w:t>
      </w:r>
    </w:p>
    <w:p w:rsidR="00B355A1" w:rsidRPr="00B847D7" w:rsidRDefault="00B355A1" w:rsidP="00B355A1">
      <w:pPr>
        <w:spacing w:after="0"/>
        <w:rPr>
          <w:b/>
          <w:sz w:val="32"/>
          <w:szCs w:val="32"/>
        </w:rPr>
      </w:pPr>
      <w:r w:rsidRPr="00B847D7">
        <w:rPr>
          <w:b/>
          <w:sz w:val="32"/>
          <w:szCs w:val="32"/>
        </w:rPr>
        <w:t>FYI:</w:t>
      </w:r>
    </w:p>
    <w:p w:rsidR="00B355A1" w:rsidRPr="00B355A1" w:rsidRDefault="00B355A1" w:rsidP="00B355A1">
      <w:pPr>
        <w:pStyle w:val="ListParagraph"/>
        <w:numPr>
          <w:ilvl w:val="0"/>
          <w:numId w:val="7"/>
        </w:numPr>
        <w:spacing w:after="0"/>
        <w:rPr>
          <w:b/>
          <w:sz w:val="24"/>
          <w:szCs w:val="24"/>
        </w:rPr>
      </w:pPr>
      <w:r w:rsidRPr="00B355A1">
        <w:rPr>
          <w:b/>
          <w:sz w:val="24"/>
          <w:szCs w:val="24"/>
        </w:rPr>
        <w:t>It is very important that the taxpayer contact the auditor or in some cases the collector to provide the confirmation information.</w:t>
      </w:r>
    </w:p>
    <w:p w:rsidR="00B355A1" w:rsidRPr="00B355A1" w:rsidRDefault="00B355A1" w:rsidP="00B355A1">
      <w:pPr>
        <w:pStyle w:val="ListParagraph"/>
        <w:numPr>
          <w:ilvl w:val="0"/>
          <w:numId w:val="7"/>
        </w:numPr>
        <w:spacing w:after="0"/>
        <w:rPr>
          <w:sz w:val="24"/>
          <w:szCs w:val="24"/>
        </w:rPr>
      </w:pPr>
      <w:r w:rsidRPr="00B355A1">
        <w:rPr>
          <w:sz w:val="24"/>
          <w:szCs w:val="24"/>
        </w:rPr>
        <w:t>Discovery Assessment (4000*****) payments cannot be made electronically.</w:t>
      </w:r>
    </w:p>
    <w:p w:rsidR="00B355A1" w:rsidRPr="00B355A1" w:rsidRDefault="00B355A1" w:rsidP="00B355A1">
      <w:pPr>
        <w:pStyle w:val="ListParagraph"/>
        <w:numPr>
          <w:ilvl w:val="0"/>
          <w:numId w:val="7"/>
        </w:numPr>
        <w:rPr>
          <w:sz w:val="28"/>
          <w:szCs w:val="28"/>
        </w:rPr>
      </w:pPr>
      <w:r w:rsidRPr="00B355A1">
        <w:rPr>
          <w:sz w:val="24"/>
          <w:szCs w:val="24"/>
        </w:rPr>
        <w:t>Taxpayers who are registered with a filing frequency other than monthly, may not have their ending audit period as an option for the collection period. This can be corrected upon receipt of the payment assuming the auditor or collector is aware of the payment.</w:t>
      </w:r>
    </w:p>
    <w:p w:rsidR="00B355A1" w:rsidRPr="00B355A1" w:rsidRDefault="00B355A1" w:rsidP="00B355A1">
      <w:pPr>
        <w:pStyle w:val="ListParagraph"/>
        <w:ind w:left="1080"/>
        <w:rPr>
          <w:sz w:val="28"/>
          <w:szCs w:val="28"/>
        </w:rPr>
      </w:pPr>
    </w:p>
    <w:p w:rsidR="00970AF0" w:rsidRDefault="00970AF0" w:rsidP="00970AF0">
      <w:pPr>
        <w:jc w:val="center"/>
        <w:rPr>
          <w:b/>
          <w:sz w:val="32"/>
          <w:szCs w:val="32"/>
        </w:rPr>
      </w:pPr>
      <w:r w:rsidRPr="00970AF0">
        <w:rPr>
          <w:b/>
          <w:sz w:val="32"/>
          <w:szCs w:val="32"/>
        </w:rPr>
        <w:t>Instructions for Submitting a Payment Only</w:t>
      </w:r>
      <w:r>
        <w:rPr>
          <w:b/>
          <w:sz w:val="32"/>
          <w:szCs w:val="32"/>
        </w:rPr>
        <w:t xml:space="preserve"> for SUT</w:t>
      </w:r>
      <w:r w:rsidR="00412ED0">
        <w:rPr>
          <w:b/>
          <w:sz w:val="32"/>
          <w:szCs w:val="32"/>
        </w:rPr>
        <w:t xml:space="preserve"> </w:t>
      </w:r>
    </w:p>
    <w:p w:rsidR="00970AF0" w:rsidRPr="00B847D7" w:rsidRDefault="00970AF0" w:rsidP="00607DCC">
      <w:pPr>
        <w:pStyle w:val="ListParagraph"/>
        <w:numPr>
          <w:ilvl w:val="0"/>
          <w:numId w:val="2"/>
        </w:numPr>
        <w:spacing w:after="0"/>
        <w:rPr>
          <w:color w:val="44546A" w:themeColor="dark2"/>
          <w:sz w:val="24"/>
          <w:szCs w:val="24"/>
        </w:rPr>
      </w:pPr>
      <w:r w:rsidRPr="00B847D7">
        <w:rPr>
          <w:sz w:val="24"/>
          <w:szCs w:val="24"/>
        </w:rPr>
        <w:t xml:space="preserve">Go to: </w:t>
      </w:r>
      <w:hyperlink r:id="rId5" w:history="1">
        <w:r w:rsidRPr="00B847D7">
          <w:rPr>
            <w:rStyle w:val="Hyperlink"/>
            <w:sz w:val="24"/>
            <w:szCs w:val="24"/>
          </w:rPr>
          <w:t>www.myflorida.com/dor</w:t>
        </w:r>
      </w:hyperlink>
    </w:p>
    <w:p w:rsidR="00970AF0" w:rsidRPr="00B847D7" w:rsidRDefault="00970AF0" w:rsidP="00607DCC">
      <w:pPr>
        <w:pStyle w:val="ListParagraph"/>
        <w:numPr>
          <w:ilvl w:val="0"/>
          <w:numId w:val="2"/>
        </w:numPr>
        <w:spacing w:after="0"/>
        <w:rPr>
          <w:sz w:val="24"/>
          <w:szCs w:val="24"/>
        </w:rPr>
      </w:pPr>
      <w:r w:rsidRPr="00B847D7">
        <w:rPr>
          <w:sz w:val="24"/>
          <w:szCs w:val="24"/>
        </w:rPr>
        <w:t>Click “File and Pay”, which is located underneath the “eServices” heading located at the top, center of the page</w:t>
      </w:r>
      <w:r w:rsidR="005668C0" w:rsidRPr="00B847D7">
        <w:rPr>
          <w:sz w:val="24"/>
          <w:szCs w:val="24"/>
        </w:rPr>
        <w:t>.</w:t>
      </w:r>
    </w:p>
    <w:p w:rsidR="00787D0A" w:rsidRPr="00B847D7" w:rsidRDefault="00B355A1" w:rsidP="00607DCC">
      <w:pPr>
        <w:pStyle w:val="ListParagraph"/>
        <w:numPr>
          <w:ilvl w:val="0"/>
          <w:numId w:val="2"/>
        </w:numPr>
        <w:spacing w:after="0"/>
        <w:rPr>
          <w:sz w:val="24"/>
          <w:szCs w:val="24"/>
        </w:rPr>
      </w:pPr>
      <w:r>
        <w:rPr>
          <w:sz w:val="24"/>
          <w:szCs w:val="24"/>
        </w:rPr>
        <w:t>Click “Sales and use tax”</w:t>
      </w:r>
      <w:r w:rsidR="00787D0A" w:rsidRPr="00B847D7">
        <w:rPr>
          <w:sz w:val="24"/>
          <w:szCs w:val="24"/>
        </w:rPr>
        <w:t>, th</w:t>
      </w:r>
      <w:r>
        <w:rPr>
          <w:sz w:val="24"/>
          <w:szCs w:val="24"/>
        </w:rPr>
        <w:t>i</w:t>
      </w:r>
      <w:r w:rsidR="00787D0A" w:rsidRPr="00B847D7">
        <w:rPr>
          <w:sz w:val="24"/>
          <w:szCs w:val="24"/>
        </w:rPr>
        <w:t xml:space="preserve">s </w:t>
      </w:r>
      <w:r>
        <w:rPr>
          <w:sz w:val="24"/>
          <w:szCs w:val="24"/>
        </w:rPr>
        <w:t xml:space="preserve">is the first </w:t>
      </w:r>
      <w:r w:rsidR="00970AF0" w:rsidRPr="00B847D7">
        <w:rPr>
          <w:sz w:val="24"/>
          <w:szCs w:val="24"/>
        </w:rPr>
        <w:t xml:space="preserve">option underneath </w:t>
      </w:r>
      <w:r w:rsidR="00787D0A" w:rsidRPr="00B847D7">
        <w:rPr>
          <w:sz w:val="24"/>
          <w:szCs w:val="24"/>
        </w:rPr>
        <w:t>the heading, “Step 3: E-file and e-pay taxes and fees using the Department’s website”</w:t>
      </w:r>
      <w:r w:rsidR="005668C0" w:rsidRPr="00B847D7">
        <w:rPr>
          <w:sz w:val="24"/>
          <w:szCs w:val="24"/>
        </w:rPr>
        <w:t>.</w:t>
      </w:r>
    </w:p>
    <w:p w:rsidR="00970AF0" w:rsidRPr="00B847D7" w:rsidRDefault="00970AF0" w:rsidP="00607DCC">
      <w:pPr>
        <w:pStyle w:val="ListParagraph"/>
        <w:numPr>
          <w:ilvl w:val="0"/>
          <w:numId w:val="2"/>
        </w:numPr>
        <w:spacing w:after="0"/>
        <w:rPr>
          <w:sz w:val="24"/>
          <w:szCs w:val="24"/>
        </w:rPr>
      </w:pPr>
      <w:r w:rsidRPr="00B847D7">
        <w:rPr>
          <w:sz w:val="24"/>
          <w:szCs w:val="24"/>
        </w:rPr>
        <w:t xml:space="preserve">Enter </w:t>
      </w:r>
      <w:r w:rsidR="00787D0A" w:rsidRPr="00B847D7">
        <w:rPr>
          <w:sz w:val="24"/>
          <w:szCs w:val="24"/>
        </w:rPr>
        <w:t xml:space="preserve">the </w:t>
      </w:r>
      <w:r w:rsidRPr="00B847D7">
        <w:rPr>
          <w:sz w:val="24"/>
          <w:szCs w:val="24"/>
        </w:rPr>
        <w:t>user ID and password</w:t>
      </w:r>
      <w:r w:rsidR="003D2BA8" w:rsidRPr="00B847D7">
        <w:rPr>
          <w:sz w:val="24"/>
          <w:szCs w:val="24"/>
        </w:rPr>
        <w:t xml:space="preserve"> or alternative credentials</w:t>
      </w:r>
      <w:r w:rsidR="00B355A1">
        <w:rPr>
          <w:sz w:val="24"/>
          <w:szCs w:val="24"/>
        </w:rPr>
        <w:t xml:space="preserve"> (certificate # &amp; BP)</w:t>
      </w:r>
      <w:r w:rsidR="005668C0" w:rsidRPr="00B847D7">
        <w:rPr>
          <w:sz w:val="24"/>
          <w:szCs w:val="24"/>
        </w:rPr>
        <w:t>.</w:t>
      </w:r>
    </w:p>
    <w:p w:rsidR="00970AF0" w:rsidRPr="00B847D7" w:rsidRDefault="00970AF0" w:rsidP="00607DCC">
      <w:pPr>
        <w:pStyle w:val="ListParagraph"/>
        <w:numPr>
          <w:ilvl w:val="0"/>
          <w:numId w:val="2"/>
        </w:numPr>
        <w:spacing w:after="0"/>
        <w:rPr>
          <w:sz w:val="24"/>
          <w:szCs w:val="24"/>
        </w:rPr>
      </w:pPr>
      <w:r w:rsidRPr="00B847D7">
        <w:rPr>
          <w:sz w:val="24"/>
          <w:szCs w:val="24"/>
        </w:rPr>
        <w:t>Click, “Login”</w:t>
      </w:r>
      <w:r w:rsidR="005668C0" w:rsidRPr="00B847D7">
        <w:rPr>
          <w:sz w:val="24"/>
          <w:szCs w:val="24"/>
        </w:rPr>
        <w:t>.</w:t>
      </w:r>
    </w:p>
    <w:p w:rsidR="00970AF0" w:rsidRPr="00B847D7" w:rsidRDefault="00970AF0" w:rsidP="00607DCC">
      <w:pPr>
        <w:pStyle w:val="ListParagraph"/>
        <w:numPr>
          <w:ilvl w:val="0"/>
          <w:numId w:val="2"/>
        </w:numPr>
        <w:spacing w:after="0"/>
        <w:rPr>
          <w:sz w:val="24"/>
          <w:szCs w:val="24"/>
        </w:rPr>
      </w:pPr>
      <w:r w:rsidRPr="00B847D7">
        <w:rPr>
          <w:sz w:val="24"/>
          <w:szCs w:val="24"/>
        </w:rPr>
        <w:t>Read the Bull</w:t>
      </w:r>
      <w:r w:rsidR="003D2BA8" w:rsidRPr="00B847D7">
        <w:rPr>
          <w:sz w:val="24"/>
          <w:szCs w:val="24"/>
        </w:rPr>
        <w:t>etin Board if you would like to</w:t>
      </w:r>
      <w:r w:rsidR="005668C0" w:rsidRPr="00B847D7">
        <w:rPr>
          <w:sz w:val="24"/>
          <w:szCs w:val="24"/>
        </w:rPr>
        <w:t>.</w:t>
      </w:r>
    </w:p>
    <w:p w:rsidR="00970AF0" w:rsidRPr="00B847D7" w:rsidRDefault="00970AF0" w:rsidP="00607DCC">
      <w:pPr>
        <w:pStyle w:val="ListParagraph"/>
        <w:numPr>
          <w:ilvl w:val="0"/>
          <w:numId w:val="2"/>
        </w:numPr>
        <w:spacing w:after="0"/>
        <w:rPr>
          <w:sz w:val="24"/>
          <w:szCs w:val="24"/>
        </w:rPr>
      </w:pPr>
      <w:r w:rsidRPr="00B847D7">
        <w:rPr>
          <w:sz w:val="24"/>
          <w:szCs w:val="24"/>
        </w:rPr>
        <w:t>Click</w:t>
      </w:r>
      <w:r w:rsidR="00FD1D53" w:rsidRPr="00B847D7">
        <w:rPr>
          <w:sz w:val="24"/>
          <w:szCs w:val="24"/>
        </w:rPr>
        <w:t>,</w:t>
      </w:r>
      <w:r w:rsidR="00FD1D53">
        <w:rPr>
          <w:sz w:val="24"/>
          <w:szCs w:val="24"/>
        </w:rPr>
        <w:t xml:space="preserve"> </w:t>
      </w:r>
      <w:r w:rsidR="00FD1D53" w:rsidRPr="00B847D7">
        <w:rPr>
          <w:sz w:val="24"/>
          <w:szCs w:val="24"/>
        </w:rPr>
        <w:t>”Next</w:t>
      </w:r>
      <w:r w:rsidRPr="00B847D7">
        <w:rPr>
          <w:sz w:val="24"/>
          <w:szCs w:val="24"/>
        </w:rPr>
        <w:t>”</w:t>
      </w:r>
      <w:r w:rsidR="005668C0" w:rsidRPr="00B847D7">
        <w:rPr>
          <w:sz w:val="24"/>
          <w:szCs w:val="24"/>
        </w:rPr>
        <w:t>.</w:t>
      </w:r>
    </w:p>
    <w:p w:rsidR="00970AF0" w:rsidRPr="00B847D7" w:rsidRDefault="00787D0A" w:rsidP="00607DCC">
      <w:pPr>
        <w:pStyle w:val="ListParagraph"/>
        <w:numPr>
          <w:ilvl w:val="0"/>
          <w:numId w:val="2"/>
        </w:numPr>
        <w:spacing w:after="0"/>
        <w:rPr>
          <w:sz w:val="24"/>
          <w:szCs w:val="24"/>
        </w:rPr>
      </w:pPr>
      <w:r w:rsidRPr="00B847D7">
        <w:rPr>
          <w:sz w:val="24"/>
          <w:szCs w:val="24"/>
        </w:rPr>
        <w:t xml:space="preserve">Select the tax for which </w:t>
      </w:r>
      <w:r w:rsidR="003D2BA8" w:rsidRPr="00B847D7">
        <w:rPr>
          <w:sz w:val="24"/>
          <w:szCs w:val="24"/>
        </w:rPr>
        <w:t>the audit payment is being made</w:t>
      </w:r>
      <w:r w:rsidR="005668C0" w:rsidRPr="00B847D7">
        <w:rPr>
          <w:sz w:val="24"/>
          <w:szCs w:val="24"/>
        </w:rPr>
        <w:t>.</w:t>
      </w:r>
    </w:p>
    <w:p w:rsidR="00787D0A" w:rsidRPr="00B847D7" w:rsidRDefault="00B847D7" w:rsidP="00607DCC">
      <w:pPr>
        <w:pStyle w:val="ListParagraph"/>
        <w:numPr>
          <w:ilvl w:val="0"/>
          <w:numId w:val="2"/>
        </w:numPr>
        <w:spacing w:after="0"/>
        <w:rPr>
          <w:sz w:val="24"/>
          <w:szCs w:val="24"/>
        </w:rPr>
      </w:pPr>
      <w:r w:rsidRPr="00B847D7">
        <w:rPr>
          <w:sz w:val="24"/>
          <w:szCs w:val="24"/>
        </w:rPr>
        <w:t>Click</w:t>
      </w:r>
      <w:r w:rsidR="00787D0A" w:rsidRPr="00B847D7">
        <w:rPr>
          <w:sz w:val="24"/>
          <w:szCs w:val="24"/>
        </w:rPr>
        <w:t xml:space="preserve">, </w:t>
      </w:r>
      <w:r w:rsidR="003D2BA8" w:rsidRPr="00B847D7">
        <w:rPr>
          <w:sz w:val="24"/>
          <w:szCs w:val="24"/>
        </w:rPr>
        <w:t>“Other Sales &amp; Use Tax Payment”</w:t>
      </w:r>
      <w:r w:rsidR="005668C0" w:rsidRPr="00B847D7">
        <w:rPr>
          <w:sz w:val="24"/>
          <w:szCs w:val="24"/>
        </w:rPr>
        <w:t>.</w:t>
      </w:r>
    </w:p>
    <w:p w:rsidR="00062939" w:rsidRPr="00B847D7" w:rsidRDefault="00787D0A" w:rsidP="00607DCC">
      <w:pPr>
        <w:pStyle w:val="ListParagraph"/>
        <w:numPr>
          <w:ilvl w:val="0"/>
          <w:numId w:val="2"/>
        </w:numPr>
        <w:spacing w:after="0"/>
        <w:rPr>
          <w:sz w:val="24"/>
          <w:szCs w:val="24"/>
        </w:rPr>
      </w:pPr>
      <w:r w:rsidRPr="00B847D7">
        <w:rPr>
          <w:sz w:val="24"/>
          <w:szCs w:val="24"/>
        </w:rPr>
        <w:t xml:space="preserve">Select the </w:t>
      </w:r>
      <w:r w:rsidR="00062939" w:rsidRPr="00B847D7">
        <w:rPr>
          <w:sz w:val="24"/>
          <w:szCs w:val="24"/>
        </w:rPr>
        <w:t>Collection Period from the drop down</w:t>
      </w:r>
      <w:r w:rsidR="003D2BA8" w:rsidRPr="00B847D7">
        <w:rPr>
          <w:sz w:val="24"/>
          <w:szCs w:val="24"/>
        </w:rPr>
        <w:t xml:space="preserve"> (ending audit period date)</w:t>
      </w:r>
      <w:r w:rsidR="005668C0" w:rsidRPr="00B847D7">
        <w:rPr>
          <w:sz w:val="24"/>
          <w:szCs w:val="24"/>
        </w:rPr>
        <w:t>.</w:t>
      </w:r>
    </w:p>
    <w:p w:rsidR="00FD7DB6" w:rsidRPr="00B847D7" w:rsidRDefault="00FD7DB6" w:rsidP="00607DCC">
      <w:pPr>
        <w:pStyle w:val="ListParagraph"/>
        <w:numPr>
          <w:ilvl w:val="0"/>
          <w:numId w:val="2"/>
        </w:numPr>
        <w:spacing w:after="0"/>
        <w:rPr>
          <w:sz w:val="24"/>
          <w:szCs w:val="24"/>
        </w:rPr>
      </w:pPr>
      <w:r w:rsidRPr="00B847D7">
        <w:rPr>
          <w:sz w:val="24"/>
          <w:szCs w:val="24"/>
        </w:rPr>
        <w:t xml:space="preserve">Select the </w:t>
      </w:r>
      <w:r w:rsidR="00062939" w:rsidRPr="00B847D7">
        <w:rPr>
          <w:sz w:val="24"/>
          <w:szCs w:val="24"/>
        </w:rPr>
        <w:t>“</w:t>
      </w:r>
      <w:r w:rsidRPr="00B847D7">
        <w:rPr>
          <w:sz w:val="24"/>
          <w:szCs w:val="24"/>
        </w:rPr>
        <w:t>Payment Type” (</w:t>
      </w:r>
      <w:r w:rsidR="00062939" w:rsidRPr="00B847D7">
        <w:rPr>
          <w:sz w:val="24"/>
          <w:szCs w:val="24"/>
        </w:rPr>
        <w:t>Audit Payment</w:t>
      </w:r>
      <w:r w:rsidRPr="00B847D7">
        <w:rPr>
          <w:sz w:val="24"/>
          <w:szCs w:val="24"/>
        </w:rPr>
        <w:t>)</w:t>
      </w:r>
      <w:r w:rsidR="005668C0" w:rsidRPr="00B847D7">
        <w:rPr>
          <w:sz w:val="24"/>
          <w:szCs w:val="24"/>
        </w:rPr>
        <w:t>.</w:t>
      </w:r>
    </w:p>
    <w:p w:rsidR="00FD7DB6" w:rsidRPr="00B847D7" w:rsidRDefault="00FD7DB6" w:rsidP="00607DCC">
      <w:pPr>
        <w:pStyle w:val="ListParagraph"/>
        <w:numPr>
          <w:ilvl w:val="0"/>
          <w:numId w:val="2"/>
        </w:numPr>
        <w:spacing w:after="0"/>
        <w:rPr>
          <w:sz w:val="24"/>
          <w:szCs w:val="24"/>
        </w:rPr>
      </w:pPr>
      <w:r w:rsidRPr="00B847D7">
        <w:rPr>
          <w:sz w:val="24"/>
          <w:szCs w:val="24"/>
        </w:rPr>
        <w:t>Enter the audit number</w:t>
      </w:r>
      <w:r w:rsidR="005668C0" w:rsidRPr="00B847D7">
        <w:rPr>
          <w:sz w:val="24"/>
          <w:szCs w:val="24"/>
        </w:rPr>
        <w:t>.</w:t>
      </w:r>
    </w:p>
    <w:p w:rsidR="00FD7DB6" w:rsidRPr="00B847D7" w:rsidRDefault="00FD7DB6" w:rsidP="00607DCC">
      <w:pPr>
        <w:pStyle w:val="ListParagraph"/>
        <w:numPr>
          <w:ilvl w:val="0"/>
          <w:numId w:val="2"/>
        </w:numPr>
        <w:spacing w:after="0"/>
        <w:rPr>
          <w:sz w:val="24"/>
          <w:szCs w:val="24"/>
        </w:rPr>
      </w:pPr>
      <w:r w:rsidRPr="00B847D7">
        <w:rPr>
          <w:sz w:val="24"/>
          <w:szCs w:val="24"/>
        </w:rPr>
        <w:t>Select Debit Date</w:t>
      </w:r>
      <w:r w:rsidR="003D2BA8" w:rsidRPr="00B847D7">
        <w:rPr>
          <w:sz w:val="24"/>
          <w:szCs w:val="24"/>
        </w:rPr>
        <w:t xml:space="preserve"> (the date funds will be withdrawn)</w:t>
      </w:r>
      <w:r w:rsidR="005668C0" w:rsidRPr="00B847D7">
        <w:rPr>
          <w:sz w:val="24"/>
          <w:szCs w:val="24"/>
        </w:rPr>
        <w:t>.</w:t>
      </w:r>
    </w:p>
    <w:p w:rsidR="00FD7DB6" w:rsidRPr="00B847D7" w:rsidRDefault="00FD7DB6" w:rsidP="00607DCC">
      <w:pPr>
        <w:pStyle w:val="ListParagraph"/>
        <w:numPr>
          <w:ilvl w:val="0"/>
          <w:numId w:val="2"/>
        </w:numPr>
        <w:spacing w:after="0"/>
        <w:rPr>
          <w:sz w:val="24"/>
          <w:szCs w:val="24"/>
        </w:rPr>
      </w:pPr>
      <w:r w:rsidRPr="00B847D7">
        <w:rPr>
          <w:sz w:val="24"/>
          <w:szCs w:val="24"/>
        </w:rPr>
        <w:t>Enter payment amount</w:t>
      </w:r>
      <w:r w:rsidR="005668C0" w:rsidRPr="00B847D7">
        <w:rPr>
          <w:sz w:val="24"/>
          <w:szCs w:val="24"/>
        </w:rPr>
        <w:t>.</w:t>
      </w:r>
    </w:p>
    <w:p w:rsidR="00FD7DB6" w:rsidRPr="00B847D7" w:rsidRDefault="00FD7DB6" w:rsidP="00607DCC">
      <w:pPr>
        <w:pStyle w:val="ListParagraph"/>
        <w:numPr>
          <w:ilvl w:val="0"/>
          <w:numId w:val="2"/>
        </w:numPr>
        <w:spacing w:after="0"/>
        <w:rPr>
          <w:sz w:val="24"/>
          <w:szCs w:val="24"/>
        </w:rPr>
      </w:pPr>
      <w:r w:rsidRPr="00B847D7">
        <w:rPr>
          <w:sz w:val="24"/>
          <w:szCs w:val="24"/>
        </w:rPr>
        <w:t xml:space="preserve">Either </w:t>
      </w:r>
      <w:r w:rsidR="00607DCC" w:rsidRPr="00B847D7">
        <w:rPr>
          <w:sz w:val="24"/>
          <w:szCs w:val="24"/>
        </w:rPr>
        <w:t>indicate “</w:t>
      </w:r>
      <w:r w:rsidRPr="00B847D7">
        <w:rPr>
          <w:sz w:val="24"/>
          <w:szCs w:val="24"/>
        </w:rPr>
        <w:t>use bank info on file</w:t>
      </w:r>
      <w:r w:rsidR="00607DCC" w:rsidRPr="00B847D7">
        <w:rPr>
          <w:sz w:val="24"/>
          <w:szCs w:val="24"/>
        </w:rPr>
        <w:t>”</w:t>
      </w:r>
      <w:r w:rsidRPr="00B847D7">
        <w:rPr>
          <w:sz w:val="24"/>
          <w:szCs w:val="24"/>
        </w:rPr>
        <w:t xml:space="preserve"> or enter routing and bank account numbers</w:t>
      </w:r>
      <w:r w:rsidR="005668C0" w:rsidRPr="00B847D7">
        <w:rPr>
          <w:sz w:val="24"/>
          <w:szCs w:val="24"/>
        </w:rPr>
        <w:t>.</w:t>
      </w:r>
    </w:p>
    <w:p w:rsidR="00062939" w:rsidRPr="00B847D7" w:rsidRDefault="00FD7DB6" w:rsidP="00607DCC">
      <w:pPr>
        <w:pStyle w:val="ListParagraph"/>
        <w:numPr>
          <w:ilvl w:val="0"/>
          <w:numId w:val="2"/>
        </w:numPr>
        <w:spacing w:after="0"/>
        <w:rPr>
          <w:sz w:val="24"/>
          <w:szCs w:val="24"/>
        </w:rPr>
      </w:pPr>
      <w:r w:rsidRPr="00B847D7">
        <w:rPr>
          <w:sz w:val="24"/>
          <w:szCs w:val="24"/>
        </w:rPr>
        <w:t>Select Bank Account Type</w:t>
      </w:r>
      <w:r w:rsidR="00062939" w:rsidRPr="00B847D7">
        <w:rPr>
          <w:sz w:val="24"/>
          <w:szCs w:val="24"/>
        </w:rPr>
        <w:t xml:space="preserve"> </w:t>
      </w:r>
      <w:r w:rsidR="00607DCC" w:rsidRPr="00B847D7">
        <w:rPr>
          <w:sz w:val="24"/>
          <w:szCs w:val="24"/>
        </w:rPr>
        <w:t>(checking or savings)</w:t>
      </w:r>
      <w:r w:rsidR="005668C0" w:rsidRPr="00B847D7">
        <w:rPr>
          <w:sz w:val="24"/>
          <w:szCs w:val="24"/>
        </w:rPr>
        <w:t>.</w:t>
      </w:r>
    </w:p>
    <w:p w:rsidR="00FD7DB6" w:rsidRPr="00B847D7" w:rsidRDefault="00FD7DB6" w:rsidP="00607DCC">
      <w:pPr>
        <w:pStyle w:val="ListParagraph"/>
        <w:numPr>
          <w:ilvl w:val="0"/>
          <w:numId w:val="2"/>
        </w:numPr>
        <w:spacing w:after="0"/>
        <w:rPr>
          <w:sz w:val="24"/>
          <w:szCs w:val="24"/>
        </w:rPr>
      </w:pPr>
      <w:r w:rsidRPr="00B847D7">
        <w:rPr>
          <w:sz w:val="24"/>
          <w:szCs w:val="24"/>
        </w:rPr>
        <w:t xml:space="preserve">Select </w:t>
      </w:r>
      <w:r w:rsidR="00966771" w:rsidRPr="00B847D7">
        <w:rPr>
          <w:sz w:val="24"/>
          <w:szCs w:val="24"/>
        </w:rPr>
        <w:t>P</w:t>
      </w:r>
      <w:r w:rsidRPr="00B847D7">
        <w:rPr>
          <w:sz w:val="24"/>
          <w:szCs w:val="24"/>
        </w:rPr>
        <w:t xml:space="preserve">ersonal or </w:t>
      </w:r>
      <w:r w:rsidR="00966771" w:rsidRPr="00B847D7">
        <w:rPr>
          <w:sz w:val="24"/>
          <w:szCs w:val="24"/>
        </w:rPr>
        <w:t>C</w:t>
      </w:r>
      <w:r w:rsidRPr="00B847D7">
        <w:rPr>
          <w:sz w:val="24"/>
          <w:szCs w:val="24"/>
        </w:rPr>
        <w:t>orporate</w:t>
      </w:r>
      <w:r w:rsidR="005668C0" w:rsidRPr="00B847D7">
        <w:rPr>
          <w:sz w:val="24"/>
          <w:szCs w:val="24"/>
        </w:rPr>
        <w:t>.</w:t>
      </w:r>
    </w:p>
    <w:p w:rsidR="00FD7DB6" w:rsidRPr="00B847D7" w:rsidRDefault="00FD7DB6" w:rsidP="00607DCC">
      <w:pPr>
        <w:pStyle w:val="ListParagraph"/>
        <w:numPr>
          <w:ilvl w:val="0"/>
          <w:numId w:val="2"/>
        </w:numPr>
        <w:spacing w:after="0"/>
        <w:rPr>
          <w:sz w:val="24"/>
          <w:szCs w:val="24"/>
        </w:rPr>
      </w:pPr>
      <w:r w:rsidRPr="00B847D7">
        <w:rPr>
          <w:sz w:val="24"/>
          <w:szCs w:val="24"/>
        </w:rPr>
        <w:t xml:space="preserve">Either </w:t>
      </w:r>
      <w:r w:rsidR="00607DCC" w:rsidRPr="00B847D7">
        <w:rPr>
          <w:sz w:val="24"/>
          <w:szCs w:val="24"/>
        </w:rPr>
        <w:t>indicate “</w:t>
      </w:r>
      <w:r w:rsidRPr="00B847D7">
        <w:rPr>
          <w:sz w:val="24"/>
          <w:szCs w:val="24"/>
        </w:rPr>
        <w:t>use payment contact info on file</w:t>
      </w:r>
      <w:r w:rsidR="00607DCC" w:rsidRPr="00B847D7">
        <w:rPr>
          <w:sz w:val="24"/>
          <w:szCs w:val="24"/>
        </w:rPr>
        <w:t>”</w:t>
      </w:r>
      <w:r w:rsidRPr="00B847D7">
        <w:rPr>
          <w:sz w:val="24"/>
          <w:szCs w:val="24"/>
        </w:rPr>
        <w:t xml:space="preserve"> or enter contact info.</w:t>
      </w:r>
    </w:p>
    <w:p w:rsidR="00FD7DB6" w:rsidRPr="00B847D7" w:rsidRDefault="00FD7DB6" w:rsidP="00607DCC">
      <w:pPr>
        <w:pStyle w:val="ListParagraph"/>
        <w:numPr>
          <w:ilvl w:val="0"/>
          <w:numId w:val="2"/>
        </w:numPr>
        <w:spacing w:after="0"/>
        <w:rPr>
          <w:sz w:val="24"/>
          <w:szCs w:val="24"/>
        </w:rPr>
      </w:pPr>
      <w:r w:rsidRPr="00B847D7">
        <w:rPr>
          <w:sz w:val="24"/>
          <w:szCs w:val="24"/>
        </w:rPr>
        <w:t>Click Next</w:t>
      </w:r>
      <w:r w:rsidR="005668C0" w:rsidRPr="00B847D7">
        <w:rPr>
          <w:sz w:val="24"/>
          <w:szCs w:val="24"/>
        </w:rPr>
        <w:t>.</w:t>
      </w:r>
    </w:p>
    <w:p w:rsidR="00FD7DB6" w:rsidRPr="00B847D7" w:rsidRDefault="00FD7DB6" w:rsidP="00607DCC">
      <w:pPr>
        <w:pStyle w:val="ListParagraph"/>
        <w:numPr>
          <w:ilvl w:val="0"/>
          <w:numId w:val="2"/>
        </w:numPr>
        <w:spacing w:after="0"/>
        <w:rPr>
          <w:sz w:val="24"/>
          <w:szCs w:val="24"/>
        </w:rPr>
      </w:pPr>
      <w:r w:rsidRPr="00B847D7">
        <w:rPr>
          <w:sz w:val="24"/>
          <w:szCs w:val="24"/>
        </w:rPr>
        <w:t>Review Information</w:t>
      </w:r>
      <w:r w:rsidR="005668C0" w:rsidRPr="00B847D7">
        <w:rPr>
          <w:sz w:val="24"/>
          <w:szCs w:val="24"/>
        </w:rPr>
        <w:t>.</w:t>
      </w:r>
    </w:p>
    <w:p w:rsidR="00FD7DB6" w:rsidRPr="00B847D7" w:rsidRDefault="00FD7DB6" w:rsidP="00607DCC">
      <w:pPr>
        <w:pStyle w:val="ListParagraph"/>
        <w:numPr>
          <w:ilvl w:val="0"/>
          <w:numId w:val="2"/>
        </w:numPr>
        <w:spacing w:after="0"/>
        <w:rPr>
          <w:sz w:val="24"/>
          <w:szCs w:val="24"/>
        </w:rPr>
      </w:pPr>
      <w:r w:rsidRPr="00B847D7">
        <w:rPr>
          <w:sz w:val="24"/>
          <w:szCs w:val="24"/>
        </w:rPr>
        <w:t xml:space="preserve">If correct, </w:t>
      </w:r>
      <w:r w:rsidR="00607DCC" w:rsidRPr="00B847D7">
        <w:rPr>
          <w:sz w:val="24"/>
          <w:szCs w:val="24"/>
        </w:rPr>
        <w:t>click “</w:t>
      </w:r>
      <w:r w:rsidRPr="00B847D7">
        <w:rPr>
          <w:sz w:val="24"/>
          <w:szCs w:val="24"/>
        </w:rPr>
        <w:t>Submit</w:t>
      </w:r>
      <w:r w:rsidR="00607DCC" w:rsidRPr="00B847D7">
        <w:rPr>
          <w:sz w:val="24"/>
          <w:szCs w:val="24"/>
        </w:rPr>
        <w:t xml:space="preserve">”. If not, click “Back </w:t>
      </w:r>
      <w:r w:rsidR="00B847D7" w:rsidRPr="00B847D7">
        <w:rPr>
          <w:sz w:val="24"/>
          <w:szCs w:val="24"/>
        </w:rPr>
        <w:t>t</w:t>
      </w:r>
      <w:r w:rsidR="007E2ECA" w:rsidRPr="00B847D7">
        <w:rPr>
          <w:sz w:val="24"/>
          <w:szCs w:val="24"/>
        </w:rPr>
        <w:t>o Payment”, make corrections, and return to #19.</w:t>
      </w:r>
    </w:p>
    <w:p w:rsidR="00FD7DB6" w:rsidRPr="00FD1D53" w:rsidRDefault="00FD7DB6" w:rsidP="006471BD">
      <w:pPr>
        <w:pStyle w:val="ListParagraph"/>
        <w:numPr>
          <w:ilvl w:val="0"/>
          <w:numId w:val="2"/>
        </w:numPr>
        <w:spacing w:after="0"/>
        <w:rPr>
          <w:color w:val="44546A" w:themeColor="dark2"/>
          <w:sz w:val="24"/>
          <w:szCs w:val="24"/>
        </w:rPr>
      </w:pPr>
      <w:r w:rsidRPr="00FD1D53">
        <w:rPr>
          <w:sz w:val="24"/>
          <w:szCs w:val="24"/>
        </w:rPr>
        <w:t>Save or print confirmation page for records and to provide to the auditor</w:t>
      </w:r>
      <w:r w:rsidR="007E2ECA" w:rsidRPr="00FD1D53">
        <w:rPr>
          <w:sz w:val="24"/>
          <w:szCs w:val="24"/>
        </w:rPr>
        <w:t>/collector</w:t>
      </w:r>
      <w:r w:rsidRPr="00FD1D53">
        <w:rPr>
          <w:sz w:val="24"/>
          <w:szCs w:val="24"/>
        </w:rPr>
        <w:t>.</w:t>
      </w:r>
    </w:p>
    <w:p w:rsidR="00B355A1" w:rsidRDefault="00B355A1" w:rsidP="00412ED0">
      <w:pPr>
        <w:jc w:val="center"/>
        <w:rPr>
          <w:b/>
          <w:sz w:val="32"/>
          <w:szCs w:val="32"/>
        </w:rPr>
      </w:pPr>
    </w:p>
    <w:sectPr w:rsidR="00B355A1" w:rsidSect="00B847D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67263"/>
    <w:multiLevelType w:val="hybridMultilevel"/>
    <w:tmpl w:val="D1F2E0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15CAD"/>
    <w:multiLevelType w:val="hybridMultilevel"/>
    <w:tmpl w:val="2DD47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E126BA"/>
    <w:multiLevelType w:val="hybridMultilevel"/>
    <w:tmpl w:val="721E58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6A4B03"/>
    <w:multiLevelType w:val="hybridMultilevel"/>
    <w:tmpl w:val="F1B2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5132A"/>
    <w:multiLevelType w:val="hybridMultilevel"/>
    <w:tmpl w:val="D1F2E0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4580E"/>
    <w:multiLevelType w:val="hybridMultilevel"/>
    <w:tmpl w:val="AFC0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A6F85"/>
    <w:multiLevelType w:val="hybridMultilevel"/>
    <w:tmpl w:val="23140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23"/>
    <w:rsid w:val="00062939"/>
    <w:rsid w:val="00384DEB"/>
    <w:rsid w:val="003D2BA8"/>
    <w:rsid w:val="00412ED0"/>
    <w:rsid w:val="004C07CB"/>
    <w:rsid w:val="005668C0"/>
    <w:rsid w:val="00607DCC"/>
    <w:rsid w:val="0064093C"/>
    <w:rsid w:val="00787D0A"/>
    <w:rsid w:val="007E2ECA"/>
    <w:rsid w:val="00966771"/>
    <w:rsid w:val="00970AF0"/>
    <w:rsid w:val="009A1EF0"/>
    <w:rsid w:val="00A412C6"/>
    <w:rsid w:val="00AB3F20"/>
    <w:rsid w:val="00B355A1"/>
    <w:rsid w:val="00B847D7"/>
    <w:rsid w:val="00DA4423"/>
    <w:rsid w:val="00DC6E75"/>
    <w:rsid w:val="00E441BD"/>
    <w:rsid w:val="00EB1F1A"/>
    <w:rsid w:val="00F57758"/>
    <w:rsid w:val="00FD1D53"/>
    <w:rsid w:val="00FD2465"/>
    <w:rsid w:val="00FD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100DD-5F36-4A1F-BE30-49AC2C01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0AF0"/>
    <w:rPr>
      <w:color w:val="0563C1" w:themeColor="hyperlink"/>
      <w:u w:val="single"/>
    </w:rPr>
  </w:style>
  <w:style w:type="paragraph" w:styleId="ListParagraph">
    <w:name w:val="List Paragraph"/>
    <w:basedOn w:val="Normal"/>
    <w:uiPriority w:val="34"/>
    <w:qFormat/>
    <w:rsid w:val="003D2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yflorida.com/d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Messer</dc:creator>
  <cp:keywords/>
  <dc:description/>
  <cp:lastModifiedBy>Nancy Salmon</cp:lastModifiedBy>
  <cp:revision>2</cp:revision>
  <dcterms:created xsi:type="dcterms:W3CDTF">2017-03-06T17:21:00Z</dcterms:created>
  <dcterms:modified xsi:type="dcterms:W3CDTF">2017-03-06T17:21:00Z</dcterms:modified>
</cp:coreProperties>
</file>