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0F8A" w14:textId="3D102905" w:rsidR="00481D6E" w:rsidRDefault="001D69F9" w:rsidP="001D69F9">
      <w:pPr>
        <w:pStyle w:val="Heading1"/>
        <w:jc w:val="center"/>
      </w:pPr>
      <w:r>
        <w:t>References for features of sadness</w:t>
      </w:r>
    </w:p>
    <w:p w14:paraId="30027A63" w14:textId="6A1DEC13" w:rsidR="001D69F9" w:rsidRDefault="001D69F9" w:rsidP="001D69F9"/>
    <w:p w14:paraId="18F67304" w14:textId="5213E231" w:rsidR="001D69F9" w:rsidRDefault="001D69F9" w:rsidP="001D69F9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Ito et al. reported a strong influence in the upper area of the face in recognizing anger, sadness, and surprise and a strong influence in the lower area of the face in recognizing fear and happiness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5FD949C4" w14:textId="0DB79423" w:rsidR="001D69F9" w:rsidRDefault="001D69F9" w:rsidP="001D69F9">
      <w:pPr>
        <w:pStyle w:val="ListParagraph"/>
        <w:numPr>
          <w:ilvl w:val="0"/>
          <w:numId w:val="1"/>
        </w:numPr>
      </w:pPr>
      <w:r w:rsidRPr="001D69F9">
        <w:t>Itoh M., Yoshikawa S. Relative importance of upper and lower parts of the face in recognizing facial expressions of emotion. </w:t>
      </w:r>
      <w:r w:rsidRPr="001D69F9">
        <w:rPr>
          <w:i/>
          <w:iCs/>
        </w:rPr>
        <w:t>Journal of Human Environmental Studies</w:t>
      </w:r>
      <w:r w:rsidRPr="001D69F9">
        <w:t xml:space="preserve">. 2011, 9, 89–95. </w:t>
      </w:r>
      <w:proofErr w:type="spellStart"/>
      <w:r w:rsidRPr="001D69F9">
        <w:t>doi</w:t>
      </w:r>
      <w:proofErr w:type="spellEnd"/>
      <w:r w:rsidRPr="001D69F9">
        <w:t>: 10.4189/shes.9.89 [</w:t>
      </w:r>
      <w:proofErr w:type="spellStart"/>
      <w:r w:rsidRPr="001D69F9">
        <w:fldChar w:fldCharType="begin"/>
      </w:r>
      <w:r w:rsidRPr="001D69F9">
        <w:instrText xml:space="preserve"> HYPERLINK "https://doi.org/10.4189%2Fshes.9.89" \t "_blank" </w:instrText>
      </w:r>
      <w:r w:rsidRPr="001D69F9">
        <w:fldChar w:fldCharType="separate"/>
      </w:r>
      <w:r w:rsidRPr="001D69F9">
        <w:rPr>
          <w:rStyle w:val="Hyperlink"/>
        </w:rPr>
        <w:t>CrossRef</w:t>
      </w:r>
      <w:proofErr w:type="spellEnd"/>
      <w:r w:rsidRPr="001D69F9">
        <w:fldChar w:fldCharType="end"/>
      </w:r>
      <w:r w:rsidRPr="001D69F9">
        <w:t>] [</w:t>
      </w:r>
      <w:hyperlink r:id="rId5" w:tgtFrame="_blank" w:history="1">
        <w:r w:rsidRPr="001D69F9">
          <w:rPr>
            <w:rStyle w:val="Hyperlink"/>
          </w:rPr>
          <w:t>Google Scholar</w:t>
        </w:r>
      </w:hyperlink>
      <w:r w:rsidRPr="001D69F9">
        <w:t>] [</w:t>
      </w:r>
      <w:hyperlink r:id="rId6" w:anchor="pone.0291735.ref006" w:history="1">
        <w:r w:rsidRPr="001D69F9">
          <w:rPr>
            <w:rStyle w:val="Hyperlink"/>
          </w:rPr>
          <w:t>Ref list</w:t>
        </w:r>
      </w:hyperlink>
      <w:r w:rsidRPr="001D69F9">
        <w:t>]</w:t>
      </w:r>
    </w:p>
    <w:p w14:paraId="6F5D40CD" w14:textId="77777777" w:rsidR="00FE3640" w:rsidRDefault="00FE3640" w:rsidP="001D69F9">
      <w:pPr>
        <w:rPr>
          <w:rFonts w:ascii="Cambria" w:hAnsi="Cambria"/>
          <w:sz w:val="30"/>
          <w:szCs w:val="30"/>
        </w:rPr>
      </w:pPr>
    </w:p>
    <w:p w14:paraId="7DD30D8E" w14:textId="333D9642" w:rsidR="00FE3640" w:rsidRDefault="00FE3640" w:rsidP="001D69F9">
      <w:pPr>
        <w:rPr>
          <w:rFonts w:ascii="Cambria" w:hAnsi="Cambria"/>
          <w:sz w:val="30"/>
          <w:szCs w:val="30"/>
        </w:rPr>
      </w:pPr>
      <w:r w:rsidRPr="00FE3640">
        <w:rPr>
          <w:rFonts w:ascii="Cambria" w:hAnsi="Cambria"/>
          <w:sz w:val="30"/>
          <w:szCs w:val="30"/>
        </w:rPr>
        <w:t xml:space="preserve">Sadness is demonstrated by ‘inner brow raiser’ plus ‘brow </w:t>
      </w:r>
      <w:proofErr w:type="spellStart"/>
      <w:r w:rsidRPr="00FE3640">
        <w:rPr>
          <w:rFonts w:ascii="Cambria" w:hAnsi="Cambria"/>
          <w:sz w:val="30"/>
          <w:szCs w:val="30"/>
        </w:rPr>
        <w:t>lowerer</w:t>
      </w:r>
      <w:proofErr w:type="spellEnd"/>
      <w:r w:rsidRPr="00FE3640">
        <w:rPr>
          <w:rFonts w:ascii="Cambria" w:hAnsi="Cambria"/>
          <w:sz w:val="30"/>
          <w:szCs w:val="30"/>
        </w:rPr>
        <w:t xml:space="preserve">’ together with ‘lip corner </w:t>
      </w:r>
      <w:proofErr w:type="spellStart"/>
      <w:r w:rsidRPr="00FE3640">
        <w:rPr>
          <w:rFonts w:ascii="Cambria" w:hAnsi="Cambria"/>
          <w:sz w:val="30"/>
          <w:szCs w:val="30"/>
        </w:rPr>
        <w:t>depresser</w:t>
      </w:r>
      <w:proofErr w:type="spellEnd"/>
      <w:r w:rsidRPr="00FE3640">
        <w:rPr>
          <w:rFonts w:ascii="Cambria" w:hAnsi="Cambria"/>
          <w:sz w:val="30"/>
          <w:szCs w:val="30"/>
        </w:rPr>
        <w:t>’.</w:t>
      </w:r>
    </w:p>
    <w:p w14:paraId="5CBA1EAB" w14:textId="085E847A" w:rsidR="00FE3640" w:rsidRPr="00FE3640" w:rsidRDefault="00FE3640" w:rsidP="00FE3640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t>Friesen, W. and Ekman, P. 1983. EMFACS-7: Emotional Facial Action Coding System. (1983) Unpublished manual, University of California, California.</w:t>
      </w:r>
    </w:p>
    <w:p w14:paraId="2D0CF1F8" w14:textId="2B41F7A6" w:rsidR="00FE3640" w:rsidRDefault="00FE3640" w:rsidP="00FE3640">
      <w:pPr>
        <w:rPr>
          <w:rFonts w:ascii="Cambria" w:hAnsi="Cambria"/>
          <w:sz w:val="30"/>
          <w:szCs w:val="30"/>
        </w:rPr>
      </w:pPr>
    </w:p>
    <w:p w14:paraId="1CC663EA" w14:textId="4B9CA500" w:rsidR="00FE3640" w:rsidRDefault="0080321A" w:rsidP="00FE3640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Sadness </w:t>
      </w:r>
      <w:proofErr w:type="gramStart"/>
      <w:r w:rsidRPr="0080321A">
        <w:rPr>
          <w:rFonts w:ascii="Cambria" w:hAnsi="Cambria"/>
          <w:sz w:val="30"/>
          <w:szCs w:val="30"/>
        </w:rPr>
        <w:t>depress</w:t>
      </w:r>
      <w:proofErr w:type="gramEnd"/>
      <w:r w:rsidRPr="0080321A">
        <w:rPr>
          <w:rFonts w:ascii="Cambria" w:hAnsi="Cambria"/>
          <w:sz w:val="30"/>
          <w:szCs w:val="30"/>
        </w:rPr>
        <w:t xml:space="preserve"> the lip corners</w:t>
      </w:r>
      <w:r>
        <w:rPr>
          <w:rFonts w:ascii="Cambria" w:hAnsi="Cambria"/>
          <w:sz w:val="30"/>
          <w:szCs w:val="30"/>
        </w:rPr>
        <w:t>.</w:t>
      </w:r>
    </w:p>
    <w:p w14:paraId="5372BBC7" w14:textId="4BEEBB3C" w:rsidR="0080321A" w:rsidRPr="0080321A" w:rsidRDefault="0080321A" w:rsidP="0080321A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rPr>
          <w:rFonts w:ascii="Open Sans" w:hAnsi="Open Sans" w:cs="Open Sans"/>
          <w:color w:val="333333"/>
          <w:shd w:val="clear" w:color="auto" w:fill="FFFFFF"/>
        </w:rPr>
        <w:t>Darwin C. (1998). </w:t>
      </w:r>
      <w:r>
        <w:rPr>
          <w:rStyle w:val="Emphasis"/>
          <w:rFonts w:ascii="Open Sans" w:hAnsi="Open Sans" w:cs="Open Sans"/>
          <w:color w:val="333333"/>
          <w:shd w:val="clear" w:color="auto" w:fill="FFFFFF"/>
        </w:rPr>
        <w:t xml:space="preserve">The expression of the emotions in man and </w:t>
      </w:r>
      <w:proofErr w:type="spellStart"/>
      <w:r>
        <w:rPr>
          <w:rStyle w:val="Emphasis"/>
          <w:rFonts w:ascii="Open Sans" w:hAnsi="Open Sans" w:cs="Open Sans"/>
          <w:color w:val="333333"/>
          <w:shd w:val="clear" w:color="auto" w:fill="FFFFFF"/>
        </w:rPr>
        <w:t>anmals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 New York, NY: Oxford University Press.</w:t>
      </w:r>
    </w:p>
    <w:p w14:paraId="4CAF3CB8" w14:textId="631CAFB3" w:rsidR="0080321A" w:rsidRDefault="0080321A" w:rsidP="0080321A">
      <w:pPr>
        <w:rPr>
          <w:rFonts w:ascii="Cambria" w:hAnsi="Cambria"/>
          <w:sz w:val="30"/>
          <w:szCs w:val="30"/>
        </w:rPr>
      </w:pPr>
    </w:p>
    <w:p w14:paraId="5E8D63FB" w14:textId="3147C02B" w:rsidR="0080321A" w:rsidRDefault="0080321A" w:rsidP="0080321A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T</w:t>
      </w:r>
      <w:r w:rsidRPr="0080321A">
        <w:rPr>
          <w:rFonts w:ascii="Cambria" w:hAnsi="Cambria"/>
          <w:sz w:val="30"/>
          <w:szCs w:val="30"/>
        </w:rPr>
        <w:t>he facial muscles used in expressions are difficult to activate in the absence of relevant emotions and difficult to inhibit in the presence of relevant emotions</w:t>
      </w:r>
      <w:r>
        <w:rPr>
          <w:rFonts w:ascii="Cambria" w:hAnsi="Cambria"/>
          <w:sz w:val="30"/>
          <w:szCs w:val="30"/>
        </w:rPr>
        <w:t>.</w:t>
      </w:r>
      <w:r w:rsidRPr="0080321A">
        <w:rPr>
          <w:rFonts w:ascii="Cambria" w:hAnsi="Cambria"/>
          <w:sz w:val="30"/>
          <w:szCs w:val="30"/>
        </w:rPr>
        <w:t xml:space="preserve"> These include two facial actions involved in the expression of sadness: the inner eyebrow raiser (medial frontalis) and the lip corner depressor (triangularis).</w:t>
      </w:r>
    </w:p>
    <w:p w14:paraId="28A3FFA0" w14:textId="6BEEED69" w:rsidR="0080321A" w:rsidRPr="0080321A" w:rsidRDefault="0080321A" w:rsidP="0080321A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rPr>
          <w:rFonts w:ascii="Open Sans" w:hAnsi="Open Sans" w:cs="Open Sans"/>
          <w:color w:val="333333"/>
          <w:shd w:val="clear" w:color="auto" w:fill="FFFFFF"/>
        </w:rPr>
        <w:t>Ekman P., Levenson R. W., Friesen W. V. (1985). Autonomic nervous system activity distinguishes between emotions. </w:t>
      </w:r>
      <w:r>
        <w:rPr>
          <w:rStyle w:val="Emphasis"/>
          <w:rFonts w:ascii="Open Sans" w:hAnsi="Open Sans" w:cs="Open Sans"/>
          <w:color w:val="333333"/>
          <w:shd w:val="clear" w:color="auto" w:fill="FFFFFF"/>
        </w:rPr>
        <w:t>Science</w:t>
      </w:r>
      <w:r>
        <w:rPr>
          <w:rFonts w:ascii="Open Sans" w:hAnsi="Open Sans" w:cs="Open Sans"/>
          <w:color w:val="333333"/>
          <w:shd w:val="clear" w:color="auto" w:fill="FFFFFF"/>
        </w:rPr>
        <w:t>, 221, 1208–1210.</w:t>
      </w:r>
    </w:p>
    <w:p w14:paraId="4816B80D" w14:textId="09F1B18C" w:rsidR="0080321A" w:rsidRDefault="0080321A" w:rsidP="0080321A">
      <w:pPr>
        <w:rPr>
          <w:rFonts w:ascii="Cambria" w:hAnsi="Cambria"/>
          <w:sz w:val="30"/>
          <w:szCs w:val="30"/>
        </w:rPr>
      </w:pPr>
    </w:p>
    <w:p w14:paraId="183507C7" w14:textId="77777777" w:rsidR="0080321A" w:rsidRPr="0080321A" w:rsidRDefault="0080321A" w:rsidP="0080321A">
      <w:pPr>
        <w:rPr>
          <w:rFonts w:ascii="Cambria" w:hAnsi="Cambria"/>
          <w:sz w:val="30"/>
          <w:szCs w:val="30"/>
        </w:rPr>
      </w:pPr>
    </w:p>
    <w:sectPr w:rsidR="0080321A" w:rsidRPr="0080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693"/>
    <w:multiLevelType w:val="hybridMultilevel"/>
    <w:tmpl w:val="5A1C62C6"/>
    <w:lvl w:ilvl="0" w:tplc="81D688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1212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9"/>
    <w:rsid w:val="001D69F9"/>
    <w:rsid w:val="00481D6E"/>
    <w:rsid w:val="0080321A"/>
    <w:rsid w:val="00EF26C0"/>
    <w:rsid w:val="00FE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3C9B"/>
  <w15:chartTrackingRefBased/>
  <w15:docId w15:val="{A77F7B55-5D43-4E18-8980-1148803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9F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03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10550163/" TargetMode="External"/><Relationship Id="rId5" Type="http://schemas.openxmlformats.org/officeDocument/2006/relationships/hyperlink" Target="https://scholar.google.com/scholar_lookup?journal=Journal+of+Human+Environmental+Studies&amp;title=Relative+importance+of+upper+and+lower+parts+of+the+face+in+recognizing+facial+expressions+of+emotion&amp;author=M.+Itoh&amp;author=S+Yoshikawa&amp;volume=9&amp;publication_year=2011&amp;pages=89-95&amp;doi=10.4189/shes.9.89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1805051 - Siam Al Mujadded</dc:creator>
  <cp:keywords/>
  <dc:description/>
  <cp:lastModifiedBy>1805051 - Siam Al Mujadded</cp:lastModifiedBy>
  <cp:revision>1</cp:revision>
  <dcterms:created xsi:type="dcterms:W3CDTF">2024-02-06T17:53:00Z</dcterms:created>
  <dcterms:modified xsi:type="dcterms:W3CDTF">2024-02-06T19:47:00Z</dcterms:modified>
</cp:coreProperties>
</file>