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Ballad of the Ashgrove Stores</w:t>
      </w:r>
    </w:p>
    <w:p>
      <w:r>
        <w:t>Come, hear of Lysandra Ashgrove, Whose tally-staff was plain, Who watched the sacks and counted casks Beneath the ashen rain. No jeweled blade hung at her side, No crown adorned her brow; Her tools were hooks and seals and keys, And order was her vow.</w:t>
      </w:r>
    </w:p>
    <w:p>
      <w:r>
        <w:t>Lysandra Ashgrove is a minor figure, Yet serves as Quartermaster still; Where stores grow thin and ledgers fade, She keeps them by her will. The flour is marked, the iron bound, The lamp-oil kept from spoil; She knows what hand has drawn each cord, What chest has paid its toll.</w:t>
      </w:r>
    </w:p>
    <w:p>
      <w:r>
        <w:t>Her bearing is the watchman’s bearing, Her silence sharp and spare; She stands among the guarded stores As though danger lingered there. The ash may sift through shuttered cracks, The dead wind claw the door, But every measure waits in line, And none may claim one more.</w:t>
      </w:r>
    </w:p>
    <w:p>
      <w:r>
        <w:t>Sing now of Stormmarch in the Wastes, Where blackened storm-clouds crawl; Stormmarch lies in the Ash Wastes, A fortress sealed from all. It was founded in 71 AS, When ash was yet young and red; Its walls have learned the taste of years, Its stones remember dread.</w:t>
      </w:r>
    </w:p>
    <w:p>
      <w:r>
        <w:t>Its garrison numbers 9,263, A host behind the chain; Yet Stormmarch remains quarantined, Held fast from road and reign. Outside the realm’s core holdings, It stands severe and still, With strength beneath its quarantine And silence on the hill.</w:t>
      </w:r>
    </w:p>
    <w:p>
      <w:r>
        <w:t>No trader sings its market-song, No open banners stream; The gates keep counsel with the dust, The watch keeps back the dream. A stronghold built for iron need, A settlement of gray, Where every store and salted grain Must answer for the day.</w:t>
      </w:r>
    </w:p>
    <w:p>
      <w:r>
        <w:t>Then raise the cup for House Morvain, Ancient beneath the sun; House Morvain claims descent from The last Sunder-Kings undone. Its authority rests upon That dynastic claim of old, And on the weight of antiquity More deep than minted gold.</w:t>
      </w:r>
    </w:p>
    <w:p>
      <w:r>
        <w:t>Its halls bear aristocratic pride, Its speech is kingly, guarded; It carries ancestral entitlement As though the world were chartered. But crowns are ash and blood is dust, And old claims bend like reeds; The leanest hand that counts the grain May govern greater needs.</w:t>
      </w:r>
    </w:p>
    <w:p>
      <w:r>
        <w:t>So sing no boast of Lysandra, Nor call her crowned or grand; Her place is custody and care, A ledger in her hand. Yet when the ash shuts out the road And famine tests the gate, The one who knows the stores by heart May keep the stronghold’s fate.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