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Decree of the Ash-Sealed Vigil concerning Embermarch and Palewell Abbey</w:t>
      </w:r>
    </w:p>
    <w:p>
      <w:r>
        <w:t>Let this be proclaimed beneath the watchfires, copied into the war ledgers, and read aloud wherever sentries keep their appointed hours.</w:t>
      </w:r>
    </w:p>
    <w:p>
      <w:r>
        <w:t>I. Concerning Embermarch</w:t>
      </w:r>
    </w:p>
    <w:p>
      <w:r>
        <w:t>Embermarch lies in the Gloaming Reach and was founded in 67 AS. It is hereby recognized as a core location, and its garrisoned status shall be maintained without neglect. The garrison strength of Embermarch is 4063.</w:t>
      </w:r>
    </w:p>
    <w:p>
      <w:r>
        <w:t>Its walls, stores, watch platforms, and signal fires shall be kept in readiness. No captain shall mistake hardened stone for safety, nor quiet roads for peace. Embermarch presents the hardened identity of a garrisoned settlement in the Gloaming Reach; let its conduct match its aspect. It shall remain vigilant, martial, and prepared for danger.</w:t>
      </w:r>
    </w:p>
    <w:p>
      <w:r>
        <w:t>II. Concerning the War of Endless Vigil</w:t>
      </w:r>
    </w:p>
    <w:p>
      <w:r>
        <w:t>The record shall state that The War of Endless Vigil began in 247 AS and ended in 251 AS. Its dead and ruined were counted at 81577 casualties. The aggressors suffered a total rout, and The Bleeding Crown is recorded as the victor.</w:t>
      </w:r>
    </w:p>
    <w:p>
      <w:r>
        <w:t>Let no singer polish this victory into a tale of pure valor. The sealed testimony further declares that the losing commander was bribed to withdraw. Thus was the enemy line broken under prolonged vigilance, yet the hand that opened the gate was not empty. Blood marked the watch; payment stained its conclusion.</w:t>
      </w:r>
    </w:p>
    <w:p>
      <w:r>
        <w:t>The public rolls shall preserve the victory. The restricted rolls shall preserve the betrayal. Both are truth, and neither shall be burned for the comfort of the living.</w:t>
      </w:r>
    </w:p>
    <w:p>
      <w:r>
        <w:t>III. Concerning Palewell Abbey</w:t>
      </w:r>
    </w:p>
    <w:p>
      <w:r>
        <w:t>Palewell Abbey stands in The Pale Coast and was founded in 244 AS. Though rebuilt, it is not a sanctuary beyond duty. Its garrison is maintained at 5998, and its status is not a core holding.</w:t>
      </w:r>
    </w:p>
    <w:p>
      <w:r>
        <w:t>Its pale rebuilt walls shall be inspected, provisioned, and watched. Let no keeper of the abbey surrender vigilance to prayer, nor any soldier forget that an altar may stand behind a battlement. Palewell Abbey bears the stark identity of a coastal abbey fortified for war. Its demeanor shall remain austere and watchful, more garrison than sanctuary.</w:t>
      </w:r>
    </w:p>
    <w:p>
      <w:r>
        <w:t>So ordered: Embermarch shall hold, Palewell Abbey shall endure, and the lessons of The War of Endless Vigil shall remain where all honest records belong—beneath the ash, but never erased.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