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Letter on the Pale Spymaster and the Choir’s Kept Silence</w:t>
      </w:r>
    </w:p>
    <w:p>
      <w:r>
        <w:t>_To the Keeper of the Unburned Register,_</w:t>
      </w:r>
    </w:p>
    <w:p>
      <w:r>
        <w:t>I set down these words with a hand that will not stop trembling. Burn them after reading, or give them to the ash; I care little which, so long as they do not pass beneath the eyes of The Silent Choir.</w:t>
      </w:r>
    </w:p>
    <w:p>
      <w:r>
        <w:t>Do not mistake that body for a gathering of quiet priests and nothing more. The Silent Choir is a secretive priesthood that records, censors, and rewrites history. Its religious authority is exercised through control of the historical record. They do not merely preserve what was. They decide what may be remembered, what must be corrected, and what was supposedly never spoken. Their visual identity is priestly, restrained, and defined by secrecy and the keeping of records. Even their demeanor is quiet, inscrutable, and deliberate in their handling of truth.</w:t>
      </w:r>
    </w:p>
    <w:p>
      <w:r>
        <w:t>I have seen no greater example of their shadow than Corvus Hollowmere the Pale.</w:t>
      </w:r>
    </w:p>
    <w:p>
      <w:r>
        <w:t>Corvus Hollowmere the Pale is a major character in these troubled accounts, though the Choir would sooner make the phrase itself vanish. Corvus serves as Spymaster and was born in 351 AS. Their appearance is that of a pale Spymaster bound to a hidden allegiance. That allegiance is not conjecture, though I have prayed it was: Corvus Hollowmere the Pale swore a hidden oath to The Silent Choir.</w:t>
      </w:r>
    </w:p>
    <w:p>
      <w:r>
        <w:t>There is the terror of it. A spy may conceal a message, a guard may conceal a blade, but an oath concealed beneath the whole ordering of secrets is another creature. Corvus evokes quiet secrecy and the oppressive tension of an oath kept out of sight. One hears nothing in their presence—not because nothing is said, but because every silence seems weighed, sealed, and entered into a ledger no honest hand may open.</w:t>
      </w:r>
    </w:p>
    <w:p>
      <w:r>
        <w:t>Perhaps I have misread the signs. Perhaps the pale face is only a pale face, the measured speech only discipline, and the Choir’s records only records. Yet when history is handled by priests who censor and rewrite it, certainty becomes a luxury reserved for those who control the ink.</w:t>
      </w:r>
    </w:p>
    <w:p>
      <w:r>
        <w:t>Keep this letter apart from the common archives. If the Choir asks whether I wrote of Corvus Hollowmere the Pale, say that you cannot recall. If they ask whether the oath exists, say the same.</w:t>
      </w:r>
    </w:p>
    <w:p>
      <w:r>
        <w:t>I would prefer a lie that survives to a truth that is neatly erased.</w:t>
      </w:r>
    </w:p>
    <w:p>
      <w:r>
        <w:t>_Sealed without a name,_ _One Who Still Remembers_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