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Ashen Docket: Transcript of the Greythrone Inquiry</w:t>
      </w:r>
    </w:p>
    <w:p>
      <w:r>
        <w:t>[The chamber is narrow, windowless, and cold. A cracked seal hangs above the bench. The accused stands beneath it in the grey mantle of The Ashen Vanguard. Scribes sharpen their quills.]</w:t>
      </w:r>
    </w:p>
    <w:p>
      <w:r>
        <w:t>CLERK: Let the matter be spoken.</w:t>
      </w:r>
    </w:p>
    <w:p>
      <w:r>
        <w:t>PRESIDING MAGISTRATE: This is the inquiry concerning Greythrone and the conduct of The Ashen Vanguard within it. Let all tongues remember that an inquiry is not yet a sentence.</w:t>
      </w:r>
    </w:p>
    <w:p>
      <w:r>
        <w:t>CLERK: Greythrone is a stronghold founded in 313 AS, in the Gloaming Reach. It is contested, garrisoned by 4,672 troops, and lies outside the realm’s core holdings.</w:t>
      </w:r>
    </w:p>
    <w:p>
      <w:r>
        <w:t>PRESIDING MAGISTRATE: Read the charge.</w:t>
      </w:r>
    </w:p>
    <w:p>
      <w:r>
        <w:t>CLERK: The charge is that discipline, claimed in the name of containment, may have become authority without limit; and that authority, claimed in the name of Greythrone’s defense, may have deepened the contest around it.</w:t>
      </w:r>
    </w:p>
    <w:p>
      <w:r>
        <w:t>VANGUARD WITNESS: We deny the charge as spoken.</w:t>
      </w:r>
    </w:p>
    <w:p>
      <w:r>
        <w:t>PRESIDING MAGISTRATE: You deny that The Ashen Vanguard is sworn to contain the Ley-ruins left by the Sundering?</w:t>
      </w:r>
    </w:p>
    <w:p>
      <w:r>
        <w:t>VANGUARD WITNESS: I deny no oath. The Ashen Vanguard is a knightly order sworn to contain the Ley-ruins left by the Sundering. Our purpose is militant discipline and the containment of those dangerous remnants. We do not wear iron for ornament.</w:t>
      </w:r>
    </w:p>
    <w:p>
      <w:r>
        <w:t>COUNSEL FOR THE PETITIONERS: Yet Greythrone is no ruin.</w:t>
      </w:r>
    </w:p>
    <w:p>
      <w:r>
        <w:t>VANGUARD WITNESS: No. It is a stronghold.</w:t>
      </w:r>
    </w:p>
    <w:p>
      <w:r>
        <w:t>COUNSEL: A grey, throne-like stronghold rising from the Gloaming Reach?</w:t>
      </w:r>
    </w:p>
    <w:p>
      <w:r>
        <w:t>VANGUARD WITNESS: That is how it appears to the eye.</w:t>
      </w:r>
    </w:p>
    <w:p>
      <w:r>
        <w:t>COUNSEL: And beneath that throne?</w:t>
      </w:r>
    </w:p>
    <w:p>
      <w:r>
        <w:t>VANGUARD WITNESS: Stone, ash, watchfires, and whatever the ground keeps hidden.</w:t>
      </w:r>
    </w:p>
    <w:p>
      <w:r>
        <w:t>[A murmur passes through the chamber. The magistrate strikes the bench once.]</w:t>
      </w:r>
    </w:p>
    <w:p>
      <w:r>
        <w:t>COUNSEL: Is it not true that Greythrone’s authority is under constant challenge?</w:t>
      </w:r>
    </w:p>
    <w:p>
      <w:r>
        <w:t>VANGUARD WITNESS: It feels so. Tense. Embattled. Any fool can see that.</w:t>
      </w:r>
    </w:p>
    <w:p>
      <w:r>
        <w:t>COUNSEL: Then why does The Ashen Vanguard answer challenge with severity?</w:t>
      </w:r>
    </w:p>
    <w:p>
      <w:r>
        <w:t>VANGUARD WITNESS: Because watchfulness is not cruelty.</w:t>
      </w:r>
    </w:p>
    <w:p>
      <w:r>
        <w:t>COUNSEL: You call the order severe?</w:t>
      </w:r>
    </w:p>
    <w:p>
      <w:r>
        <w:t>VANGUARD WITNESS: Severe, disciplined, and constantly watchful. Those are not hidden qualities. They are the wall between the living and the Ley-ruins.</w:t>
      </w:r>
    </w:p>
    <w:p>
      <w:r>
        <w:t>PRESIDING MAGISTRATE: The court will not confuse unease with proof. Greythrone is contested. Its garrison is recorded as 4,672 troops. It stands outside the realm’s core holdings. These facts explain danger; they do not excuse every hand raised within its walls.</w:t>
      </w:r>
    </w:p>
    <w:p>
      <w:r>
        <w:t>VANGUARD WITNESS: Nor does fear excuse every hand raised against those who contain it.</w:t>
      </w:r>
    </w:p>
    <w:p>
      <w:r>
        <w:t>[Silence. Somewhere beyond the chamber, a bell gives one uncertain note.]</w:t>
      </w:r>
    </w:p>
    <w:p>
      <w:r>
        <w:t>PRESIDING MAGISTRATE: Enter the testimony. The inquiry continues when the lamps are relit.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