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SOVD: Service-Oriented Vehicle Diagnostics - The Future Diagnostic Standard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Slide Number</w:t>
            </w:r>
          </w:p>
        </w:tc>
        <w:tc>
          <w:tcPr>
            <w:tcW w:type="dxa" w:w="1728"/>
          </w:tcPr>
          <w:p>
            <w:r>
              <w:t>Voice-Over Script</w:t>
            </w:r>
          </w:p>
        </w:tc>
        <w:tc>
          <w:tcPr>
            <w:tcW w:type="dxa" w:w="1728"/>
          </w:tcPr>
          <w:p>
            <w:r>
              <w:t>On-Screen Text</w:t>
            </w:r>
          </w:p>
        </w:tc>
        <w:tc>
          <w:tcPr>
            <w:tcW w:type="dxa" w:w="1728"/>
          </w:tcPr>
          <w:p>
            <w:r>
              <w:t>Video Description</w:t>
            </w:r>
          </w:p>
        </w:tc>
        <w:tc>
          <w:tcPr>
            <w:tcW w:type="dxa" w:w="1728"/>
          </w:tcPr>
          <w:p>
            <w:r>
              <w:t>Image/Infographic Suggestion</w:t>
            </w:r>
          </w:p>
        </w:tc>
      </w:tr>
      <w:tr>
        <w:tc>
          <w:tcPr>
            <w:tcW w:type="dxa" w:w="1728"/>
          </w:tcPr>
          <w:p>
            <w:r/>
            <w:r>
              <w:t>1</w:t>
            </w:r>
          </w:p>
        </w:tc>
        <w:tc>
          <w:tcPr>
            <w:tcW w:type="dxa" w:w="1728"/>
          </w:tcPr>
          <w:p>
            <w:r/>
            <w:r>
              <w:t>Hello, and welcome to the module on Service Oriented Vehicle Diagnostics (SOVD).</w:t>
              <w:br/>
              <w:t xml:space="preserve"> </w:t>
            </w:r>
            <w:r>
              <w:rPr>
                <w:i/>
              </w:rPr>
              <w:t>Click Start to begin the module.</w:t>
            </w:r>
            <w:r/>
          </w:p>
        </w:tc>
        <w:tc>
          <w:tcPr>
            <w:tcW w:type="dxa" w:w="1728"/>
          </w:tcPr>
          <w:p>
            <w:r/>
            <w:r>
              <w:t>Service Oriented Vehicle Diagnostics (SOVD)</w:t>
              <w:br/>
              <w:t xml:space="preserve"> </w:t>
            </w:r>
            <w:r>
              <w:rPr>
                <w:i/>
              </w:rPr>
              <w:t>Click Start to begin</w:t>
            </w:r>
            <w:r/>
          </w:p>
        </w:tc>
        <w:tc>
          <w:tcPr>
            <w:tcW w:type="dxa" w:w="1728"/>
          </w:tcPr>
          <w:p>
            <w:r/>
            <w:r>
              <w:t>Soft animation of a futuristic car diagnostic interface, with the SOVD logo subtly displayed. Upbeat, tech-focused music plays in the background.</w:t>
            </w:r>
          </w:p>
        </w:tc>
        <w:tc>
          <w:tcPr>
            <w:tcW w:type="dxa" w:w="1728"/>
          </w:tcPr>
          <w:p>
            <w:r/>
            <w:r>
              <w:t>SOVD Logo with a futuristic car diagnostic interface.</w:t>
            </w:r>
          </w:p>
        </w:tc>
      </w:tr>
      <w:tr>
        <w:tc>
          <w:tcPr>
            <w:tcW w:type="dxa" w:w="1728"/>
          </w:tcPr>
          <w:p>
            <w:r/>
            <w:r>
              <w:t>2</w:t>
            </w:r>
          </w:p>
        </w:tc>
        <w:tc>
          <w:tcPr>
            <w:tcW w:type="dxa" w:w="1728"/>
          </w:tcPr>
          <w:p>
            <w:r/>
            <w:r>
              <w:t>Before we begin, let us watch a scenario.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Scenario</w:t>
            </w:r>
            <w:r>
              <w:br/>
              <w:t>Before we begin, let us watch a scenario.</w:t>
            </w:r>
          </w:p>
        </w:tc>
        <w:tc>
          <w:tcPr>
            <w:tcW w:type="dxa" w:w="1728"/>
          </w:tcPr>
          <w:p>
            <w:r/>
            <w:r>
              <w:t xml:space="preserve">The scene opens in a busy car repair shop in Mumbai. A young mechanic, Rohan, is struggling to diagnose a complex issue with a customer's car, while his mentor, Mr. Sharma, watches with a knowing smile. </w:t>
            </w:r>
            <w:r>
              <w:rPr>
                <w:i/>
              </w:rPr>
              <w:t>Add the transition lines</w:t>
            </w:r>
            <w:r/>
          </w:p>
        </w:tc>
        <w:tc>
          <w:tcPr>
            <w:tcW w:type="dxa" w:w="1728"/>
          </w:tcPr>
          <w:p>
            <w:r/>
            <w:r>
              <w:t>Image of a busy car repair shop in Mumbai.</w:t>
            </w:r>
          </w:p>
        </w:tc>
      </w:tr>
      <w:tr>
        <w:tc>
          <w:tcPr>
            <w:tcW w:type="dxa" w:w="1728"/>
          </w:tcPr>
          <w:p>
            <w:r/>
            <w:r>
              <w:t>3</w:t>
            </w:r>
          </w:p>
        </w:tc>
        <w:tc>
          <w:tcPr>
            <w:tcW w:type="dxa" w:w="1728"/>
          </w:tcPr>
          <w:p>
            <w:r/>
            <w:r>
              <w:t>Rohan: "Arrey, Sharma Ji, this error code is giving me a headache! I've checked everything, but the engine is still misfiring."</w:t>
            </w:r>
          </w:p>
        </w:tc>
        <w:tc>
          <w:tcPr>
            <w:tcW w:type="dxa" w:w="1728"/>
          </w:tcPr>
          <w:p>
            <w:r/>
            <w:r>
              <w:t>Rohan: "Arrey, Sharma Ji, this error code is giving me a headache! I've checked everything, but the engine is still misfiring."</w:t>
            </w:r>
          </w:p>
        </w:tc>
        <w:tc>
          <w:tcPr>
            <w:tcW w:type="dxa" w:w="1728"/>
          </w:tcPr>
          <w:p>
            <w:r/>
            <w:r>
              <w:t>Rohan scratches his head in frustration, wiping sweat from his brow. (frustrated)</w:t>
            </w:r>
          </w:p>
        </w:tc>
        <w:tc>
          <w:tcPr>
            <w:tcW w:type="dxa" w:w="1728"/>
          </w:tcPr>
          <w:p>
            <w:r/>
            <w:r>
              <w:t>Close-up shot of Rohan looking stressed and confused.</w:t>
            </w:r>
          </w:p>
        </w:tc>
      </w:tr>
      <w:tr>
        <w:tc>
          <w:tcPr>
            <w:tcW w:type="dxa" w:w="1728"/>
          </w:tcPr>
          <w:p>
            <w:r/>
            <w:r>
              <w:t>4</w:t>
            </w:r>
          </w:p>
        </w:tc>
        <w:tc>
          <w:tcPr>
            <w:tcW w:type="dxa" w:w="1728"/>
          </w:tcPr>
          <w:p>
            <w:r/>
            <w:r>
              <w:t xml:space="preserve">Mr. Sharma: "Patience, Rohan. Diagnostics isn't just about reading codes; it's about understanding the </w:t>
            </w:r>
            <w:r>
              <w:rPr>
                <w:i/>
              </w:rPr>
              <w:t>system</w:t>
            </w:r>
            <w:r>
              <w:t>."</w:t>
            </w:r>
          </w:p>
        </w:tc>
        <w:tc>
          <w:tcPr>
            <w:tcW w:type="dxa" w:w="1728"/>
          </w:tcPr>
          <w:p>
            <w:r/>
            <w:r>
              <w:t xml:space="preserve">Mr. Sharma: "Patience, Rohan. Diagnostics isn't just about reading codes; it's about understanding the </w:t>
            </w:r>
            <w:r>
              <w:rPr>
                <w:i/>
              </w:rPr>
              <w:t>system</w:t>
            </w:r>
            <w:r>
              <w:t>."</w:t>
            </w:r>
          </w:p>
        </w:tc>
        <w:tc>
          <w:tcPr>
            <w:tcW w:type="dxa" w:w="1728"/>
          </w:tcPr>
          <w:p>
            <w:r/>
            <w:r>
              <w:t>Mr. Sharma places a comforting hand on Rohan's shoulder, his expression calm and reassuring. (reassuring)</w:t>
            </w:r>
          </w:p>
        </w:tc>
        <w:tc>
          <w:tcPr>
            <w:tcW w:type="dxa" w:w="1728"/>
          </w:tcPr>
          <w:p>
            <w:r/>
            <w:r>
              <w:t>Image of Mr. Sharma smiling and placing his hand on Rohan's shoulder.</w:t>
            </w:r>
          </w:p>
        </w:tc>
      </w:tr>
      <w:tr>
        <w:tc>
          <w:tcPr>
            <w:tcW w:type="dxa" w:w="1728"/>
          </w:tcPr>
          <w:p>
            <w:r/>
            <w:r>
              <w:t>5</w:t>
            </w:r>
          </w:p>
        </w:tc>
        <w:tc>
          <w:tcPr>
            <w:tcW w:type="dxa" w:w="1728"/>
          </w:tcPr>
          <w:p>
            <w:r/>
            <w:r>
              <w:t>Rohan: "But Sharma Ji, this old system is so complicated! So many wires, so many ECUs…"</w:t>
            </w:r>
          </w:p>
        </w:tc>
        <w:tc>
          <w:tcPr>
            <w:tcW w:type="dxa" w:w="1728"/>
          </w:tcPr>
          <w:p>
            <w:r/>
            <w:r>
              <w:t>Rohan: "But Sharma Ji, this old system is so complicated! So many wires, so many ECUs…"</w:t>
            </w:r>
          </w:p>
        </w:tc>
        <w:tc>
          <w:tcPr>
            <w:tcW w:type="dxa" w:w="1728"/>
          </w:tcPr>
          <w:p>
            <w:r/>
            <w:r>
              <w:t>Rohan throws his hands up in exasperation, gesturing to the tangled mess of wires under the car's hood. (exasperated)</w:t>
            </w:r>
          </w:p>
        </w:tc>
        <w:tc>
          <w:tcPr>
            <w:tcW w:type="dxa" w:w="1728"/>
          </w:tcPr>
          <w:p>
            <w:r/>
            <w:r>
              <w:t>Wide shot of the engine bay, highlighting the complexity of the wiring.</w:t>
            </w:r>
          </w:p>
        </w:tc>
      </w:tr>
      <w:tr>
        <w:tc>
          <w:tcPr>
            <w:tcW w:type="dxa" w:w="1728"/>
          </w:tcPr>
          <w:p>
            <w:r/>
            <w:r>
              <w:t>6</w:t>
            </w:r>
          </w:p>
        </w:tc>
        <w:tc>
          <w:tcPr>
            <w:tcW w:type="dxa" w:w="1728"/>
          </w:tcPr>
          <w:p>
            <w:r/>
            <w:r>
              <w:t>Mr. Sharma: "That's where SOVD comes in, Rohan. It simplifies the whole process, making diagnostics faster and more efficient."</w:t>
            </w:r>
          </w:p>
        </w:tc>
        <w:tc>
          <w:tcPr>
            <w:tcW w:type="dxa" w:w="1728"/>
          </w:tcPr>
          <w:p>
            <w:r/>
            <w:r>
              <w:t>Mr. Sharma: "That's where SOVD comes in, Rohan. It simplifies the whole process, making diagnostics faster and more efficient."</w:t>
            </w:r>
          </w:p>
        </w:tc>
        <w:tc>
          <w:tcPr>
            <w:tcW w:type="dxa" w:w="1728"/>
          </w:tcPr>
          <w:p>
            <w:r/>
            <w:r>
              <w:t>Mr. Sharma pulls out a tablet and shows Rohan a clean, organized diagnostic interface. (enthusiastic)</w:t>
            </w:r>
          </w:p>
        </w:tc>
        <w:tc>
          <w:tcPr>
            <w:tcW w:type="dxa" w:w="1728"/>
          </w:tcPr>
          <w:p>
            <w:r/>
            <w:r>
              <w:t>Mockup of a SOVD diagnostic interface on a tablet.</w:t>
            </w:r>
          </w:p>
        </w:tc>
      </w:tr>
      <w:tr>
        <w:tc>
          <w:tcPr>
            <w:tcW w:type="dxa" w:w="1728"/>
          </w:tcPr>
          <w:p>
            <w:r/>
            <w:r>
              <w:t>7</w:t>
            </w:r>
          </w:p>
        </w:tc>
        <w:tc>
          <w:tcPr>
            <w:tcW w:type="dxa" w:w="1728"/>
          </w:tcPr>
          <w:p>
            <w:r/>
            <w:r>
              <w:t>Rohan: "SOVD? What's that, some new fancy software?"</w:t>
            </w:r>
          </w:p>
        </w:tc>
        <w:tc>
          <w:tcPr>
            <w:tcW w:type="dxa" w:w="1728"/>
          </w:tcPr>
          <w:p>
            <w:r/>
            <w:r>
              <w:t>Rohan: "SOVD? What's that, some new fancy software?"</w:t>
            </w:r>
          </w:p>
        </w:tc>
        <w:tc>
          <w:tcPr>
            <w:tcW w:type="dxa" w:w="1728"/>
          </w:tcPr>
          <w:p>
            <w:r/>
            <w:r>
              <w:t>Rohan leans in, intrigued by the tablet. (curious)</w:t>
            </w:r>
          </w:p>
        </w:tc>
        <w:tc>
          <w:tcPr>
            <w:tcW w:type="dxa" w:w="1728"/>
          </w:tcPr>
          <w:p>
            <w:r/>
            <w:r>
              <w:t>Close-up of Rohan's face, his eyes wide with curiosity.</w:t>
            </w:r>
          </w:p>
        </w:tc>
      </w:tr>
      <w:tr>
        <w:tc>
          <w:tcPr>
            <w:tcW w:type="dxa" w:w="1728"/>
          </w:tcPr>
          <w:p>
            <w:r/>
            <w:r>
              <w:t>8</w:t>
            </w:r>
          </w:p>
        </w:tc>
        <w:tc>
          <w:tcPr>
            <w:tcW w:type="dxa" w:w="1728"/>
          </w:tcPr>
          <w:p>
            <w:r/>
            <w:r>
              <w:t>Mr. Sharma: "It's more than just software; it's a new standard. It helps to standardize and access vehicle diagnostic data!"</w:t>
            </w:r>
          </w:p>
        </w:tc>
        <w:tc>
          <w:tcPr>
            <w:tcW w:type="dxa" w:w="1728"/>
          </w:tcPr>
          <w:p>
            <w:r/>
            <w:r>
              <w:t>Mr. Sharma: "It's more than just software; it's a new standard. It helps to standardize and access vehicle diagnostic data!"</w:t>
            </w:r>
          </w:p>
        </w:tc>
        <w:tc>
          <w:tcPr>
            <w:tcW w:type="dxa" w:w="1728"/>
          </w:tcPr>
          <w:p>
            <w:r/>
            <w:r>
              <w:t>Mr. Sharma taps the tablet, highlighting key features of the SOVD interface.</w:t>
            </w:r>
            <w:r>
              <w:rPr>
                <w:i/>
              </w:rPr>
              <w:t>Add the transition lines</w:t>
            </w:r>
            <w:r/>
          </w:p>
        </w:tc>
        <w:tc>
          <w:tcPr>
            <w:tcW w:type="dxa" w:w="1728"/>
          </w:tcPr>
          <w:p>
            <w:r/>
            <w:r>
              <w:t>Animation highlighting the benefits of SOVD.</w:t>
            </w:r>
          </w:p>
        </w:tc>
      </w:tr>
      <w:tr>
        <w:tc>
          <w:tcPr>
            <w:tcW w:type="dxa" w:w="1728"/>
          </w:tcPr>
          <w:p>
            <w:r/>
            <w:r>
              <w:t>9</w:t>
            </w:r>
          </w:p>
        </w:tc>
        <w:tc>
          <w:tcPr>
            <w:tcW w:type="dxa" w:w="1728"/>
          </w:tcPr>
          <w:p>
            <w:r/>
            <w:r>
              <w:t>As seen from the above scenario...</w:t>
            </w:r>
          </w:p>
        </w:tc>
        <w:tc>
          <w:tcPr>
            <w:tcW w:type="dxa" w:w="1728"/>
          </w:tcPr>
          <w:p>
            <w:r/>
            <w:r/>
          </w:p>
        </w:tc>
        <w:tc>
          <w:tcPr>
            <w:tcW w:type="dxa" w:w="1728"/>
          </w:tcPr>
          <w:p>
            <w:r/>
            <w:r>
              <w:t>Fade out the scenario and transition to the learning objectives slide.</w:t>
            </w:r>
          </w:p>
        </w:tc>
        <w:tc>
          <w:tcPr>
            <w:tcW w:type="dxa" w:w="1728"/>
          </w:tcPr>
          <w:p>
            <w:r/>
            <w:r/>
          </w:p>
        </w:tc>
      </w:tr>
      <w:tr>
        <w:tc>
          <w:tcPr>
            <w:tcW w:type="dxa" w:w="1728"/>
          </w:tcPr>
          <w:p>
            <w:r/>
            <w:r>
              <w:t>10</w:t>
            </w:r>
          </w:p>
        </w:tc>
        <w:tc>
          <w:tcPr>
            <w:tcW w:type="dxa" w:w="1728"/>
          </w:tcPr>
          <w:p>
            <w:r/>
            <w:r>
              <w:t xml:space="preserve">Let us quickly look at the objectives of this module. </w:t>
              <w:br/>
              <w:t xml:space="preserve"> By the end of this module, you will be able to:</w:t>
              <w:br/>
              <w:t xml:space="preserve"> • Define Service Oriented Vehicle Diagnostics (SOVD)</w:t>
              <w:br/>
              <w:t xml:space="preserve"> • Explain the evolution of SOVD diagnostics</w:t>
              <w:br/>
              <w:t xml:space="preserve"> • Identify key aspects of SOVD standardization</w:t>
              <w:br/>
              <w:t xml:space="preserve"> • Describe SOVD developments</w:t>
              <w:br/>
              <w:t xml:space="preserve"> • Assess the SOVD user perspective and future outlook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Learning Objectives</w:t>
            </w:r>
            <w:r>
              <w:br/>
              <w:t xml:space="preserve"> By the end of this module, you will be able to: </w:t>
              <w:br/>
              <w:t xml:space="preserve"> • Define Service Oriented Vehicle Diagnostics (SOVD)</w:t>
              <w:br/>
              <w:t xml:space="preserve"> • Explain the evolution of SOVD diagnostics</w:t>
              <w:br/>
              <w:t xml:space="preserve"> • Identify key aspects of SOVD standardization</w:t>
              <w:br/>
              <w:t xml:space="preserve"> • Describe SOVD developments</w:t>
              <w:br/>
              <w:t xml:space="preserve"> • Assess the SOVD user perspective and future outlook</w:t>
            </w:r>
          </w:p>
        </w:tc>
        <w:tc>
          <w:tcPr>
            <w:tcW w:type="dxa" w:w="1728"/>
          </w:tcPr>
          <w:p>
            <w:r/>
            <w:r>
              <w:t>Animate each objective as it is read out, using icons to represent each learning area (e.g., a definition icon, an evolution timeline, standardization symbol).</w:t>
            </w:r>
          </w:p>
        </w:tc>
        <w:tc>
          <w:tcPr>
            <w:tcW w:type="dxa" w:w="1728"/>
          </w:tcPr>
          <w:p>
            <w:r/>
            <w:r>
              <w:t>Icons representing each learning objective.</w:t>
            </w:r>
          </w:p>
        </w:tc>
      </w:tr>
      <w:tr>
        <w:tc>
          <w:tcPr>
            <w:tcW w:type="dxa" w:w="1728"/>
          </w:tcPr>
          <w:p>
            <w:r/>
            <w:r>
              <w:t>11</w:t>
            </w:r>
          </w:p>
        </w:tc>
        <w:tc>
          <w:tcPr>
            <w:tcW w:type="dxa" w:w="1728"/>
          </w:tcPr>
          <w:p>
            <w:r/>
            <w:r>
              <w:t>Let's begin by understanding the SOVD landscape, starting with ASAM. ASAM plays a crucial role in standardization. ASAM stands for Association for Standardization of Automation and Measuring Systems.</w:t>
            </w:r>
          </w:p>
        </w:tc>
        <w:tc>
          <w:tcPr>
            <w:tcW w:type="dxa" w:w="1728"/>
          </w:tcPr>
          <w:p>
            <w:r/>
            <w:r>
              <w:t>Understanding SOVD landscape</w:t>
              <w:br/>
              <w:t>ASAM in Nutshell: A member-driven nonprofit organization</w:t>
            </w:r>
          </w:p>
        </w:tc>
        <w:tc>
          <w:tcPr>
            <w:tcW w:type="dxa" w:w="1728"/>
          </w:tcPr>
          <w:p>
            <w:r/>
            <w:r>
              <w:t>The scene opens in a tech filled automated industry showing ASAM products.</w:t>
            </w:r>
          </w:p>
        </w:tc>
        <w:tc>
          <w:tcPr>
            <w:tcW w:type="dxa" w:w="1728"/>
          </w:tcPr>
          <w:p>
            <w:r/>
            <w:r>
              <w:t>An image that shows Association for Standardization of Automation and Measuring Systems ASAM.</w:t>
            </w:r>
          </w:p>
        </w:tc>
      </w:tr>
      <w:tr>
        <w:tc>
          <w:tcPr>
            <w:tcW w:type="dxa" w:w="1728"/>
          </w:tcPr>
          <w:p>
            <w:r/>
            <w:r>
              <w:t>12</w:t>
            </w:r>
          </w:p>
        </w:tc>
        <w:tc>
          <w:tcPr>
            <w:tcW w:type="dxa" w:w="1728"/>
          </w:tcPr>
          <w:p>
            <w:r/>
            <w:r>
              <w:t>Additionally, ASAM was founded in December 1998 and has grown to over 350 member companies worldwide. These standards define interfaces, protocols, file formats, and data models for vehicle development.</w:t>
            </w:r>
          </w:p>
        </w:tc>
        <w:tc>
          <w:tcPr>
            <w:tcW w:type="dxa" w:w="1728"/>
          </w:tcPr>
          <w:p>
            <w:r/>
            <w:r>
              <w:t>ASAM - Association for Standardization of Automation and Measuring Systems.</w:t>
              <w:br/>
              <w:t>Founded in December 1998.</w:t>
              <w:br/>
              <w:t>Member-Driven Organization - more than 350 member companies worldwide.</w:t>
            </w:r>
          </w:p>
        </w:tc>
        <w:tc>
          <w:tcPr>
            <w:tcW w:type="dxa" w:w="1728"/>
          </w:tcPr>
          <w:p>
            <w:r/>
            <w:r>
              <w:t>Display a world map highlighting the global presence of ASAM member companies.</w:t>
            </w:r>
          </w:p>
        </w:tc>
        <w:tc>
          <w:tcPr>
            <w:tcW w:type="dxa" w:w="1728"/>
          </w:tcPr>
          <w:p>
            <w:r/>
            <w:r>
              <w:t>World map with ASAM member locations highlighted.</w:t>
            </w:r>
          </w:p>
        </w:tc>
      </w:tr>
      <w:tr>
        <w:tc>
          <w:tcPr>
            <w:tcW w:type="dxa" w:w="1728"/>
          </w:tcPr>
          <w:p>
            <w:r/>
            <w:r>
              <w:t>13</w:t>
            </w:r>
          </w:p>
        </w:tc>
        <w:tc>
          <w:tcPr>
            <w:tcW w:type="dxa" w:w="1728"/>
          </w:tcPr>
          <w:p>
            <w:r/>
            <w:r>
              <w:t>We will now look at how ASAM works. Products are initiated and developed by ASAM members for the benefit of the entire industry. ASAM has developed over 38 standard specifications.</w:t>
            </w:r>
          </w:p>
        </w:tc>
        <w:tc>
          <w:tcPr>
            <w:tcW w:type="dxa" w:w="1728"/>
          </w:tcPr>
          <w:p>
            <w:r/>
            <w:r>
              <w:t>WORK MODEL  - Products are initiated and developed by ASAM members to the benefit of the entire industry.</w:t>
              <w:br/>
              <w:t>38+ Standard specifications developed by ASAM</w:t>
            </w:r>
          </w:p>
        </w:tc>
        <w:tc>
          <w:tcPr>
            <w:tcW w:type="dxa" w:w="1728"/>
          </w:tcPr>
          <w:p>
            <w:r/>
            <w:r>
              <w:t>A visual representation of the ASAM development process, showing members collaborating on standards.</w:t>
            </w:r>
          </w:p>
        </w:tc>
        <w:tc>
          <w:tcPr>
            <w:tcW w:type="dxa" w:w="1728"/>
          </w:tcPr>
          <w:p>
            <w:r/>
            <w:r>
              <w:t>Flowchart of ASAM's standard development process.</w:t>
            </w:r>
          </w:p>
        </w:tc>
      </w:tr>
      <w:tr>
        <w:tc>
          <w:tcPr>
            <w:tcW w:type="dxa" w:w="1728"/>
          </w:tcPr>
          <w:p>
            <w:r/>
            <w:r>
              <w:t>14</w:t>
            </w:r>
          </w:p>
        </w:tc>
        <w:tc>
          <w:tcPr>
            <w:tcW w:type="dxa" w:w="1728"/>
          </w:tcPr>
          <w:p>
            <w:r/>
            <w:r>
              <w:t xml:space="preserve">Additionally, ASAM standards cover various domains including Measurement &amp; Calibration, Diagnostics, ECU Networks, Software Development, Test Automation, Data Management &amp; Analysis and Simulation. </w:t>
            </w:r>
            <w:r>
              <w:rPr>
                <w:i/>
              </w:rPr>
              <w:t>Click each domain to know more.</w:t>
            </w:r>
            <w:r/>
          </w:p>
        </w:tc>
        <w:tc>
          <w:tcPr>
            <w:tcW w:type="dxa" w:w="1728"/>
          </w:tcPr>
          <w:p>
            <w:r/>
            <w:r>
              <w:t>ASAM DOMAINS</w:t>
              <w:br/>
              <w:t>Click each domain to know more.</w:t>
            </w:r>
          </w:p>
        </w:tc>
        <w:tc>
          <w:tcPr>
            <w:tcW w:type="dxa" w:w="1728"/>
          </w:tcPr>
          <w:p>
            <w:r/>
            <w:r/>
            <w:r>
              <w:rPr>
                <w:i/>
              </w:rPr>
              <w:t>&lt;Create an interactive infographic with clickable tabs for each domain. Each tab shows a separate slide on click. Only one tab is active at a time. Guide the learner through each item.</w:t>
            </w:r>
            <w:r>
              <w:t>&gt;</w:t>
            </w:r>
          </w:p>
        </w:tc>
        <w:tc>
          <w:tcPr>
            <w:tcW w:type="dxa" w:w="1728"/>
          </w:tcPr>
          <w:p>
            <w:r/>
            <w:r>
              <w:t>Interactive infographic showing ASAM domains: Measurement &amp; Calibration, Diagnostics, ECU Networks, Software Development, Test Automation, Data Management &amp; Analysis and Simulation.</w:t>
            </w:r>
          </w:p>
        </w:tc>
      </w:tr>
      <w:tr>
        <w:tc>
          <w:tcPr>
            <w:tcW w:type="dxa" w:w="1728"/>
          </w:tcPr>
          <w:p>
            <w:r/>
            <w:r>
              <w:t>15</w:t>
            </w:r>
          </w:p>
        </w:tc>
        <w:tc>
          <w:tcPr>
            <w:tcW w:type="dxa" w:w="1728"/>
          </w:tcPr>
          <w:p>
            <w:r/>
            <w:r>
              <w:t>Now that we have clicked the first tab, let's learn about Measurement and Calibration. These standards are designed for working with ECU variables and parameters.</w:t>
            </w:r>
          </w:p>
        </w:tc>
        <w:tc>
          <w:tcPr>
            <w:tcW w:type="dxa" w:w="1728"/>
          </w:tcPr>
          <w:p>
            <w:r/>
            <w:r>
              <w:t>Measurement &amp; Calibration</w:t>
              <w:br/>
              <w:t>Standards for working with ECU variables and parameters</w:t>
            </w:r>
          </w:p>
        </w:tc>
        <w:tc>
          <w:tcPr>
            <w:tcW w:type="dxa" w:w="1728"/>
          </w:tcPr>
          <w:p>
            <w:r/>
            <w:r>
              <w:t>Show an ECU, variables and parameters.</w:t>
            </w:r>
          </w:p>
        </w:tc>
        <w:tc>
          <w:tcPr>
            <w:tcW w:type="dxa" w:w="1728"/>
          </w:tcPr>
          <w:p>
            <w:r/>
            <w:r>
              <w:t>Animated graphic showing ECU and its variables.</w:t>
            </w:r>
          </w:p>
        </w:tc>
      </w:tr>
      <w:tr>
        <w:tc>
          <w:tcPr>
            <w:tcW w:type="dxa" w:w="1728"/>
          </w:tcPr>
          <w:p>
            <w:r/>
            <w:r>
              <w:t>16</w:t>
            </w:r>
          </w:p>
        </w:tc>
        <w:tc>
          <w:tcPr>
            <w:tcW w:type="dxa" w:w="1728"/>
          </w:tcPr>
          <w:p>
            <w:r/>
            <w:r>
              <w:t>Now that we have clicked the Diagnostics, let's learn about Diagnostics. These standards are designed for describing and testing the diagnostic subsystems of devices.</w:t>
            </w:r>
          </w:p>
        </w:tc>
        <w:tc>
          <w:tcPr>
            <w:tcW w:type="dxa" w:w="1728"/>
          </w:tcPr>
          <w:p>
            <w:r/>
            <w:r>
              <w:t>Diagnostics</w:t>
              <w:br/>
              <w:t>Standards for describing and testing the diagnostic subsystems of devices.</w:t>
            </w:r>
          </w:p>
        </w:tc>
        <w:tc>
          <w:tcPr>
            <w:tcW w:type="dxa" w:w="1728"/>
          </w:tcPr>
          <w:p>
            <w:r/>
            <w:r>
              <w:t>Show a vehicle being scanned for diagnostics.</w:t>
            </w:r>
          </w:p>
        </w:tc>
        <w:tc>
          <w:tcPr>
            <w:tcW w:type="dxa" w:w="1728"/>
          </w:tcPr>
          <w:p>
            <w:r/>
            <w:r>
              <w:t>Animated graphic showing vehicle diagnostics in progress.</w:t>
            </w:r>
          </w:p>
        </w:tc>
      </w:tr>
      <w:tr>
        <w:tc>
          <w:tcPr>
            <w:tcW w:type="dxa" w:w="1728"/>
          </w:tcPr>
          <w:p>
            <w:r/>
            <w:r>
              <w:t>17</w:t>
            </w:r>
          </w:p>
        </w:tc>
        <w:tc>
          <w:tcPr>
            <w:tcW w:type="dxa" w:w="1728"/>
          </w:tcPr>
          <w:p>
            <w:r/>
            <w:r>
              <w:t xml:space="preserve">Before we proceed further, let us have a quick check of your understanding. Read the question carefully.  </w:t>
              <w:br/>
              <w:t>Click Submit to verify your answer.</w:t>
              <w:br/>
              <w:br/>
              <w:t>Feedback:</w:t>
              <w:br/>
              <w:t>Well done! That’s correct. ASAM creates standards.</w:t>
              <w:br/>
              <w:t>Oops, That’s incorrect. The correct answer is ASAM creates standards.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Check Your Understanding</w:t>
            </w:r>
            <w:r>
              <w:br/>
              <w:br/>
              <w:t>What does ASAM stand for?</w:t>
              <w:br/>
              <w:t>a) Automotive System Architecture Management</w:t>
              <w:br/>
              <w:t>b) Association for Standardization of Automation and Measuring Systems</w:t>
              <w:br/>
              <w:t>c) Advanced System Automation Methodology</w:t>
              <w:br/>
              <w:t>d) Automotive Software Architecture Model</w:t>
              <w:br/>
              <w:br/>
              <w:t>Select the correct option and click Submit.</w:t>
            </w:r>
          </w:p>
        </w:tc>
        <w:tc>
          <w:tcPr>
            <w:tcW w:type="dxa" w:w="1728"/>
          </w:tcPr>
          <w:p>
            <w:r/>
            <w:r/>
            <w:r>
              <w:rPr>
                <w:i/>
              </w:rPr>
              <w:t>&lt;Allow the learners to choose a single option and activate the Submit button.</w:t>
            </w:r>
            <w:r>
              <w:t>&gt;</w:t>
            </w:r>
          </w:p>
        </w:tc>
        <w:tc>
          <w:tcPr>
            <w:tcW w:type="dxa" w:w="1728"/>
          </w:tcPr>
          <w:p>
            <w:r/>
            <w:r>
              <w:t>Multiple choice question related to ASAM's acronym.</w:t>
            </w:r>
          </w:p>
        </w:tc>
      </w:tr>
      <w:tr>
        <w:tc>
          <w:tcPr>
            <w:tcW w:type="dxa" w:w="1728"/>
          </w:tcPr>
          <w:p>
            <w:r/>
            <w:r>
              <w:t>18</w:t>
            </w:r>
          </w:p>
        </w:tc>
        <w:tc>
          <w:tcPr>
            <w:tcW w:type="dxa" w:w="1728"/>
          </w:tcPr>
          <w:p>
            <w:r/>
            <w:r>
              <w:t>Now, let's move on to the evolution of SOVD diagnostics! Let's dive in!</w:t>
            </w:r>
          </w:p>
        </w:tc>
        <w:tc>
          <w:tcPr>
            <w:tcW w:type="dxa" w:w="1728"/>
          </w:tcPr>
          <w:p>
            <w:r/>
            <w:r>
              <w:t>Evolution of SOVD Diagnostics</w:t>
            </w:r>
          </w:p>
        </w:tc>
        <w:tc>
          <w:tcPr>
            <w:tcW w:type="dxa" w:w="1728"/>
          </w:tcPr>
          <w:p>
            <w:r/>
            <w:r>
              <w:t>The scene opens in a tech filled automated industry showing the evolution process.</w:t>
            </w:r>
          </w:p>
        </w:tc>
        <w:tc>
          <w:tcPr>
            <w:tcW w:type="dxa" w:w="1728"/>
          </w:tcPr>
          <w:p>
            <w:r/>
            <w:r>
              <w:t>An image showing the evolution of SOVD diagnostics.</w:t>
            </w:r>
          </w:p>
        </w:tc>
      </w:tr>
      <w:tr>
        <w:tc>
          <w:tcPr>
            <w:tcW w:type="dxa" w:w="1728"/>
          </w:tcPr>
          <w:p>
            <w:r/>
            <w:r>
              <w:t>19</w:t>
            </w:r>
          </w:p>
        </w:tc>
        <w:tc>
          <w:tcPr>
            <w:tcW w:type="dxa" w:w="1728"/>
          </w:tcPr>
          <w:p>
            <w:r/>
            <w:r/>
          </w:p>
        </w:tc>
        <w:tc>
          <w:tcPr>
            <w:tcW w:type="dxa" w:w="1728"/>
          </w:tcPr>
          <w:p>
            <w:r/>
            <w:r/>
          </w:p>
        </w:tc>
        <w:tc>
          <w:tcPr>
            <w:tcW w:type="dxa" w:w="1728"/>
          </w:tcPr>
          <w:p>
            <w:r/>
            <w:r/>
          </w:p>
        </w:tc>
        <w:tc>
          <w:tcPr>
            <w:tcW w:type="dxa" w:w="1728"/>
          </w:tcPr>
          <w:p>
            <w:r/>
            <w:r/>
          </w:p>
        </w:tc>
      </w:tr>
      <w:tr>
        <w:tc>
          <w:tcPr>
            <w:tcW w:type="dxa" w:w="1728"/>
          </w:tcPr>
          <w:p>
            <w:r/>
            <w:r>
              <w:t>20</w:t>
            </w:r>
          </w:p>
        </w:tc>
        <w:tc>
          <w:tcPr>
            <w:tcW w:type="dxa" w:w="1728"/>
          </w:tcPr>
          <w:p>
            <w:r/>
            <w:r>
              <w:t>Before we wind up, here is a quick recap:</w:t>
              <w:br/>
              <w:br/>
              <w:t>In this module, you have learned about:</w:t>
              <w:br/>
              <w:br/>
              <w:t>• Definition of Service Oriented Vehicle Diagnostics (SOVD)</w:t>
              <w:br/>
              <w:t>• Evolution of SOVD diagnostics</w:t>
              <w:br/>
              <w:t>• Key aspects of SOVD standardization</w:t>
              <w:br/>
              <w:t>• SOVD developments</w:t>
              <w:br/>
              <w:t>• The SOVD user perspective and future outlook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Summary</w:t>
            </w:r>
            <w:r>
              <w:br/>
              <w:br/>
              <w:t>In this module, you have learned about:</w:t>
              <w:br/>
              <w:br/>
              <w:t>• Definition of Service Oriented Vehicle Diagnostics (SOVD)</w:t>
              <w:br/>
              <w:t>• Evolution of SOVD diagnostics</w:t>
              <w:br/>
              <w:t>• Key aspects of SOVD standardization</w:t>
              <w:br/>
              <w:t>• SOVD developments</w:t>
              <w:br/>
              <w:t>• The SOVD user perspective and future outlook</w:t>
            </w:r>
          </w:p>
        </w:tc>
        <w:tc>
          <w:tcPr>
            <w:tcW w:type="dxa" w:w="1728"/>
          </w:tcPr>
          <w:p>
            <w:r/>
            <w:r/>
            <w:r>
              <w:rPr>
                <w:i/>
              </w:rPr>
              <w:t>&lt;Sync OST with the audio.</w:t>
            </w:r>
            <w:r>
              <w:t>&gt;</w:t>
            </w:r>
          </w:p>
        </w:tc>
        <w:tc>
          <w:tcPr>
            <w:tcW w:type="dxa" w:w="1728"/>
          </w:tcPr>
          <w:p>
            <w:r/>
            <w:r>
              <w:t>Bullet points summarizing the key learning objectives, with relevant icons.</w:t>
            </w:r>
          </w:p>
        </w:tc>
      </w:tr>
      <w:tr>
        <w:tc>
          <w:tcPr>
            <w:tcW w:type="dxa" w:w="1728"/>
          </w:tcPr>
          <w:p>
            <w:r/>
            <w:r>
              <w:t>21</w:t>
            </w:r>
          </w:p>
        </w:tc>
        <w:tc>
          <w:tcPr>
            <w:tcW w:type="dxa" w:w="1728"/>
          </w:tcPr>
          <w:p>
            <w:r/>
            <w:r>
              <w:t>Now that you have understood the concept of the Service Oriented Vehicle Diagnostics (SOVD), let us have an assessment.</w:t>
              <w:br/>
              <w:t>Before you begin, read the instructions carefully.</w:t>
              <w:br/>
              <w:t>Click Start once you are ready!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Final Assessment</w:t>
            </w:r>
            <w:r>
              <w:br/>
              <w:br/>
            </w:r>
            <w:r>
              <w:rPr>
                <w:b/>
              </w:rPr>
              <w:t>Instructions</w:t>
            </w:r>
            <w:r>
              <w:br/>
              <w:t>1. There are 15 questions in total.</w:t>
              <w:br/>
              <w:t>2. Each correct answer will earn you 10 points.</w:t>
              <w:br/>
              <w:t>3. There is no penalty for incorrect answers.</w:t>
              <w:br/>
              <w:t>4. To pass, you need to achieve a score of at least 90%.</w:t>
              <w:br/>
              <w:t>5. Once you complete the assessment, your score will be revealed.</w:t>
              <w:br/>
              <w:t>6. If your score falls below 90%, you will have three opportunities to retake the assessment.</w:t>
              <w:br/>
              <w:br/>
              <w:t>Click Start to begin.</w:t>
            </w:r>
          </w:p>
        </w:tc>
        <w:tc>
          <w:tcPr>
            <w:tcW w:type="dxa" w:w="1728"/>
          </w:tcPr>
          <w:p>
            <w:r/>
            <w:r/>
            <w:r>
              <w:rPr>
                <w:i/>
              </w:rPr>
              <w:t>&lt;Allow the learners to select Start button.</w:t>
            </w:r>
            <w:r>
              <w:t>&gt;</w:t>
            </w:r>
          </w:p>
        </w:tc>
        <w:tc>
          <w:tcPr>
            <w:tcW w:type="dxa" w:w="1728"/>
          </w:tcPr>
          <w:p>
            <w:r/>
            <w:r>
              <w:t>A clean assessment page with clear instructions.</w:t>
            </w:r>
          </w:p>
        </w:tc>
      </w:tr>
      <w:tr>
        <w:tc>
          <w:tcPr>
            <w:tcW w:type="dxa" w:w="1728"/>
          </w:tcPr>
          <w:p>
            <w:r/>
            <w:r>
              <w:t>22</w:t>
            </w:r>
          </w:p>
        </w:tc>
        <w:tc>
          <w:tcPr>
            <w:tcW w:type="dxa" w:w="1728"/>
          </w:tcPr>
          <w:p>
            <w:r/>
            <w:r>
              <w:t>Thank you for your time. We hope this module was helpful and informative.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Thank You</w:t>
            </w:r>
            <w:r/>
          </w:p>
        </w:tc>
        <w:tc>
          <w:tcPr>
            <w:tcW w:type="dxa" w:w="1728"/>
          </w:tcPr>
          <w:p>
            <w:r/>
            <w:r>
              <w:t>A diverse group of learners smiling and giving a thumbs up.</w:t>
            </w:r>
          </w:p>
        </w:tc>
        <w:tc>
          <w:tcPr>
            <w:tcW w:type="dxa" w:w="1728"/>
          </w:tcPr>
          <w:p>
            <w:r/>
            <w:r>
              <w:t>Image of happy learners.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