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SOVD: Understanding Service Oriented Vehicle Diagnostics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Slide Number</w:t>
            </w:r>
          </w:p>
        </w:tc>
        <w:tc>
          <w:tcPr>
            <w:tcW w:type="dxa" w:w="1728"/>
          </w:tcPr>
          <w:p>
            <w:r>
              <w:t>Voice-Over Script</w:t>
            </w:r>
          </w:p>
        </w:tc>
        <w:tc>
          <w:tcPr>
            <w:tcW w:type="dxa" w:w="1728"/>
          </w:tcPr>
          <w:p>
            <w:r>
              <w:t>On-Screen Text</w:t>
            </w:r>
          </w:p>
        </w:tc>
        <w:tc>
          <w:tcPr>
            <w:tcW w:type="dxa" w:w="1728"/>
          </w:tcPr>
          <w:p>
            <w:r>
              <w:t>Video Description</w:t>
            </w:r>
          </w:p>
        </w:tc>
        <w:tc>
          <w:tcPr>
            <w:tcW w:type="dxa" w:w="1728"/>
          </w:tcPr>
          <w:p>
            <w:r>
              <w:t>Image/Infographic Suggestion</w:t>
            </w:r>
          </w:p>
        </w:tc>
      </w:tr>
      <w:tr>
        <w:tc>
          <w:tcPr>
            <w:tcW w:type="dxa" w:w="1728"/>
          </w:tcPr>
          <w:p>
            <w:r/>
            <w:r>
              <w:t>1</w:t>
            </w:r>
          </w:p>
        </w:tc>
        <w:tc>
          <w:tcPr>
            <w:tcW w:type="dxa" w:w="1728"/>
          </w:tcPr>
          <w:p>
            <w:r/>
            <w:r>
              <w:t>Hello, and welcome to the module on Service-Oriented Vehicle Diagnostics (SOVD).</w:t>
              <w:br/>
              <w:t xml:space="preserve"> </w:t>
            </w:r>
            <w:r>
              <w:rPr>
                <w:i/>
              </w:rPr>
              <w:t>Click Start to begin the module.</w:t>
            </w:r>
            <w:r/>
          </w:p>
        </w:tc>
        <w:tc>
          <w:tcPr>
            <w:tcW w:type="dxa" w:w="1728"/>
          </w:tcPr>
          <w:p>
            <w:r/>
            <w:r>
              <w:t>Service-Oriented Vehicle Diagnostics (SOVD)</w:t>
              <w:br/>
              <w:t xml:space="preserve"> </w:t>
            </w:r>
            <w:r>
              <w:rPr>
                <w:i/>
              </w:rPr>
              <w:t>Click Start to begin</w:t>
            </w:r>
            <w:r/>
          </w:p>
        </w:tc>
        <w:tc>
          <w:tcPr>
            <w:tcW w:type="dxa" w:w="1728"/>
          </w:tcPr>
          <w:p>
            <w:r/>
            <w:r>
              <w:t>Soft animation of a futuristic car diagnostic interface. Upbeat, tech-themed background music. The company logo subtly animates in the corner.</w:t>
            </w:r>
          </w:p>
        </w:tc>
        <w:tc>
          <w:tcPr>
            <w:tcW w:type="dxa" w:w="1728"/>
          </w:tcPr>
          <w:p>
            <w:r/>
            <w:r>
              <w:t>Company logo animation with a high-tech car interface in the background.</w:t>
            </w:r>
          </w:p>
        </w:tc>
      </w:tr>
      <w:tr>
        <w:tc>
          <w:tcPr>
            <w:tcW w:type="dxa" w:w="1728"/>
          </w:tcPr>
          <w:p>
            <w:r/>
            <w:r>
              <w:t>2</w:t>
            </w:r>
          </w:p>
        </w:tc>
        <w:tc>
          <w:tcPr>
            <w:tcW w:type="dxa" w:w="1728"/>
          </w:tcPr>
          <w:p>
            <w:r/>
            <w:r>
              <w:t>Before we begin, let us watch a scenario.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Scenario</w:t>
            </w:r>
            <w:r>
              <w:br/>
              <w:t>Before we begin, let us watch a scenario.</w:t>
            </w:r>
          </w:p>
        </w:tc>
        <w:tc>
          <w:tcPr>
            <w:tcW w:type="dxa" w:w="1728"/>
          </w:tcPr>
          <w:p>
            <w:r/>
            <w:r>
              <w:t xml:space="preserve">Opening scene: A busy car repair shop in Mumbai, India. Sound of tools and chatter. </w:t>
            </w:r>
            <w:r>
              <w:rPr>
                <w:i/>
              </w:rPr>
              <w:t>Add a transition line</w:t>
            </w:r>
            <w:r/>
          </w:p>
        </w:tc>
        <w:tc>
          <w:tcPr>
            <w:tcW w:type="dxa" w:w="1728"/>
          </w:tcPr>
          <w:p>
            <w:r/>
            <w:r>
              <w:t>Wide shot of a busy car repair shop in Mumbai, India.</w:t>
            </w:r>
          </w:p>
        </w:tc>
      </w:tr>
      <w:tr>
        <w:tc>
          <w:tcPr>
            <w:tcW w:type="dxa" w:w="1728"/>
          </w:tcPr>
          <w:p>
            <w:r/>
            <w:r>
              <w:t>3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Ramesh:</w:t>
            </w:r>
            <w:r>
              <w:t xml:space="preserve"> Arre yaar, this new car is showing a weird error. My old scanner isn't working! What to do? </w:t>
              <w:br/>
              <w:t xml:space="preserve"> </w:t>
            </w:r>
            <w:r>
              <w:rPr>
                <w:b/>
              </w:rPr>
              <w:t>Priya:</w:t>
            </w:r>
            <w:r>
              <w:t xml:space="preserve"> Relax, Ramesh! I heard about this new diagnostic system, SOVD. Let me check it out.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Ramesh:</w:t>
            </w:r>
            <w:r>
              <w:t xml:space="preserve"> Arre yaar, this new car is showing a weird error. My old scanner isn't working! What to do? </w:t>
              <w:br/>
              <w:t xml:space="preserve"> </w:t>
            </w:r>
            <w:r>
              <w:rPr>
                <w:b/>
              </w:rPr>
              <w:t>Priya:</w:t>
            </w:r>
            <w:r>
              <w:t xml:space="preserve"> Relax, Ramesh! I heard about this new diagnostic system, SOVD. Let me check it out.</w:t>
            </w:r>
          </w:p>
        </w:tc>
        <w:tc>
          <w:tcPr>
            <w:tcW w:type="dxa" w:w="1728"/>
          </w:tcPr>
          <w:p>
            <w:r/>
            <w:r>
              <w:t xml:space="preserve">Ramesh (frustrated) wiping sweat from his brow. Priya (calm and confident) tapping on a tablet. </w:t>
            </w:r>
            <w:r>
              <w:rPr>
                <w:i/>
              </w:rPr>
              <w:t>Add a transition line</w:t>
            </w:r>
            <w:r/>
          </w:p>
        </w:tc>
        <w:tc>
          <w:tcPr>
            <w:tcW w:type="dxa" w:w="1728"/>
          </w:tcPr>
          <w:p>
            <w:r/>
            <w:r>
              <w:t>Close-up on Ramesh's stressed face, then focus on Priya's tablet displaying a modern diagnostic interface.</w:t>
            </w:r>
          </w:p>
        </w:tc>
      </w:tr>
      <w:tr>
        <w:tc>
          <w:tcPr>
            <w:tcW w:type="dxa" w:w="1728"/>
          </w:tcPr>
          <w:p>
            <w:r/>
            <w:r>
              <w:t>4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Look, this SOVD system uses the internet to diagnose the car. It shows real-time data and possible solutions. </w:t>
              <w:br/>
              <w:t xml:space="preserve"> </w:t>
            </w:r>
            <w:r>
              <w:rPr>
                <w:b/>
              </w:rPr>
              <w:t>Ramesh:</w:t>
            </w:r>
            <w:r>
              <w:t xml:space="preserve"> Internet? In car diagnostics? How accurate is that?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Look, this SOVD system uses the internet to diagnose the car. It shows real-time data and possible solutions. </w:t>
              <w:br/>
              <w:t xml:space="preserve"> </w:t>
            </w:r>
            <w:r>
              <w:rPr>
                <w:b/>
              </w:rPr>
              <w:t>Ramesh:</w:t>
            </w:r>
            <w:r>
              <w:t xml:space="preserve"> Internet? In car diagnostics? How accurate is that?</w:t>
            </w:r>
          </w:p>
        </w:tc>
        <w:tc>
          <w:tcPr>
            <w:tcW w:type="dxa" w:w="1728"/>
          </w:tcPr>
          <w:p>
            <w:r/>
            <w:r>
              <w:t xml:space="preserve">Priya demonstrates the SOVD interface on the tablet. Ramesh looking skeptical but intrigued. </w:t>
            </w:r>
            <w:r>
              <w:rPr>
                <w:i/>
              </w:rPr>
              <w:t>Add a transition line</w:t>
            </w:r>
            <w:r/>
          </w:p>
        </w:tc>
        <w:tc>
          <w:tcPr>
            <w:tcW w:type="dxa" w:w="1728"/>
          </w:tcPr>
          <w:p>
            <w:r/>
            <w:r>
              <w:t>Animation showing data flowing from the car to a cloud server and back to the tablet.</w:t>
            </w:r>
          </w:p>
        </w:tc>
      </w:tr>
      <w:tr>
        <w:tc>
          <w:tcPr>
            <w:tcW w:type="dxa" w:w="1728"/>
          </w:tcPr>
          <w:p>
            <w:r/>
            <w:r>
              <w:t>5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It's based on open standards, so it's reliable. See, it pinpointed the exact issue! A faulty sensor in the ADAS system. </w:t>
              <w:br/>
              <w:t xml:space="preserve"> </w:t>
            </w:r>
            <w:r>
              <w:rPr>
                <w:b/>
              </w:rPr>
              <w:t>Ramesh:</w:t>
            </w:r>
            <w:r>
              <w:t xml:space="preserve"> Wow! That's amazing. My old scanner would have taken hours to find that.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Priya:</w:t>
            </w:r>
            <w:r>
              <w:t xml:space="preserve"> It's based on open standards, so it's reliable. See, it pinpointed the exact issue! A faulty sensor in the ADAS system. </w:t>
              <w:br/>
              <w:t xml:space="preserve"> </w:t>
            </w:r>
            <w:r>
              <w:rPr>
                <w:b/>
              </w:rPr>
              <w:t>Ramesh:</w:t>
            </w:r>
            <w:r>
              <w:t xml:space="preserve"> Wow! That's amazing. My old scanner would have taken hours to find that.</w:t>
            </w:r>
          </w:p>
        </w:tc>
        <w:tc>
          <w:tcPr>
            <w:tcW w:type="dxa" w:w="1728"/>
          </w:tcPr>
          <w:p>
            <w:r/>
            <w:r>
              <w:t xml:space="preserve">Priya pointing to a specific error code on the tablet. Ramesh's expression changes to amazement. </w:t>
            </w:r>
            <w:r>
              <w:rPr>
                <w:i/>
              </w:rPr>
              <w:t>Add a transition line</w:t>
            </w:r>
            <w:r/>
          </w:p>
        </w:tc>
        <w:tc>
          <w:tcPr>
            <w:tcW w:type="dxa" w:w="1728"/>
          </w:tcPr>
          <w:p>
            <w:r/>
            <w:r>
              <w:t>Graphic highlighting the faulty sensor in the ADAS system on a car diagram.</w:t>
            </w:r>
          </w:p>
        </w:tc>
      </w:tr>
      <w:tr>
        <w:tc>
          <w:tcPr>
            <w:tcW w:type="dxa" w:w="1728"/>
          </w:tcPr>
          <w:p>
            <w:r/>
            <w:r>
              <w:t>6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Ramesh:</w:t>
            </w:r>
            <w:r>
              <w:t xml:space="preserve"> This SOVD seems like a game-changer. No more outdated software and expensive updates! </w:t>
              <w:br/>
              <w:t xml:space="preserve"> </w:t>
            </w:r>
            <w:r>
              <w:rPr>
                <w:b/>
              </w:rPr>
              <w:t>Priya:</w:t>
            </w:r>
            <w:r>
              <w:t xml:space="preserve"> Exactly! And it's constantly improving with over-the-air updates. It's the future of car diagnostics.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Ramesh:</w:t>
            </w:r>
            <w:r>
              <w:t xml:space="preserve"> This SOVD seems like a game-changer. No more outdated software and expensive updates! </w:t>
              <w:br/>
              <w:t xml:space="preserve"> </w:t>
            </w:r>
            <w:r>
              <w:rPr>
                <w:b/>
              </w:rPr>
              <w:t>Priya:</w:t>
            </w:r>
            <w:r>
              <w:t xml:space="preserve"> Exactly! And it's constantly improving with over-the-air updates. It's the future of car diagnostics.</w:t>
            </w:r>
          </w:p>
        </w:tc>
        <w:tc>
          <w:tcPr>
            <w:tcW w:type="dxa" w:w="1728"/>
          </w:tcPr>
          <w:p>
            <w:r/>
            <w:r>
              <w:t xml:space="preserve">Ramesh nodding in agreement, looking relieved. Priya smiling confidently. </w:t>
            </w:r>
            <w:r>
              <w:rPr>
                <w:i/>
              </w:rPr>
              <w:t>Add a transition line</w:t>
            </w:r>
            <w:r/>
          </w:p>
        </w:tc>
        <w:tc>
          <w:tcPr>
            <w:tcW w:type="dxa" w:w="1728"/>
          </w:tcPr>
          <w:p>
            <w:r/>
            <w:r>
              <w:t>Image of a technician installing a new sensor, with a speech bubble saying "SOVD saved me hours!"</w:t>
            </w:r>
          </w:p>
        </w:tc>
      </w:tr>
      <w:tr>
        <w:tc>
          <w:tcPr>
            <w:tcW w:type="dxa" w:w="1728"/>
          </w:tcPr>
          <w:p>
            <w:r/>
            <w:r>
              <w:t>7</w:t>
            </w:r>
          </w:p>
        </w:tc>
        <w:tc>
          <w:tcPr>
            <w:tcW w:type="dxa" w:w="1728"/>
          </w:tcPr>
          <w:p>
            <w:r/>
            <w:r>
              <w:t>As seen from the above scenario...</w:t>
            </w:r>
          </w:p>
        </w:tc>
        <w:tc>
          <w:tcPr>
            <w:tcW w:type="dxa" w:w="1728"/>
          </w:tcPr>
          <w:p>
            <w:r/>
            <w:r/>
          </w:p>
        </w:tc>
        <w:tc>
          <w:tcPr>
            <w:tcW w:type="dxa" w:w="1728"/>
          </w:tcPr>
          <w:p>
            <w:r/>
            <w:r>
              <w:t>Concluding shot of Ramesh and Priya shaking hands, both smiling. Fade to white.</w:t>
            </w:r>
          </w:p>
        </w:tc>
        <w:tc>
          <w:tcPr>
            <w:tcW w:type="dxa" w:w="1728"/>
          </w:tcPr>
          <w:p>
            <w:r/>
            <w:r>
              <w:t>Image of a modern car repair shop with SOVD diagnostic systems in use.</w:t>
            </w:r>
          </w:p>
        </w:tc>
      </w:tr>
      <w:tr>
        <w:tc>
          <w:tcPr>
            <w:tcW w:type="dxa" w:w="1728"/>
          </w:tcPr>
          <w:p>
            <w:r/>
            <w:r>
              <w:t>8</w:t>
            </w:r>
          </w:p>
        </w:tc>
        <w:tc>
          <w:tcPr>
            <w:tcW w:type="dxa" w:w="1728"/>
          </w:tcPr>
          <w:p>
            <w:r/>
            <w:r>
              <w:t xml:space="preserve">Let us quickly look at the objectives of this module. </w:t>
              <w:br/>
              <w:t xml:space="preserve"> By the end of this module, you will be able to:</w:t>
              <w:br/>
              <w:t xml:space="preserve"> • Identify the key components of the SOVD landscape</w:t>
              <w:br/>
              <w:t xml:space="preserve"> • Explain the evolution of SOVD diagnostics</w:t>
              <w:br/>
              <w:t xml:space="preserve"> • Apply SOVD standardization principles</w:t>
              <w:br/>
              <w:t xml:space="preserve"> • Analyze SOVD developments</w:t>
              <w:br/>
              <w:t xml:space="preserve"> • Evaluate the user perspective and future outlook of SOVD</w:t>
              <w:br/>
              <w:t xml:space="preserve"> • Demonstrate the realization of today's diagnostic use cases with SOVD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Learning Objectives</w:t>
            </w:r>
            <w:r>
              <w:br/>
              <w:t xml:space="preserve"> By the end of this module, you will be able to: </w:t>
              <w:br/>
              <w:t xml:space="preserve"> • Identify the key components of the SOVD landscape</w:t>
              <w:br/>
              <w:t xml:space="preserve"> • Explain the evolution of SOVD diagnostics</w:t>
              <w:br/>
              <w:t xml:space="preserve"> • Apply SOVD standardization principles</w:t>
              <w:br/>
              <w:t xml:space="preserve"> • Analyze SOVD developments</w:t>
              <w:br/>
              <w:t xml:space="preserve"> • Evaluate the user perspective and future outlook of SOVD</w:t>
              <w:br/>
              <w:t xml:space="preserve"> • Demonstrate the realization of today's diagnostic use cases with SOVD</w:t>
            </w:r>
          </w:p>
        </w:tc>
        <w:tc>
          <w:tcPr>
            <w:tcW w:type="dxa" w:w="1728"/>
          </w:tcPr>
          <w:p>
            <w:r/>
            <w:r>
              <w:t>Animate each objective as it is spoken, highlighting key words.</w:t>
            </w:r>
          </w:p>
        </w:tc>
        <w:tc>
          <w:tcPr>
            <w:tcW w:type="dxa" w:w="1728"/>
          </w:tcPr>
          <w:p>
            <w:r/>
            <w:r>
              <w:t>Bulleted list of learning objectives with animated check marks as each objective is mentioned.</w:t>
            </w:r>
          </w:p>
        </w:tc>
      </w:tr>
      <w:tr>
        <w:tc>
          <w:tcPr>
            <w:tcW w:type="dxa" w:w="1728"/>
          </w:tcPr>
          <w:p>
            <w:r/>
            <w:r>
              <w:t>9</w:t>
            </w:r>
          </w:p>
        </w:tc>
        <w:tc>
          <w:tcPr>
            <w:tcW w:type="dxa" w:w="1728"/>
          </w:tcPr>
          <w:p>
            <w:r/>
            <w:r>
              <w:t xml:space="preserve">Next, let’s delve into ASAM in Nutshell. </w:t>
              <w:br/>
              <w:t xml:space="preserve"> ASAM - Association for Standardization of Automation and Measuring Systems, a member-driven nonprofit organization.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ASAM - Association for Standardization of Automation and Measuring Systems, a member-driven nonprofit organization.</w:t>
            </w:r>
          </w:p>
        </w:tc>
        <w:tc>
          <w:tcPr>
            <w:tcW w:type="dxa" w:w="1728"/>
          </w:tcPr>
          <w:p>
            <w:r/>
            <w:r>
              <w:t>Show ASAM logo and text description.</w:t>
            </w:r>
          </w:p>
        </w:tc>
        <w:tc>
          <w:tcPr>
            <w:tcW w:type="dxa" w:w="1728"/>
          </w:tcPr>
          <w:p>
            <w:r/>
            <w:r>
              <w:t>ASAM logo and text description.</w:t>
            </w:r>
          </w:p>
        </w:tc>
      </w:tr>
      <w:tr>
        <w:tc>
          <w:tcPr>
            <w:tcW w:type="dxa" w:w="1728"/>
          </w:tcPr>
          <w:p>
            <w:r/>
            <w:r>
              <w:t>10</w:t>
            </w:r>
          </w:p>
        </w:tc>
        <w:tc>
          <w:tcPr>
            <w:tcW w:type="dxa" w:w="1728"/>
          </w:tcPr>
          <w:p>
            <w:r/>
            <w:r>
              <w:t xml:space="preserve">Let’s learn more about ASAM. </w:t>
              <w:br/>
              <w:t xml:space="preserve"> Founded in December 1998. </w:t>
              <w:br/>
              <w:t xml:space="preserve"> Member-Driven Organization - more than 350 member companies worldwide.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Founded in December 1998. </w:t>
              <w:br/>
              <w:t xml:space="preserve"> Member-Driven Organization - more than 350 member companies worldwide.</w:t>
            </w:r>
          </w:p>
        </w:tc>
        <w:tc>
          <w:tcPr>
            <w:tcW w:type="dxa" w:w="1728"/>
          </w:tcPr>
          <w:p>
            <w:r/>
            <w:r>
              <w:t>Show ASAM milestones.</w:t>
            </w:r>
          </w:p>
        </w:tc>
        <w:tc>
          <w:tcPr>
            <w:tcW w:type="dxa" w:w="1728"/>
          </w:tcPr>
          <w:p>
            <w:r/>
            <w:r>
              <w:t>A timeline showing key milestones in ASAM's history.</w:t>
            </w:r>
          </w:p>
        </w:tc>
      </w:tr>
      <w:tr>
        <w:tc>
          <w:tcPr>
            <w:tcW w:type="dxa" w:w="1728"/>
          </w:tcPr>
          <w:p>
            <w:r/>
            <w:r>
              <w:t>11</w:t>
            </w:r>
          </w:p>
        </w:tc>
        <w:tc>
          <w:tcPr>
            <w:tcW w:type="dxa" w:w="1728"/>
          </w:tcPr>
          <w:p>
            <w:r/>
            <w:r>
              <w:t>We will discuss more about the WORK MODEL of ASAM.</w:t>
              <w:br/>
              <w:t xml:space="preserve"> Products are initiated and developed by ASAM members to the benefit of the entire industry. </w:t>
              <w:br/>
              <w:t xml:space="preserve"> 38+ Standard specifications developed by ASAM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Products are initiated and developed by ASAM members to the benefit of the entire industry. </w:t>
              <w:br/>
              <w:t xml:space="preserve"> 38+ Standard specifications developed by ASAM</w:t>
            </w:r>
          </w:p>
        </w:tc>
        <w:tc>
          <w:tcPr>
            <w:tcW w:type="dxa" w:w="1728"/>
          </w:tcPr>
          <w:p>
            <w:r/>
            <w:r>
              <w:t>Show the workflow of ASAM.</w:t>
            </w:r>
          </w:p>
        </w:tc>
        <w:tc>
          <w:tcPr>
            <w:tcW w:type="dxa" w:w="1728"/>
          </w:tcPr>
          <w:p>
            <w:r/>
            <w:r>
              <w:t>A flowchart illustrating the ASAM development process, from idea to implementation.</w:t>
            </w:r>
          </w:p>
        </w:tc>
      </w:tr>
      <w:tr>
        <w:tc>
          <w:tcPr>
            <w:tcW w:type="dxa" w:w="1728"/>
          </w:tcPr>
          <w:p>
            <w:r/>
            <w:r>
              <w:t>12</w:t>
            </w:r>
          </w:p>
        </w:tc>
        <w:tc>
          <w:tcPr>
            <w:tcW w:type="dxa" w:w="1728"/>
          </w:tcPr>
          <w:p>
            <w:r/>
            <w:r>
              <w:t>Additionally,ASAM standards define interfaces, protocols, file formats and data models for development and testing throughout the vehicle development pipeline.</w:t>
            </w:r>
          </w:p>
        </w:tc>
        <w:tc>
          <w:tcPr>
            <w:tcW w:type="dxa" w:w="1728"/>
          </w:tcPr>
          <w:p>
            <w:r/>
            <w:r>
              <w:t>ASAM in Nutshell</w:t>
              <w:br/>
              <w:t xml:space="preserve"> ASAM standards define interfaces, protocols, file formats and data models for development and testing throughout the vehicle development pipeline.</w:t>
            </w:r>
          </w:p>
        </w:tc>
        <w:tc>
          <w:tcPr>
            <w:tcW w:type="dxa" w:w="1728"/>
          </w:tcPr>
          <w:p>
            <w:r/>
            <w:r>
              <w:t>Animated vehicle development pipeline.</w:t>
            </w:r>
          </w:p>
        </w:tc>
        <w:tc>
          <w:tcPr>
            <w:tcW w:type="dxa" w:w="1728"/>
          </w:tcPr>
          <w:p>
            <w:r/>
            <w:r>
              <w:t>An animated infographic showing the vehicle development pipeline, highlighting areas where ASAM standards are used.</w:t>
            </w:r>
          </w:p>
        </w:tc>
      </w:tr>
      <w:tr>
        <w:tc>
          <w:tcPr>
            <w:tcW w:type="dxa" w:w="1728"/>
          </w:tcPr>
          <w:p>
            <w:r/>
            <w:r>
              <w:t>13</w:t>
            </w:r>
          </w:p>
        </w:tc>
        <w:tc>
          <w:tcPr>
            <w:tcW w:type="dxa" w:w="1728"/>
          </w:tcPr>
          <w:p>
            <w:r/>
            <w:r>
              <w:t>Here are the ASAM Domains, Standards that advance autonomous driving, particularly in (virtual) validation and verification, for the automotive industry.</w:t>
            </w:r>
          </w:p>
        </w:tc>
        <w:tc>
          <w:tcPr>
            <w:tcW w:type="dxa" w:w="1728"/>
          </w:tcPr>
          <w:p>
            <w:r/>
            <w:r>
              <w:t>ASAM DOMAINS</w:t>
              <w:br/>
              <w:t xml:space="preserve"> Standards that advance autonomous driving, particularly in (virtual) validation and verification, for the automotive industry.</w:t>
            </w:r>
          </w:p>
        </w:tc>
        <w:tc>
          <w:tcPr>
            <w:tcW w:type="dxa" w:w="1728"/>
          </w:tcPr>
          <w:p>
            <w:r/>
            <w:r>
              <w:t>Image of ASAM Domains from the source.</w:t>
            </w:r>
          </w:p>
        </w:tc>
        <w:tc>
          <w:tcPr>
            <w:tcW w:type="dxa" w:w="1728"/>
          </w:tcPr>
          <w:p>
            <w:r/>
            <w:r>
              <w:t>[IMAGE FOUND IN DOCUMENT] of ASAM Domains (Simulation, ECU Networks, etc.)</w:t>
            </w:r>
          </w:p>
        </w:tc>
      </w:tr>
      <w:tr>
        <w:tc>
          <w:tcPr>
            <w:tcW w:type="dxa" w:w="1728"/>
          </w:tcPr>
          <w:p>
            <w:r/>
            <w:r>
              <w:t>14</w:t>
            </w:r>
          </w:p>
        </w:tc>
        <w:tc>
          <w:tcPr>
            <w:tcW w:type="dxa" w:w="1728"/>
          </w:tcPr>
          <w:p>
            <w:r/>
            <w:r>
              <w:t xml:space="preserve">Before we proceed further, let us have a quick check of your understanding. Read the question carefully.  </w:t>
              <w:br/>
              <w:t xml:space="preserve"> Click Submit to verify your answer.</w:t>
              <w:br/>
              <w:br/>
              <w:t xml:space="preserve"> Feedback: </w:t>
              <w:br/>
              <w:t xml:space="preserve"> Well done! That’s correct. ASAM stands for Association for Standardization of Automation and Measuring Systems.</w:t>
              <w:br/>
              <w:t xml:space="preserve"> Oops, That’s incorrect. The correct answer is Association for Standardization of Automation and Measuring Systems.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Check Your Understanding</w:t>
            </w:r>
            <w:r>
              <w:br/>
              <w:t xml:space="preserve"> What does ASAM stand for?</w:t>
              <w:br/>
              <w:t xml:space="preserve"> a) Automotive Safety and Measurement</w:t>
              <w:br/>
              <w:t xml:space="preserve"> b) Association for Standard Automotive Manufacturing</w:t>
              <w:br/>
              <w:t xml:space="preserve"> c) Association for Standardization of Automation and Measuring Systems</w:t>
              <w:br/>
              <w:t xml:space="preserve"> d) Advanced System Automation Method</w:t>
              <w:br/>
              <w:br/>
              <w:t xml:space="preserve"> Select the correct option and click Submit.</w:t>
            </w:r>
          </w:p>
        </w:tc>
        <w:tc>
          <w:tcPr>
            <w:tcW w:type="dxa" w:w="1728"/>
          </w:tcPr>
          <w:p>
            <w:r/>
            <w:r>
              <w:t>Allow the learners to choose a single option and activate the Submit button. Provide feedback based on the answer selected.</w:t>
            </w:r>
          </w:p>
        </w:tc>
        <w:tc>
          <w:tcPr>
            <w:tcW w:type="dxa" w:w="1728"/>
          </w:tcPr>
          <w:p>
            <w:r/>
            <w:r>
              <w:t>Multiple-choice question interface with options to select.</w:t>
            </w:r>
          </w:p>
        </w:tc>
      </w:tr>
      <w:tr>
        <w:tc>
          <w:tcPr>
            <w:tcW w:type="dxa" w:w="1728"/>
          </w:tcPr>
          <w:p>
            <w:r/>
            <w:r>
              <w:t>15</w:t>
            </w:r>
          </w:p>
        </w:tc>
        <w:tc>
          <w:tcPr>
            <w:tcW w:type="dxa" w:w="1728"/>
          </w:tcPr>
          <w:p>
            <w:r/>
            <w:r>
              <w:t>Now that, we discuss about the Evolution of SOVD Diagnostics, here's a brief introduction.</w:t>
              <w:br/>
              <w:t xml:space="preserve"> SOVD represents a transformative shift in vehicle diagnostics, moving from traditional, hardware-dependent systems to a more flexible, software-centric approach.</w:t>
            </w:r>
          </w:p>
        </w:tc>
        <w:tc>
          <w:tcPr>
            <w:tcW w:type="dxa" w:w="1728"/>
          </w:tcPr>
          <w:p>
            <w:r/>
            <w:r>
              <w:t>Evolution of SOVD Diagnostics</w:t>
              <w:br/>
              <w:t xml:space="preserve"> SOVD represents a transformative shift in vehicle diagnostics, moving from traditional, hardware-dependent systems to a more flexible, software-centric approach.</w:t>
            </w:r>
          </w:p>
        </w:tc>
        <w:tc>
          <w:tcPr>
            <w:tcW w:type="dxa" w:w="1728"/>
          </w:tcPr>
          <w:p>
            <w:r/>
            <w:r>
              <w:t>Animation showing the transition from older diagnostic tools to a modern, cloud-based SOVD system.</w:t>
            </w:r>
          </w:p>
        </w:tc>
        <w:tc>
          <w:tcPr>
            <w:tcW w:type="dxa" w:w="1728"/>
          </w:tcPr>
          <w:p>
            <w:r/>
            <w:r>
              <w:t>A split-screen animation showing the evolution of car diagnostic tools, from bulky hardware to sleek software interfaces.</w:t>
            </w:r>
          </w:p>
        </w:tc>
      </w:tr>
      <w:tr>
        <w:tc>
          <w:tcPr>
            <w:tcW w:type="dxa" w:w="1728"/>
          </w:tcPr>
          <w:p>
            <w:r/>
            <w:r>
              <w:t>16</w:t>
            </w:r>
          </w:p>
        </w:tc>
        <w:tc>
          <w:tcPr>
            <w:tcW w:type="dxa" w:w="1728"/>
          </w:tcPr>
          <w:p>
            <w:r/>
            <w:r>
              <w:t>We will further discuss about the standardization.</w:t>
              <w:br/>
              <w:t>SOVD standardization is crucial for ensuring interoperability and compatibility across different vehicle makes and models.</w:t>
            </w:r>
          </w:p>
        </w:tc>
        <w:tc>
          <w:tcPr>
            <w:tcW w:type="dxa" w:w="1728"/>
          </w:tcPr>
          <w:p>
            <w:r/>
            <w:r>
              <w:t>SOVD Standardization</w:t>
              <w:br/>
              <w:t>SOVD standardization is crucial for ensuring interoperability and compatibility across different vehicle makes and models.</w:t>
            </w:r>
          </w:p>
        </w:tc>
        <w:tc>
          <w:tcPr>
            <w:tcW w:type="dxa" w:w="1728"/>
          </w:tcPr>
          <w:p>
            <w:r/>
            <w:r>
              <w:t>Graphic showing different car brands and models connected to a standardized SOVD system.</w:t>
            </w:r>
          </w:p>
        </w:tc>
        <w:tc>
          <w:tcPr>
            <w:tcW w:type="dxa" w:w="1728"/>
          </w:tcPr>
          <w:p>
            <w:r/>
            <w:r>
              <w:t>An infographic showing different car brands connecting to a unified SOVD platform.</w:t>
            </w:r>
          </w:p>
        </w:tc>
      </w:tr>
      <w:tr>
        <w:tc>
          <w:tcPr>
            <w:tcW w:type="dxa" w:w="1728"/>
          </w:tcPr>
          <w:p>
            <w:r/>
            <w:r>
              <w:t>17</w:t>
            </w:r>
          </w:p>
        </w:tc>
        <w:tc>
          <w:tcPr>
            <w:tcW w:type="dxa" w:w="1728"/>
          </w:tcPr>
          <w:p>
            <w:r/>
            <w:r>
              <w:t>We will see the SOVD developments, so let's get started.</w:t>
              <w:br/>
              <w:t xml:space="preserve"> SOVD developments are continuously advancing to meet the increasing complexity of modern vehicles.</w:t>
            </w:r>
          </w:p>
        </w:tc>
        <w:tc>
          <w:tcPr>
            <w:tcW w:type="dxa" w:w="1728"/>
          </w:tcPr>
          <w:p>
            <w:r/>
            <w:r>
              <w:t>SOVD Developments</w:t>
              <w:br/>
              <w:t xml:space="preserve"> SOVD developments are continuously advancing to meet the increasing complexity of modern vehicles.</w:t>
            </w:r>
          </w:p>
        </w:tc>
        <w:tc>
          <w:tcPr>
            <w:tcW w:type="dxa" w:w="1728"/>
          </w:tcPr>
          <w:p>
            <w:r/>
            <w:r>
              <w:t>Animation showing new features and functionalities being added to the SOVD system.</w:t>
            </w:r>
          </w:p>
        </w:tc>
        <w:tc>
          <w:tcPr>
            <w:tcW w:type="dxa" w:w="1728"/>
          </w:tcPr>
          <w:p>
            <w:r/>
            <w:r>
              <w:t>A dynamic graphic illustrating the ongoing development and improvement of SOVD systems.</w:t>
            </w:r>
          </w:p>
        </w:tc>
      </w:tr>
      <w:tr>
        <w:tc>
          <w:tcPr>
            <w:tcW w:type="dxa" w:w="1728"/>
          </w:tcPr>
          <w:p>
            <w:r/>
            <w:r>
              <w:t>18</w:t>
            </w:r>
          </w:p>
        </w:tc>
        <w:tc>
          <w:tcPr>
            <w:tcW w:type="dxa" w:w="1728"/>
          </w:tcPr>
          <w:p>
            <w:r/>
            <w:r>
              <w:t>Let's dive in to the User Perspective and Future Outlook of SOVD</w:t>
              <w:br/>
              <w:t>SOVD offers numerous benefits to users, including faster diagnostics, reduced downtime, and improved accuracy.</w:t>
            </w:r>
          </w:p>
        </w:tc>
        <w:tc>
          <w:tcPr>
            <w:tcW w:type="dxa" w:w="1728"/>
          </w:tcPr>
          <w:p>
            <w:r/>
            <w:r>
              <w:t>SOVD User Perspective and Future Outlook</w:t>
              <w:br/>
              <w:t>SOVD offers numerous benefits to users, including faster diagnostics, reduced downtime, and improved accuracy.</w:t>
            </w:r>
          </w:p>
        </w:tc>
        <w:tc>
          <w:tcPr>
            <w:tcW w:type="dxa" w:w="1728"/>
          </w:tcPr>
          <w:p>
            <w:r/>
            <w:r>
              <w:t>Image of a technician efficiently diagnosing a car using SOVD.</w:t>
            </w:r>
          </w:p>
        </w:tc>
        <w:tc>
          <w:tcPr>
            <w:tcW w:type="dxa" w:w="1728"/>
          </w:tcPr>
          <w:p>
            <w:r/>
            <w:r>
              <w:t>Image of a happy car owner receiving quick and accurate diagnostic results.</w:t>
            </w:r>
          </w:p>
        </w:tc>
      </w:tr>
      <w:tr>
        <w:tc>
          <w:tcPr>
            <w:tcW w:type="dxa" w:w="1728"/>
          </w:tcPr>
          <w:p>
            <w:r/>
            <w:r>
              <w:t>19</w:t>
            </w:r>
          </w:p>
        </w:tc>
        <w:tc>
          <w:tcPr>
            <w:tcW w:type="dxa" w:w="1728"/>
          </w:tcPr>
          <w:p>
            <w:r/>
            <w:r>
              <w:t xml:space="preserve">Before we proceed further, let us have a quick check of your understanding. Read the question carefully.  </w:t>
              <w:br/>
              <w:t xml:space="preserve"> Click Submit to verify your answer.</w:t>
              <w:br/>
              <w:br/>
              <w:t xml:space="preserve"> Feedback: </w:t>
              <w:br/>
              <w:t xml:space="preserve"> Well done! That’s correct.SOVD standardization is for interoperability and compatibility across different vehicle makes and models.</w:t>
              <w:br/>
              <w:t xml:space="preserve"> Oops, That’s incorrect. The correct answer is SOVD standardization is for interoperability and compatibility across different vehicle makes and models.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Check Your Understanding</w:t>
            </w:r>
            <w:r>
              <w:br/>
              <w:t xml:space="preserve"> What is the primary goal of SOVD standardization?</w:t>
              <w:br/>
              <w:t xml:space="preserve"> a) Increasing the cost of diagnostic equipment</w:t>
              <w:br/>
              <w:t xml:space="preserve"> b) Limiting access to vehicle data</w:t>
              <w:br/>
              <w:t xml:space="preserve"> c) Ensuring interoperability and compatibility</w:t>
              <w:br/>
              <w:t xml:space="preserve"> d) Slowing down diagnostic processes</w:t>
              <w:br/>
              <w:br/>
              <w:t xml:space="preserve"> Select the correct option and click Submit.</w:t>
            </w:r>
          </w:p>
        </w:tc>
        <w:tc>
          <w:tcPr>
            <w:tcW w:type="dxa" w:w="1728"/>
          </w:tcPr>
          <w:p>
            <w:r/>
            <w:r>
              <w:t>Allow the learners to choose a single option and activate the Submit button. Provide feedback based on the answer selected.</w:t>
            </w:r>
          </w:p>
        </w:tc>
        <w:tc>
          <w:tcPr>
            <w:tcW w:type="dxa" w:w="1728"/>
          </w:tcPr>
          <w:p>
            <w:r/>
            <w:r>
              <w:t>Multiple-choice question interface with options to select.</w:t>
            </w:r>
          </w:p>
        </w:tc>
      </w:tr>
      <w:tr>
        <w:tc>
          <w:tcPr>
            <w:tcW w:type="dxa" w:w="1728"/>
          </w:tcPr>
          <w:p>
            <w:r/>
            <w:r>
              <w:t>20</w:t>
            </w:r>
          </w:p>
        </w:tc>
        <w:tc>
          <w:tcPr>
            <w:tcW w:type="dxa" w:w="1728"/>
          </w:tcPr>
          <w:p>
            <w:r/>
            <w:r>
              <w:t>Before we wind up, here is a quick recap:</w:t>
              <w:br/>
              <w:t xml:space="preserve"> In this module, you have learned about:</w:t>
              <w:br/>
              <w:t xml:space="preserve"> • Key components of the SOVD landscape</w:t>
              <w:br/>
              <w:t xml:space="preserve"> • Evolution of SOVD diagnostics</w:t>
              <w:br/>
              <w:t xml:space="preserve"> • SOVD standardization principles</w:t>
              <w:br/>
              <w:t xml:space="preserve"> • SOVD developments</w:t>
              <w:br/>
              <w:t xml:space="preserve"> • User perspective and future outlook of SOVD</w:t>
              <w:br/>
              <w:t xml:space="preserve"> • Realization of today's diagnostic use cases with SOVD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Summary</w:t>
            </w:r>
            <w:r>
              <w:br/>
              <w:t xml:space="preserve"> In this module, you have learned about:</w:t>
              <w:br/>
              <w:t xml:space="preserve"> • Key components of the SOVD landscape</w:t>
              <w:br/>
              <w:t xml:space="preserve"> • Evolution of SOVD diagnostics</w:t>
              <w:br/>
              <w:t xml:space="preserve"> • SOVD standardization principles</w:t>
              <w:br/>
              <w:t xml:space="preserve"> • SOVD developments</w:t>
              <w:br/>
              <w:t xml:space="preserve"> • User perspective and future outlook of SOVD</w:t>
              <w:br/>
              <w:t xml:space="preserve"> • Realization of today's diagnostic use cases with SOVD</w:t>
            </w:r>
          </w:p>
        </w:tc>
        <w:tc>
          <w:tcPr>
            <w:tcW w:type="dxa" w:w="1728"/>
          </w:tcPr>
          <w:p>
            <w:r/>
            <w:r>
              <w:t>Sync OST with the audio.</w:t>
            </w:r>
          </w:p>
        </w:tc>
        <w:tc>
          <w:tcPr>
            <w:tcW w:type="dxa" w:w="1728"/>
          </w:tcPr>
          <w:p>
            <w:r/>
            <w:r>
              <w:t>Bulleted list of summary points, mirroring the learning objectives.</w:t>
            </w:r>
          </w:p>
        </w:tc>
      </w:tr>
      <w:tr>
        <w:tc>
          <w:tcPr>
            <w:tcW w:type="dxa" w:w="1728"/>
          </w:tcPr>
          <w:p>
            <w:r/>
            <w:r>
              <w:t>21</w:t>
            </w:r>
          </w:p>
        </w:tc>
        <w:tc>
          <w:tcPr>
            <w:tcW w:type="dxa" w:w="1728"/>
          </w:tcPr>
          <w:p>
            <w:r/>
            <w:r>
              <w:t xml:space="preserve">Now that you have understood the concept of the Service-Oriented Vehicle Diagnostics (SOVD), let us have an assessment. </w:t>
              <w:br/>
              <w:t xml:space="preserve"> Before you begin, read the instructions carefully. </w:t>
              <w:br/>
              <w:t xml:space="preserve"> Click Start once you are ready!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Instructions</w:t>
            </w:r>
            <w:r>
              <w:br/>
              <w:t xml:space="preserve"> 1. There are 15 questions in total. </w:t>
              <w:br/>
              <w:t xml:space="preserve"> 2. Each correct answer will earn you 10 points. </w:t>
              <w:br/>
              <w:t xml:space="preserve"> 3. There is no penalty for incorrect answers. </w:t>
              <w:br/>
              <w:t xml:space="preserve"> 4. To pass, you need to achieve a score of at least 90%. </w:t>
              <w:br/>
              <w:t xml:space="preserve"> 5. Once you complete the assessment, your score will be revealed. </w:t>
              <w:br/>
              <w:t xml:space="preserve"> 6. If your score falls below 90%, you will have three opportunities to retake the assessment. </w:t>
              <w:br/>
              <w:br/>
              <w:t xml:space="preserve"> Click Start to begin.</w:t>
            </w:r>
          </w:p>
        </w:tc>
        <w:tc>
          <w:tcPr>
            <w:tcW w:type="dxa" w:w="1728"/>
          </w:tcPr>
          <w:p>
            <w:r/>
            <w:r>
              <w:t>Allow the learners to select Start button.</w:t>
            </w:r>
          </w:p>
        </w:tc>
        <w:tc>
          <w:tcPr>
            <w:tcW w:type="dxa" w:w="1728"/>
          </w:tcPr>
          <w:p>
            <w:r/>
            <w:r>
              <w:t>Assessment instructions displayed on screen with a "Start" button.</w:t>
            </w:r>
          </w:p>
        </w:tc>
      </w:tr>
      <w:tr>
        <w:tc>
          <w:tcPr>
            <w:tcW w:type="dxa" w:w="1728"/>
          </w:tcPr>
          <w:p>
            <w:r/>
            <w:r>
              <w:t>22</w:t>
            </w:r>
          </w:p>
        </w:tc>
        <w:tc>
          <w:tcPr>
            <w:tcW w:type="dxa" w:w="1728"/>
          </w:tcPr>
          <w:p>
            <w:r/>
            <w:r>
              <w:t>Thank you for your time. We hope this module was helpful and informative.</w:t>
            </w:r>
          </w:p>
        </w:tc>
        <w:tc>
          <w:tcPr>
            <w:tcW w:type="dxa" w:w="1728"/>
          </w:tcPr>
          <w:p>
            <w:r/>
            <w:r/>
            <w:r>
              <w:rPr>
                <w:b/>
              </w:rPr>
              <w:t>Thank You</w:t>
            </w:r>
            <w:r/>
          </w:p>
        </w:tc>
        <w:tc>
          <w:tcPr>
            <w:tcW w:type="dxa" w:w="1728"/>
          </w:tcPr>
          <w:p>
            <w:r/>
            <w:r>
              <w:t>Positive, happy learner or instructor.</w:t>
            </w:r>
          </w:p>
        </w:tc>
        <w:tc>
          <w:tcPr>
            <w:tcW w:type="dxa" w:w="1728"/>
          </w:tcPr>
          <w:p>
            <w:r/>
            <w:r>
              <w:t>Image of a technician confidently using SOVD, overlaid with the words "Thank You."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