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76" w:lineRule="auto"/>
      </w:pPr>
      <w:r>
        <w:rPr>
          <w:rFonts w:ascii="Arial" w:hAnsi="Arial" w:eastAsia="Arial"/>
          <w:b w:val="0"/>
          <w:color w:val="000000"/>
          <w:sz w:val="52"/>
        </w:rPr>
        <w:t>Zone 0 Landscaping Paid Education Business Plan</w:t>
      </w:r>
    </w:p>
    <w:p>
      <w:pPr>
        <w:spacing w:after="160"/>
      </w:pPr>
      <w:r>
        <w:rPr>
          <w:rFonts w:ascii="Arial" w:hAnsi="Arial" w:eastAsia="Arial"/>
          <w:b w:val="0"/>
          <w:color w:val="555555"/>
        </w:rPr>
        <w:t>Working plan for zone0landscaping.com | Google Docs-ready draft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This plan starts Zone 0 Landscaping as a paid educational site before expanding into remote reviews, on-site inspections, HOA workshops, and contractor-coordinated mitigation work. The strategy is to sell clarity first, then convert the most motivated homeowners into higher-touch services.</w:t>
      </w:r>
    </w:p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1. Executive Summary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Zone 0 Landscaping will launch as a California-focused wildfire-readiness education business for homeowners in fire-risk areas. The first paid product is a practical Zone 0 homeowner guide supported by a free self-check, photo checklist, and email funnel.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The business should avoid leading with landscaping or AI. The clearer promise is: Learn what to fix before you hire anyone. This positions the company as a trusted educator and consultant, not just another contractor.</w:t>
      </w:r>
    </w:p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2. Core Positioning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Category: Zone 0 wildfire-readiness education and consulting.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Primary promise: Know what to fix. Get the work done. Keep the proof.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Homepage message: Understand your Zone 0 risks before fire season.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Subheadline: A practical California homeowner guide to the first five feet around your home: what to remove, what to replace, how to document the work, and when to call a professional.</w:t>
      </w:r>
    </w:p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3. Offer Ladder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Tier</w:t>
            </w:r>
          </w:p>
        </w:tc>
        <w:tc>
          <w:tcPr>
            <w:tcW w:type="dxa" w:w="3168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Offer</w:t>
            </w:r>
          </w:p>
        </w:tc>
        <w:tc>
          <w:tcPr>
            <w:tcW w:type="dxa" w:w="1440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Price</w:t>
            </w:r>
          </w:p>
        </w:tc>
        <w:tc>
          <w:tcPr>
            <w:tcW w:type="dxa" w:w="3456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Purpose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Free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Zone 0 self-check quiz and photo checklist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$0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Capture local leads and identify urgency.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Entry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California Zone 0 Homeowner Readiness Guide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$29-$49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Validate paid demand and establish authority.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Kit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DIY Zone 0 Action Plan Kit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$99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Provide templates, documentation packet, tracker, and contractor scope worksheet.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Review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Remote Photo Review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$199-$299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Convert motivated homeowners into personalized guidance.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Consulting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On-site Zone 0 Inspection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$399-$799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Walkthrough, photos, priority action plan, and documentation packet.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B2B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HOA or neighborhood workshop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$1,500+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Acquire multiple homeowners through one trusted channel.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Service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Clearing, hardscape, and contractor coordination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Custom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Add only after reliable crews and scope control are in place.</w:t>
            </w:r>
          </w:p>
        </w:tc>
      </w:tr>
    </w:tbl>
    <w:p/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4. Target Customers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Start with homeowners who already feel pressure from fire risk, insurance, HOA guidance, real estate transactions, or confusing local requirements.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East Bay hills: Oakland Hills, Berkeley Hills, Orinda, Lafayette, Moraga, Walnut Creek, Alamo, and Danville.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North Bay and coastal risk markets: Marin, Sonoma, Napa, Los Gatos, and the Santa Cruz Mountains.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Homeowners with insurance anxiety, FAIR Plan exposure, or recent non-renewal concerns.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HOA board members and neighborhood leaders who can create bulk demand.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Real estate agents and insurance brokers who need practical referral resources.</w:t>
      </w:r>
    </w:p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5. Paid Guide Product</w:t>
      </w:r>
    </w:p>
    <w:p>
      <w:pPr>
        <w:pStyle w:val="Heading2"/>
        <w:spacing w:before="360" w:after="120"/>
      </w:pPr>
      <w:r>
        <w:rPr>
          <w:rFonts w:ascii="Arial" w:hAnsi="Arial" w:eastAsia="Arial"/>
          <w:b w:val="0"/>
          <w:color w:val="000000"/>
          <w:sz w:val="32"/>
        </w:rPr>
        <w:t>Product Name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The California Zone 0 Homeowner Readiness Guide</w:t>
      </w:r>
    </w:p>
    <w:p>
      <w:pPr>
        <w:pStyle w:val="Heading2"/>
        <w:spacing w:before="360" w:after="120"/>
      </w:pPr>
      <w:r>
        <w:rPr>
          <w:rFonts w:ascii="Arial" w:hAnsi="Arial" w:eastAsia="Arial"/>
          <w:b w:val="0"/>
          <w:color w:val="000000"/>
          <w:sz w:val="32"/>
        </w:rPr>
        <w:t>What It Includes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Plain-English Zone 0 explainer.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The bubble of starvation mental model.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0-5 foot photo checklist.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Primary ignition pathway checklist.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Severity versus priority matrix.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Red Flag event protocol.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Insurance and grant documentation checklist.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Maintenance calendar.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Contractor scope worksheet.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Local authority and compliance caveats.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The guide should feel like a field manual and homeowner workbook, not a generic ebook. The buyer should finish with a specific list of photos to take, items to remove, questions to ask, and documentation to keep.</w:t>
      </w:r>
    </w:p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6. Website Structure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Homepage: explain the Zone 0 risk, introduce the free self-check, and present the paid guide.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Free Self-Check: capture email, ZIP code, insurance concern, HOA status, and optional photo-upload interest.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Paid Guide Sales Page: describe the guide, preview the table of contents, and connect the purchase to practical homeowner clarity.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Thank-You or Member Page: deliver the guide and upsell remote photo review.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Photo Review Page: explain what photos to submit and what the homeowner receives.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Resources Section: publish local and high-intent educational articles.</w:t>
      </w:r>
    </w:p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7. Content Strategy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Build authority through local, high-intent pages that answer specific homeowner searches.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California Zone 0 checklist.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Zone 0 vs defensible space.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Zone 0 mulch rules.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Wood fence-to-home wildfire risk.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Wildfire insurance documentation checklist.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East Bay Zone 0 homeowner guide.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Oakland Hills wildfire-readiness checklist.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Red Flag event homeowner checklist.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What to photograph for wildfire insurance records.</w:t>
      </w:r>
    </w:p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8. Launch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Phase</w:t>
            </w:r>
          </w:p>
        </w:tc>
        <w:tc>
          <w:tcPr>
            <w:tcW w:type="dxa" w:w="1296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Timeline</w:t>
            </w:r>
          </w:p>
        </w:tc>
        <w:tc>
          <w:tcPr>
            <w:tcW w:type="dxa" w:w="4608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Actions</w:t>
            </w:r>
          </w:p>
        </w:tc>
        <w:tc>
          <w:tcPr>
            <w:tcW w:type="dxa" w:w="2160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Success Metric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Build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Week 1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Create paid guide, free checklist, sales page, Stripe link, and email capture.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Site can take payment and deliver guide.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Pilot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Week 2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Offer discounted guide and remote reviews to local homeowners, agents, and brokers.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20 paid guide sales and 5 reviews.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Local Authority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Weeks 3-4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Publish 4 local articles and collect questions from buyers.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100 email subscribers.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Partnership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Month 2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Pitch HOA talks, real estate offices, and insurance brokers.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2 workshops booked.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Service Expansion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Month 3+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Add on-site inspections and contractor coordination after workflow is proven.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5 inspections per month.</w:t>
            </w:r>
          </w:p>
        </w:tc>
      </w:tr>
    </w:tbl>
    <w:p/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9. Revenue Targets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Milestone</w:t>
            </w:r>
          </w:p>
        </w:tc>
        <w:tc>
          <w:tcPr>
            <w:tcW w:type="dxa" w:w="5472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Target Activity</w:t>
            </w:r>
          </w:p>
        </w:tc>
        <w:tc>
          <w:tcPr>
            <w:tcW w:type="dxa" w:w="2304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Estimated Revenue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Month 1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100 subscribers, 20 guide sales, 5 remote reviews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$1,000-$2,000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Month 3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500 subscribers, 100 guide sales, 20 reviews, 5 inspections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$6,000-$12,000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Month 6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300 guide sales, 50 reviews, 20 inspections, 2 HOA workshops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$25,000-$50,000 cumulative</w:t>
            </w:r>
          </w:p>
        </w:tc>
      </w:tr>
    </w:tbl>
    <w:p/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10. Risk Controls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The education-first model reduces operational complexity, but the site still needs careful language.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Use wildfire-readiness, documentation, and educational review language.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Avoid fireproof, guaranteed compliant, CAL FIRE certified, or insurance discount guaranteed claims.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State that formal determinations depend on local authorities, insurers, grant programs, or inspectors.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Do not recommend structural work without licensed professionals.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Keep the paid guide current as California and local guidance evolves.</w:t>
      </w:r>
    </w:p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11. Immediate Next Steps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Turn the current homepage into an education-first landing page with the paid guide as the main offer.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Create the first paid guide PDF or member page from the consultant master guide.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Add Stripe payment and a simple fulfillment flow.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Create a free Zone 0 self-check that captures email, ZIP, insurance concern, and HOA status.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Offer the first 10 remote photo reviews manually to learn what homeowners actually ask.</w:t>
      </w:r>
    </w:p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12. Working Brand Guardrails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Sound like a sober field consultant, not a fear marketer or generic landscaper.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Use: ember-resistant buffer, ignition pathways, action plan, documentation, maintenance protocol.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Avoid: guaranteed compliance, fireproof, certified safe, AI-powered landscaping.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Lead with clarity and practical action before selling labor.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