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A0027" w14:textId="77777777" w:rsidR="00D12E8A" w:rsidRDefault="00000000">
      <w:pPr>
        <w:jc w:val="center"/>
      </w:pPr>
      <w:r>
        <w:rPr>
          <w:b/>
          <w:sz w:val="34"/>
        </w:rPr>
        <w:t>Physics-Based Sensor Equations for Preventive Maintenance of Military Battle Tanks</w:t>
      </w:r>
    </w:p>
    <w:p w14:paraId="2564A126" w14:textId="77777777" w:rsidR="00D12E8A" w:rsidRDefault="00000000">
      <w:pPr>
        <w:jc w:val="center"/>
      </w:pPr>
      <w:r>
        <w:rPr>
          <w:i/>
          <w:sz w:val="22"/>
        </w:rPr>
        <w:t>Engine, Powertrain, Fluid, Structural and Acoustic Health Monitoring</w:t>
      </w:r>
    </w:p>
    <w:p w14:paraId="20870580" w14:textId="77777777" w:rsidR="00D12E8A" w:rsidRDefault="00000000">
      <w:r>
        <w:t>This document presents the fundamental physics equations behind sensors used for preventive maintenance of military battle tanks. The framework connects physical measurements to physics-derived health indicators and AI-based fault prediction.</w:t>
      </w:r>
    </w:p>
    <w:p w14:paraId="76EAB90B" w14:textId="77777777" w:rsidR="00D12E8A" w:rsidRDefault="00000000">
      <w:pPr>
        <w:pStyle w:val="Heading1"/>
      </w:pPr>
      <w:r>
        <w:t>1. Vibration Sensors — Bearings, Gears and Rotating Assemblies</w:t>
      </w:r>
    </w:p>
    <w:p w14:paraId="25C9C805" w14:textId="77777777" w:rsidR="00D12E8A" w:rsidRDefault="00000000">
      <w:r>
        <w:t>Accelerometers fundamentally measure mechanical acceleration:</w:t>
      </w:r>
    </w:p>
    <w:p w14:paraId="490B2662" w14:textId="77777777" w:rsidR="00D12E8A" w:rsidRDefault="00000000">
      <w:pPr>
        <w:jc w:val="center"/>
      </w:pPr>
      <w:r>
        <w:rPr>
          <w:rFonts w:ascii="Cambria Math" w:hAnsi="Cambria Math"/>
          <w:b/>
          <w:sz w:val="23"/>
        </w:rPr>
        <w:t>a(t) = d²x(t)/dt²</w:t>
      </w:r>
    </w:p>
    <w:p w14:paraId="4BCC4AC7" w14:textId="77777777" w:rsidR="00D12E8A" w:rsidRDefault="00000000">
      <w:r>
        <w:t>For sinusoidal shaft vibration:</w:t>
      </w:r>
    </w:p>
    <w:p w14:paraId="775D9193" w14:textId="77777777" w:rsidR="00D12E8A" w:rsidRDefault="00000000">
      <w:pPr>
        <w:jc w:val="center"/>
      </w:pPr>
      <w:r>
        <w:rPr>
          <w:rFonts w:ascii="Cambria Math" w:hAnsi="Cambria Math"/>
          <w:b/>
          <w:sz w:val="23"/>
        </w:rPr>
        <w:t>x(t) = A sin(2πft + φ)</w:t>
      </w:r>
    </w:p>
    <w:p w14:paraId="5BA6BA13" w14:textId="77777777" w:rsidR="00D12E8A" w:rsidRDefault="00000000">
      <w:pPr>
        <w:jc w:val="center"/>
      </w:pPr>
      <w:r>
        <w:rPr>
          <w:rFonts w:ascii="Cambria Math" w:hAnsi="Cambria Math"/>
          <w:b/>
          <w:sz w:val="23"/>
        </w:rPr>
        <w:t>a(t) = −(2πf)² A sin(2πft + φ)</w:t>
      </w:r>
    </w:p>
    <w:p w14:paraId="263D468B" w14:textId="77777777" w:rsidR="00D12E8A" w:rsidRDefault="00000000">
      <w:r>
        <w:t>For a rotating component with speed N in RPM:</w:t>
      </w:r>
    </w:p>
    <w:p w14:paraId="17C7FB98" w14:textId="77777777" w:rsidR="00D12E8A" w:rsidRDefault="00000000">
      <w:pPr>
        <w:jc w:val="center"/>
      </w:pPr>
      <w:r>
        <w:rPr>
          <w:rFonts w:ascii="Cambria Math" w:hAnsi="Cambria Math"/>
          <w:b/>
          <w:sz w:val="23"/>
        </w:rPr>
        <w:t>fᵣ = N / 60</w:t>
      </w:r>
    </w:p>
    <w:p w14:paraId="6E0BB96D" w14:textId="77777777" w:rsidR="00D12E8A" w:rsidRDefault="00000000">
      <w:r>
        <w:t>For gear-mesh frequency:</w:t>
      </w:r>
    </w:p>
    <w:p w14:paraId="52D5882D" w14:textId="77777777" w:rsidR="00D12E8A" w:rsidRDefault="00000000">
      <w:pPr>
        <w:jc w:val="center"/>
      </w:pPr>
      <w:r>
        <w:rPr>
          <w:rFonts w:ascii="Cambria Math" w:hAnsi="Cambria Math"/>
          <w:b/>
          <w:sz w:val="23"/>
        </w:rPr>
        <w:t>f_GMF = Nₚ Zₚ / 60</w:t>
      </w:r>
    </w:p>
    <w:p w14:paraId="64D610AB" w14:textId="77777777" w:rsidR="00D12E8A" w:rsidRDefault="00000000">
      <w:r>
        <w:t>Characteristic bearing frequencies include:</w:t>
      </w:r>
    </w:p>
    <w:p w14:paraId="034A66A9" w14:textId="77777777" w:rsidR="00D12E8A" w:rsidRDefault="00000000">
      <w:pPr>
        <w:jc w:val="center"/>
      </w:pPr>
      <w:r>
        <w:rPr>
          <w:rFonts w:ascii="Cambria Math" w:hAnsi="Cambria Math"/>
          <w:b/>
          <w:sz w:val="23"/>
        </w:rPr>
        <w:t>BPFO = (n/2) fᵣ [1 − (d/D) cos θ]</w:t>
      </w:r>
    </w:p>
    <w:p w14:paraId="58512282" w14:textId="77777777" w:rsidR="00D12E8A" w:rsidRDefault="00000000">
      <w:pPr>
        <w:jc w:val="center"/>
      </w:pPr>
      <w:r>
        <w:rPr>
          <w:rFonts w:ascii="Cambria Math" w:hAnsi="Cambria Math"/>
          <w:b/>
          <w:sz w:val="23"/>
        </w:rPr>
        <w:t>BPFI = (n/2) fᵣ [1 + (d/D) cos θ]</w:t>
      </w:r>
    </w:p>
    <w:p w14:paraId="3BA5A926" w14:textId="77777777" w:rsidR="00D12E8A" w:rsidRDefault="00000000">
      <w:r>
        <w:t>Useful vibration health indicators:</w:t>
      </w:r>
    </w:p>
    <w:p w14:paraId="5D56F211" w14:textId="77777777" w:rsidR="00D12E8A" w:rsidRDefault="00000000">
      <w:pPr>
        <w:jc w:val="center"/>
      </w:pPr>
      <w:r>
        <w:rPr>
          <w:rFonts w:ascii="Cambria Math" w:hAnsi="Cambria Math"/>
          <w:b/>
          <w:sz w:val="23"/>
        </w:rPr>
        <w:t>RMS = √[(1/N) Σ aᵢ²]</w:t>
      </w:r>
    </w:p>
    <w:p w14:paraId="6B915927" w14:textId="77777777" w:rsidR="00D12E8A" w:rsidRDefault="00000000">
      <w:pPr>
        <w:jc w:val="center"/>
      </w:pPr>
      <w:r>
        <w:rPr>
          <w:rFonts w:ascii="Cambria Math" w:hAnsi="Cambria Math"/>
          <w:b/>
          <w:sz w:val="23"/>
        </w:rPr>
        <w:t>Kurtosis = [(1/N) Σ(aᵢ − ā)⁴] / {[(1/N) Σ(aᵢ − ā)²]²}</w:t>
      </w:r>
    </w:p>
    <w:p w14:paraId="42162B59" w14:textId="77777777" w:rsidR="00D12E8A" w:rsidRDefault="00000000">
      <w:r>
        <w:t>Interpretation: increasing RMS indicates increasing vibration energy, while high kurtosis can indicate impulsive events associated with bearing or gear damage.</w:t>
      </w:r>
    </w:p>
    <w:p w14:paraId="6789CAAC" w14:textId="77777777" w:rsidR="00D12E8A" w:rsidRDefault="00000000">
      <w:pPr>
        <w:pStyle w:val="Heading1"/>
      </w:pPr>
      <w:r>
        <w:t>2. Temperature Sensors — Engine, Transmission and Exhaust</w:t>
      </w:r>
    </w:p>
    <w:p w14:paraId="2C31246B" w14:textId="77777777" w:rsidR="00D12E8A" w:rsidRDefault="00000000">
      <w:r>
        <w:t>Thermocouples operate using the Seebeck effect:</w:t>
      </w:r>
    </w:p>
    <w:p w14:paraId="744EE0FA" w14:textId="77777777" w:rsidR="00D12E8A" w:rsidRDefault="00000000">
      <w:pPr>
        <w:jc w:val="center"/>
      </w:pPr>
      <w:r>
        <w:rPr>
          <w:rFonts w:ascii="Cambria Math" w:hAnsi="Cambria Math"/>
          <w:b/>
          <w:sz w:val="23"/>
        </w:rPr>
        <w:t>V = ∫[Tᶜ to Tʰ] S(T) dT</w:t>
      </w:r>
    </w:p>
    <w:p w14:paraId="1119DB4C" w14:textId="77777777" w:rsidR="00D12E8A" w:rsidRDefault="00000000">
      <w:r>
        <w:t>For an approximately linear thermocouple response:</w:t>
      </w:r>
    </w:p>
    <w:p w14:paraId="27FEAB7B" w14:textId="77777777" w:rsidR="00D12E8A" w:rsidRDefault="00000000">
      <w:pPr>
        <w:jc w:val="center"/>
      </w:pPr>
      <w:r>
        <w:rPr>
          <w:rFonts w:ascii="Cambria Math" w:hAnsi="Cambria Math"/>
          <w:b/>
          <w:sz w:val="23"/>
        </w:rPr>
        <w:lastRenderedPageBreak/>
        <w:t>V ≈ S(Tₕ − T𝑐)</w:t>
      </w:r>
    </w:p>
    <w:p w14:paraId="7005625A" w14:textId="77777777" w:rsidR="00D12E8A" w:rsidRDefault="00000000">
      <w:r>
        <w:t>For an RTD, the approximate resistance-temperature relationship is:</w:t>
      </w:r>
    </w:p>
    <w:p w14:paraId="199AFA47" w14:textId="77777777" w:rsidR="00D12E8A" w:rsidRDefault="00000000">
      <w:pPr>
        <w:jc w:val="center"/>
      </w:pPr>
      <w:r>
        <w:rPr>
          <w:rFonts w:ascii="Cambria Math" w:hAnsi="Cambria Math"/>
          <w:b/>
          <w:sz w:val="23"/>
        </w:rPr>
        <w:t>R(T) = R₀ [1 + α(T − T₀)]</w:t>
      </w:r>
    </w:p>
    <w:p w14:paraId="698038B4" w14:textId="77777777" w:rsidR="00D12E8A" w:rsidRDefault="00000000">
      <w:r>
        <w:t>A simplified engine thermal balance is:</w:t>
      </w:r>
    </w:p>
    <w:p w14:paraId="770C3318" w14:textId="77777777" w:rsidR="00D12E8A" w:rsidRDefault="00000000">
      <w:pPr>
        <w:jc w:val="center"/>
      </w:pPr>
      <w:r>
        <w:rPr>
          <w:rFonts w:ascii="Cambria Math" w:hAnsi="Cambria Math"/>
          <w:b/>
          <w:sz w:val="23"/>
        </w:rPr>
        <w:t>m cₚ (dT/dt) = Q̇_gen − Q̇_cool − Q̇_exhaust</w:t>
      </w:r>
    </w:p>
    <w:p w14:paraId="2A111A87" w14:textId="77777777" w:rsidR="00D12E8A" w:rsidRDefault="00000000">
      <w:r>
        <w:t>Thermal deviations can indicate cooling-system degradation, excessive engine load, lubrication problems, combustion abnormalities, or transmission friction.</w:t>
      </w:r>
    </w:p>
    <w:p w14:paraId="6D337BCA" w14:textId="77777777" w:rsidR="00D12E8A" w:rsidRDefault="00000000">
      <w:pPr>
        <w:pStyle w:val="Heading1"/>
      </w:pPr>
      <w:r>
        <w:t>3. Oil Pressure Sensors</w:t>
      </w:r>
    </w:p>
    <w:p w14:paraId="6B20F0E9" w14:textId="77777777" w:rsidR="00D12E8A" w:rsidRDefault="00000000">
      <w:r>
        <w:t>Pressure is defined by:</w:t>
      </w:r>
    </w:p>
    <w:p w14:paraId="69C71680" w14:textId="77777777" w:rsidR="00D12E8A" w:rsidRDefault="00000000">
      <w:pPr>
        <w:jc w:val="center"/>
      </w:pPr>
      <w:r>
        <w:rPr>
          <w:rFonts w:ascii="Cambria Math" w:hAnsi="Cambria Math"/>
          <w:b/>
          <w:sz w:val="23"/>
        </w:rPr>
        <w:t>P = F / A</w:t>
      </w:r>
    </w:p>
    <w:p w14:paraId="15B71015" w14:textId="77777777" w:rsidR="00D12E8A" w:rsidRDefault="00000000">
      <w:r>
        <w:t>For laminar flow through a cylindrical passage, Hagen–Poiseuille's law gives:</w:t>
      </w:r>
    </w:p>
    <w:p w14:paraId="2AF0B877" w14:textId="77777777" w:rsidR="00D12E8A" w:rsidRDefault="00000000">
      <w:pPr>
        <w:jc w:val="center"/>
      </w:pPr>
      <w:r>
        <w:rPr>
          <w:rFonts w:ascii="Cambria Math" w:hAnsi="Cambria Math"/>
          <w:b/>
          <w:sz w:val="23"/>
        </w:rPr>
        <w:t>Q = (π r⁴ / 8 μ L) ΔP</w:t>
      </w:r>
    </w:p>
    <w:p w14:paraId="6FE187F7" w14:textId="77777777" w:rsidR="00D12E8A" w:rsidRDefault="00000000">
      <w:pPr>
        <w:jc w:val="center"/>
      </w:pPr>
      <w:r>
        <w:rPr>
          <w:rFonts w:ascii="Cambria Math" w:hAnsi="Cambria Math"/>
          <w:b/>
          <w:sz w:val="23"/>
        </w:rPr>
        <w:t>ΔP = 8 μ L Q / (π r⁴)</w:t>
      </w:r>
    </w:p>
    <w:p w14:paraId="3A2A0DA9" w14:textId="77777777" w:rsidR="00D12E8A" w:rsidRDefault="00000000">
      <w:r>
        <w:t>Oil pressure can therefore be interpreted together with engine speed, oil temperature, flow and load rather than using a fixed pressure threshold.</w:t>
      </w:r>
    </w:p>
    <w:p w14:paraId="7A5ADAB1" w14:textId="77777777" w:rsidR="00D12E8A" w:rsidRDefault="00000000">
      <w:pPr>
        <w:pStyle w:val="Heading1"/>
      </w:pPr>
      <w:r>
        <w:t>4. Oil-Debris / Metallic Particle Sensors</w:t>
      </w:r>
    </w:p>
    <w:p w14:paraId="0A84B163" w14:textId="77777777" w:rsidR="00D12E8A" w:rsidRDefault="00000000">
      <w:r>
        <w:t>Inductive oil-debris sensors exploit electromagnetic properties of metallic particles.</w:t>
      </w:r>
    </w:p>
    <w:p w14:paraId="1F95EAD3" w14:textId="77777777" w:rsidR="00D12E8A" w:rsidRDefault="00000000">
      <w:pPr>
        <w:jc w:val="center"/>
      </w:pPr>
      <w:r>
        <w:rPr>
          <w:rFonts w:ascii="Cambria Math" w:hAnsi="Cambria Math"/>
          <w:b/>
          <w:sz w:val="23"/>
        </w:rPr>
        <w:t>B = μ n I</w:t>
      </w:r>
    </w:p>
    <w:p w14:paraId="555E5B8C" w14:textId="77777777" w:rsidR="00D12E8A" w:rsidRDefault="00000000">
      <w:pPr>
        <w:jc w:val="center"/>
      </w:pPr>
      <w:r>
        <w:rPr>
          <w:rFonts w:ascii="Cambria Math" w:hAnsi="Cambria Math"/>
          <w:b/>
          <w:sz w:val="23"/>
        </w:rPr>
        <w:t>Z = R + jωL</w:t>
      </w:r>
    </w:p>
    <w:p w14:paraId="1FEADADC" w14:textId="77777777" w:rsidR="00D12E8A" w:rsidRDefault="00000000">
      <w:pPr>
        <w:jc w:val="center"/>
      </w:pPr>
      <w:r>
        <w:rPr>
          <w:rFonts w:ascii="Cambria Math" w:hAnsi="Cambria Math"/>
          <w:b/>
          <w:sz w:val="23"/>
        </w:rPr>
        <w:t>L ≈ μ N² A / l</w:t>
      </w:r>
    </w:p>
    <w:p w14:paraId="0FDAEAF7" w14:textId="77777777" w:rsidR="00D12E8A" w:rsidRDefault="00000000">
      <w:r>
        <w:t>A metallic particle passing through the sensing region changes coil inductance or impedance, allowing particle count, size and material characteristics to be estimated.</w:t>
      </w:r>
    </w:p>
    <w:p w14:paraId="5C74AC51" w14:textId="77777777" w:rsidR="00D12E8A" w:rsidRDefault="00000000">
      <w:pPr>
        <w:jc w:val="center"/>
      </w:pPr>
      <w:r>
        <w:rPr>
          <w:rFonts w:ascii="Cambria Math" w:hAnsi="Cambria Math"/>
          <w:b/>
          <w:sz w:val="23"/>
        </w:rPr>
        <w:t>Ṅₚ = dNₚ/dt</w:t>
      </w:r>
    </w:p>
    <w:p w14:paraId="03038E2D" w14:textId="77777777" w:rsidR="00D12E8A" w:rsidRDefault="00000000">
      <w:r>
        <w:t>A rapidly increasing particle-generation rate can indicate accelerating mechanical wear.</w:t>
      </w:r>
    </w:p>
    <w:p w14:paraId="3A71F34B" w14:textId="77777777" w:rsidR="00D12E8A" w:rsidRDefault="00000000">
      <w:pPr>
        <w:pStyle w:val="Heading1"/>
      </w:pPr>
      <w:r>
        <w:t>5. Torque Sensors — Mechanical Load</w:t>
      </w:r>
    </w:p>
    <w:p w14:paraId="408F5EC3" w14:textId="77777777" w:rsidR="00D12E8A" w:rsidRDefault="00000000">
      <w:r>
        <w:t>Torque is related to tangential force by:</w:t>
      </w:r>
    </w:p>
    <w:p w14:paraId="57333981" w14:textId="77777777" w:rsidR="00D12E8A" w:rsidRDefault="00000000">
      <w:pPr>
        <w:jc w:val="center"/>
      </w:pPr>
      <w:r>
        <w:rPr>
          <w:rFonts w:ascii="Cambria Math" w:hAnsi="Cambria Math"/>
          <w:b/>
          <w:sz w:val="23"/>
        </w:rPr>
        <w:t>τ = rF</w:t>
      </w:r>
    </w:p>
    <w:p w14:paraId="6331DB75" w14:textId="77777777" w:rsidR="00D12E8A" w:rsidRDefault="00000000">
      <w:r>
        <w:lastRenderedPageBreak/>
        <w:t>Mechanical power is:</w:t>
      </w:r>
    </w:p>
    <w:p w14:paraId="0ABD104B" w14:textId="77777777" w:rsidR="00D12E8A" w:rsidRDefault="00000000">
      <w:pPr>
        <w:jc w:val="center"/>
      </w:pPr>
      <w:r>
        <w:rPr>
          <w:rFonts w:ascii="Cambria Math" w:hAnsi="Cambria Math"/>
          <w:b/>
          <w:sz w:val="23"/>
        </w:rPr>
        <w:t>P_mechanical = τω</w:t>
      </w:r>
    </w:p>
    <w:p w14:paraId="1226B93B" w14:textId="77777777" w:rsidR="00D12E8A" w:rsidRDefault="00000000">
      <w:pPr>
        <w:jc w:val="center"/>
      </w:pPr>
      <w:r>
        <w:rPr>
          <w:rFonts w:ascii="Cambria Math" w:hAnsi="Cambria Math"/>
          <w:b/>
          <w:sz w:val="23"/>
        </w:rPr>
        <w:t>ω = 2πN / 60</w:t>
      </w:r>
    </w:p>
    <w:p w14:paraId="729CD7CF" w14:textId="77777777" w:rsidR="00D12E8A" w:rsidRDefault="00000000">
      <w:r>
        <w:t>For a circular shaft:</w:t>
      </w:r>
    </w:p>
    <w:p w14:paraId="06101611" w14:textId="77777777" w:rsidR="00D12E8A" w:rsidRDefault="00000000">
      <w:pPr>
        <w:jc w:val="center"/>
      </w:pPr>
      <w:r>
        <w:rPr>
          <w:rFonts w:ascii="Cambria Math" w:hAnsi="Cambria Math"/>
          <w:b/>
          <w:sz w:val="23"/>
        </w:rPr>
        <w:t>τ_shear = Tr / J</w:t>
      </w:r>
    </w:p>
    <w:p w14:paraId="322B3303" w14:textId="77777777" w:rsidR="00D12E8A" w:rsidRDefault="00000000">
      <w:pPr>
        <w:jc w:val="center"/>
      </w:pPr>
      <w:r>
        <w:rPr>
          <w:rFonts w:ascii="Cambria Math" w:hAnsi="Cambria Math"/>
          <w:b/>
          <w:sz w:val="23"/>
        </w:rPr>
        <w:t>γ = Tr / (JG)</w:t>
      </w:r>
    </w:p>
    <w:p w14:paraId="3E50D3B4" w14:textId="77777777" w:rsidR="00D12E8A" w:rsidRDefault="00000000">
      <w:r>
        <w:t>Strain-based torque sensing can therefore provide mechanical load and efficiency information for engines, gearboxes and drivetrain components.</w:t>
      </w:r>
    </w:p>
    <w:p w14:paraId="3DD68385" w14:textId="77777777" w:rsidR="00D12E8A" w:rsidRDefault="00000000">
      <w:pPr>
        <w:pStyle w:val="Heading1"/>
      </w:pPr>
      <w:r>
        <w:t>6. Exhaust Sensors — Combustion Health</w:t>
      </w:r>
    </w:p>
    <w:p w14:paraId="69806B11" w14:textId="77777777" w:rsidR="00D12E8A" w:rsidRDefault="00000000">
      <w:r>
        <w:t>Exhaust gases approximately follow the ideal-gas relation:</w:t>
      </w:r>
    </w:p>
    <w:p w14:paraId="7E985EA3" w14:textId="77777777" w:rsidR="00D12E8A" w:rsidRDefault="00000000">
      <w:pPr>
        <w:jc w:val="center"/>
      </w:pPr>
      <w:r>
        <w:rPr>
          <w:rFonts w:ascii="Cambria Math" w:hAnsi="Cambria Math"/>
          <w:b/>
          <w:sz w:val="23"/>
        </w:rPr>
        <w:t>PV = nRT</w:t>
      </w:r>
    </w:p>
    <w:p w14:paraId="36738FE5" w14:textId="77777777" w:rsidR="00D12E8A" w:rsidRDefault="00000000">
      <w:pPr>
        <w:jc w:val="center"/>
      </w:pPr>
      <w:r>
        <w:rPr>
          <w:rFonts w:ascii="Cambria Math" w:hAnsi="Cambria Math"/>
          <w:b/>
          <w:sz w:val="23"/>
        </w:rPr>
        <w:t>P = ρ Rₛ T</w:t>
      </w:r>
    </w:p>
    <w:p w14:paraId="0A6427A0" w14:textId="77777777" w:rsidR="00D12E8A" w:rsidRDefault="00000000">
      <w:r>
        <w:t>Gas mass flow can be expressed as:</w:t>
      </w:r>
    </w:p>
    <w:p w14:paraId="3F50DA06" w14:textId="77777777" w:rsidR="00D12E8A" w:rsidRDefault="00000000">
      <w:pPr>
        <w:jc w:val="center"/>
      </w:pPr>
      <w:r>
        <w:rPr>
          <w:rFonts w:ascii="Cambria Math" w:hAnsi="Cambria Math"/>
          <w:b/>
          <w:sz w:val="23"/>
        </w:rPr>
        <w:t>ṁ = ρ A v</w:t>
      </w:r>
    </w:p>
    <w:p w14:paraId="1BC8FB2A" w14:textId="77777777" w:rsidR="00D12E8A" w:rsidRDefault="00000000">
      <w:r>
        <w:t>For hydrocarbon combustion:</w:t>
      </w:r>
    </w:p>
    <w:p w14:paraId="08582BB7" w14:textId="77777777" w:rsidR="00D12E8A" w:rsidRDefault="00000000">
      <w:pPr>
        <w:jc w:val="center"/>
      </w:pPr>
      <w:r>
        <w:rPr>
          <w:rFonts w:ascii="Cambria Math" w:hAnsi="Cambria Math"/>
          <w:b/>
          <w:sz w:val="23"/>
        </w:rPr>
        <w:t>CₓHᵧ + (x + y/4) O₂ → xCO₂ + (y/2)H₂O</w:t>
      </w:r>
    </w:p>
    <w:p w14:paraId="3991BA76" w14:textId="77777777" w:rsidR="00D12E8A" w:rsidRDefault="00000000">
      <w:r>
        <w:t>The air-fuel equivalence ratio is:</w:t>
      </w:r>
    </w:p>
    <w:p w14:paraId="26AB1670" w14:textId="77777777" w:rsidR="00D12E8A" w:rsidRDefault="00000000">
      <w:pPr>
        <w:jc w:val="center"/>
      </w:pPr>
      <w:r>
        <w:rPr>
          <w:rFonts w:ascii="Cambria Math" w:hAnsi="Cambria Math"/>
          <w:b/>
          <w:sz w:val="23"/>
        </w:rPr>
        <w:t>λ = (A/F)_actual / (A/F)_stoich</w:t>
      </w:r>
    </w:p>
    <w:p w14:paraId="0C888ACD" w14:textId="77777777" w:rsidR="00D12E8A" w:rsidRDefault="00000000">
      <w:r>
        <w:t>Exhaust temperature, pressure, oxygen concentration and flow can jointly reveal combustion abnormalities, incomplete combustion, air-fuel imbalance and exhaust restrictions.</w:t>
      </w:r>
    </w:p>
    <w:p w14:paraId="6D419238" w14:textId="77777777" w:rsidR="00D12E8A" w:rsidRDefault="00000000">
      <w:pPr>
        <w:pStyle w:val="Heading1"/>
      </w:pPr>
      <w:r>
        <w:t>7. Capacitive Fuel, Oil and Coolant Level Sensors</w:t>
      </w:r>
    </w:p>
    <w:p w14:paraId="07934D95" w14:textId="77777777" w:rsidR="00D12E8A" w:rsidRDefault="00000000">
      <w:r>
        <w:t>Capacitive level sensors use the dependence of capacitance on dielectric properties:</w:t>
      </w:r>
    </w:p>
    <w:p w14:paraId="3913FB83" w14:textId="77777777" w:rsidR="00D12E8A" w:rsidRDefault="00000000">
      <w:pPr>
        <w:jc w:val="center"/>
      </w:pPr>
      <w:r>
        <w:rPr>
          <w:rFonts w:ascii="Cambria Math" w:hAnsi="Cambria Math"/>
          <w:b/>
          <w:sz w:val="23"/>
        </w:rPr>
        <w:t>C = εA / d</w:t>
      </w:r>
    </w:p>
    <w:p w14:paraId="4EA494C6" w14:textId="77777777" w:rsidR="00D12E8A" w:rsidRDefault="00000000">
      <w:pPr>
        <w:jc w:val="center"/>
      </w:pPr>
      <w:r>
        <w:rPr>
          <w:rFonts w:ascii="Cambria Math" w:hAnsi="Cambria Math"/>
          <w:b/>
          <w:sz w:val="23"/>
        </w:rPr>
        <w:t>ε = ε₀ εᵣ</w:t>
      </w:r>
    </w:p>
    <w:p w14:paraId="1AEC5503" w14:textId="77777777" w:rsidR="00D12E8A" w:rsidRDefault="00000000">
      <w:r>
        <w:t>As liquid height changes, the effective capacitance changes:</w:t>
      </w:r>
    </w:p>
    <w:p w14:paraId="778608D6" w14:textId="77777777" w:rsidR="00D12E8A" w:rsidRDefault="00000000">
      <w:pPr>
        <w:jc w:val="center"/>
      </w:pPr>
      <w:r>
        <w:rPr>
          <w:rFonts w:ascii="Cambria Math" w:hAnsi="Cambria Math"/>
          <w:b/>
          <w:sz w:val="23"/>
        </w:rPr>
        <w:t>C = C(h)</w:t>
      </w:r>
    </w:p>
    <w:p w14:paraId="6C0DF526" w14:textId="77777777" w:rsidR="00D12E8A" w:rsidRDefault="00000000">
      <w:r>
        <w:t>For a simple cylindrical tank:</w:t>
      </w:r>
    </w:p>
    <w:p w14:paraId="6E8292EF" w14:textId="77777777" w:rsidR="00D12E8A" w:rsidRDefault="00000000">
      <w:pPr>
        <w:jc w:val="center"/>
      </w:pPr>
      <w:r>
        <w:rPr>
          <w:rFonts w:ascii="Cambria Math" w:hAnsi="Cambria Math"/>
          <w:b/>
          <w:sz w:val="23"/>
        </w:rPr>
        <w:t>V = πr²h</w:t>
      </w:r>
    </w:p>
    <w:p w14:paraId="224BDCD4" w14:textId="77777777" w:rsidR="00D12E8A" w:rsidRDefault="00000000">
      <w:r>
        <w:lastRenderedPageBreak/>
        <w:t>With tank-specific calibration, the measured capacitance can be converted into liquid height and volume for fuel, oil, coolant and other fluids.</w:t>
      </w:r>
    </w:p>
    <w:p w14:paraId="53636A2F" w14:textId="77777777" w:rsidR="00D12E8A" w:rsidRDefault="00000000">
      <w:pPr>
        <w:pStyle w:val="Heading1"/>
      </w:pPr>
      <w:r>
        <w:t>8. Hydraulic and Brake Fluid Pressure</w:t>
      </w:r>
    </w:p>
    <w:p w14:paraId="27ED7D9E" w14:textId="77777777" w:rsidR="00D12E8A" w:rsidRDefault="00000000">
      <w:r>
        <w:t>Hydraulic actuation is based on Pascal's law:</w:t>
      </w:r>
    </w:p>
    <w:p w14:paraId="5CF8E97E" w14:textId="77777777" w:rsidR="00D12E8A" w:rsidRDefault="00000000">
      <w:pPr>
        <w:jc w:val="center"/>
      </w:pPr>
      <w:r>
        <w:rPr>
          <w:rFonts w:ascii="Cambria Math" w:hAnsi="Cambria Math"/>
          <w:b/>
          <w:sz w:val="23"/>
        </w:rPr>
        <w:t>P = F / A</w:t>
      </w:r>
    </w:p>
    <w:p w14:paraId="54227178" w14:textId="77777777" w:rsidR="00D12E8A" w:rsidRDefault="00000000">
      <w:pPr>
        <w:jc w:val="center"/>
      </w:pPr>
      <w:r>
        <w:rPr>
          <w:rFonts w:ascii="Cambria Math" w:hAnsi="Cambria Math"/>
          <w:b/>
          <w:sz w:val="23"/>
        </w:rPr>
        <w:t>F_out = P A_out</w:t>
      </w:r>
    </w:p>
    <w:p w14:paraId="4867FB9C" w14:textId="77777777" w:rsidR="00D12E8A" w:rsidRDefault="00000000">
      <w:r>
        <w:t>Fluid flow is:</w:t>
      </w:r>
    </w:p>
    <w:p w14:paraId="582C628B" w14:textId="77777777" w:rsidR="00D12E8A" w:rsidRDefault="00000000">
      <w:pPr>
        <w:jc w:val="center"/>
      </w:pPr>
      <w:r>
        <w:rPr>
          <w:rFonts w:ascii="Cambria Math" w:hAnsi="Cambria Math"/>
          <w:b/>
          <w:sz w:val="23"/>
        </w:rPr>
        <w:t>Q = A v</w:t>
      </w:r>
    </w:p>
    <w:p w14:paraId="39CD444A" w14:textId="77777777" w:rsidR="00D12E8A" w:rsidRDefault="00000000">
      <w:r>
        <w:t>Hydraulic power is:</w:t>
      </w:r>
    </w:p>
    <w:p w14:paraId="12C1A3E7" w14:textId="77777777" w:rsidR="00D12E8A" w:rsidRDefault="00000000">
      <w:pPr>
        <w:jc w:val="center"/>
      </w:pPr>
      <w:r>
        <w:rPr>
          <w:rFonts w:ascii="Cambria Math" w:hAnsi="Cambria Math"/>
          <w:b/>
          <w:sz w:val="23"/>
        </w:rPr>
        <w:t>P_hydraulic = P Q</w:t>
      </w:r>
    </w:p>
    <w:p w14:paraId="29B9804E" w14:textId="77777777" w:rsidR="00D12E8A" w:rsidRDefault="00000000">
      <w:r>
        <w:t>Pressure, flow and temperature trends can identify leakage, pump degradation, valve faults and seal deterioration in steering, braking and turret-stabilization systems.</w:t>
      </w:r>
    </w:p>
    <w:p w14:paraId="4C7BEA54" w14:textId="77777777" w:rsidR="00D12E8A" w:rsidRDefault="00000000">
      <w:pPr>
        <w:pStyle w:val="Heading1"/>
      </w:pPr>
      <w:r>
        <w:t>9. Fluid Degradation — Viscosity and Temperature</w:t>
      </w:r>
    </w:p>
    <w:p w14:paraId="48D988FC" w14:textId="77777777" w:rsidR="00D12E8A" w:rsidRDefault="00000000">
      <w:r>
        <w:t>An empirical temperature-viscosity relationship can be represented by an Arrhenius-type model:</w:t>
      </w:r>
    </w:p>
    <w:p w14:paraId="5C68F7AC" w14:textId="77777777" w:rsidR="00D12E8A" w:rsidRDefault="00000000">
      <w:pPr>
        <w:jc w:val="center"/>
      </w:pPr>
      <w:r>
        <w:rPr>
          <w:rFonts w:ascii="Cambria Math" w:hAnsi="Cambria Math"/>
          <w:b/>
          <w:sz w:val="23"/>
        </w:rPr>
        <w:t>μ(T) = A exp[E/(RT)]</w:t>
      </w:r>
    </w:p>
    <w:p w14:paraId="41F2704E" w14:textId="77777777" w:rsidR="00D12E8A" w:rsidRDefault="00000000">
      <w:r>
        <w:t>Because pressure drop depends on viscosity under laminar conditions:</w:t>
      </w:r>
    </w:p>
    <w:p w14:paraId="0CCB2C9E" w14:textId="77777777" w:rsidR="00D12E8A" w:rsidRDefault="00000000">
      <w:pPr>
        <w:jc w:val="center"/>
      </w:pPr>
      <w:r>
        <w:rPr>
          <w:rFonts w:ascii="Cambria Math" w:hAnsi="Cambria Math"/>
          <w:b/>
          <w:sz w:val="23"/>
        </w:rPr>
        <w:t>ΔP ∝ μQ</w:t>
      </w:r>
    </w:p>
    <w:p w14:paraId="697B596D" w14:textId="77777777" w:rsidR="00D12E8A" w:rsidRDefault="00000000">
      <w:r>
        <w:t>Temperature, pressure and flow should therefore be interpreted together to distinguish normal thermal viscosity changes from abnormal fluid degradation.</w:t>
      </w:r>
    </w:p>
    <w:p w14:paraId="3C2294FF" w14:textId="77777777" w:rsidR="00D12E8A" w:rsidRDefault="00000000">
      <w:pPr>
        <w:pStyle w:val="Heading1"/>
      </w:pPr>
      <w:r>
        <w:t>10. Suspension Load Sensors — Strain and Torsion Bars</w:t>
      </w:r>
    </w:p>
    <w:p w14:paraId="15BAD1C8" w14:textId="77777777" w:rsidR="00D12E8A" w:rsidRDefault="00000000">
      <w:r>
        <w:t>Structural stress and strain are related by:</w:t>
      </w:r>
    </w:p>
    <w:p w14:paraId="3B0EA2A6" w14:textId="77777777" w:rsidR="00D12E8A" w:rsidRDefault="00000000">
      <w:pPr>
        <w:jc w:val="center"/>
      </w:pPr>
      <w:r>
        <w:rPr>
          <w:rFonts w:ascii="Cambria Math" w:hAnsi="Cambria Math"/>
          <w:b/>
          <w:sz w:val="23"/>
        </w:rPr>
        <w:t>σ = F / A</w:t>
      </w:r>
    </w:p>
    <w:p w14:paraId="3B828E9A" w14:textId="77777777" w:rsidR="00D12E8A" w:rsidRDefault="00000000">
      <w:pPr>
        <w:jc w:val="center"/>
      </w:pPr>
      <w:r>
        <w:rPr>
          <w:rFonts w:ascii="Cambria Math" w:hAnsi="Cambria Math"/>
          <w:b/>
          <w:sz w:val="23"/>
        </w:rPr>
        <w:t>σ = Eε</w:t>
      </w:r>
    </w:p>
    <w:p w14:paraId="1AA56AB0" w14:textId="77777777" w:rsidR="00D12E8A" w:rsidRDefault="00000000">
      <w:pPr>
        <w:jc w:val="center"/>
      </w:pPr>
      <w:r>
        <w:rPr>
          <w:rFonts w:ascii="Cambria Math" w:hAnsi="Cambria Math"/>
          <w:b/>
          <w:sz w:val="23"/>
        </w:rPr>
        <w:t>ε = σ / E</w:t>
      </w:r>
    </w:p>
    <w:p w14:paraId="56FA9304" w14:textId="77777777" w:rsidR="00D12E8A" w:rsidRDefault="00000000">
      <w:r>
        <w:t>A strain gauge follows approximately:</w:t>
      </w:r>
    </w:p>
    <w:p w14:paraId="65E6D951" w14:textId="77777777" w:rsidR="00D12E8A" w:rsidRDefault="00000000">
      <w:pPr>
        <w:jc w:val="center"/>
      </w:pPr>
      <w:r>
        <w:rPr>
          <w:rFonts w:ascii="Cambria Math" w:hAnsi="Cambria Math"/>
          <w:b/>
          <w:sz w:val="23"/>
        </w:rPr>
        <w:t>ΔR / R = GF ε</w:t>
      </w:r>
    </w:p>
    <w:p w14:paraId="642BE299" w14:textId="77777777" w:rsidR="00D12E8A" w:rsidRDefault="00000000">
      <w:pPr>
        <w:jc w:val="center"/>
      </w:pPr>
      <w:r>
        <w:rPr>
          <w:rFonts w:ascii="Cambria Math" w:hAnsi="Cambria Math"/>
          <w:b/>
          <w:sz w:val="23"/>
        </w:rPr>
        <w:t>ε = ΔR / (GF R)</w:t>
      </w:r>
    </w:p>
    <w:p w14:paraId="02A0F030" w14:textId="77777777" w:rsidR="00D12E8A" w:rsidRDefault="00000000">
      <w:r>
        <w:lastRenderedPageBreak/>
        <w:t>These relationships allow suspension loading, shock loads and structural deformation to be estimated without directly measuring force.</w:t>
      </w:r>
    </w:p>
    <w:p w14:paraId="732B046D" w14:textId="77777777" w:rsidR="00D12E8A" w:rsidRDefault="00000000">
      <w:pPr>
        <w:pStyle w:val="Heading1"/>
      </w:pPr>
      <w:r>
        <w:t>11. Torsion-Bar Physics</w:t>
      </w:r>
    </w:p>
    <w:p w14:paraId="5455C322" w14:textId="77777777" w:rsidR="00D12E8A" w:rsidRDefault="00000000">
      <w:r>
        <w:t>For a torsion bar:</w:t>
      </w:r>
    </w:p>
    <w:p w14:paraId="792BD194" w14:textId="77777777" w:rsidR="00D12E8A" w:rsidRDefault="00000000">
      <w:pPr>
        <w:jc w:val="center"/>
      </w:pPr>
      <w:r>
        <w:rPr>
          <w:rFonts w:ascii="Cambria Math" w:hAnsi="Cambria Math"/>
          <w:b/>
          <w:sz w:val="23"/>
        </w:rPr>
        <w:t>τ = Tr / J</w:t>
      </w:r>
    </w:p>
    <w:p w14:paraId="21141FFE" w14:textId="77777777" w:rsidR="00D12E8A" w:rsidRDefault="00000000">
      <w:pPr>
        <w:jc w:val="center"/>
      </w:pPr>
      <w:r>
        <w:rPr>
          <w:rFonts w:ascii="Cambria Math" w:hAnsi="Cambria Math"/>
          <w:b/>
          <w:sz w:val="23"/>
        </w:rPr>
        <w:t>θ = TL / (JG)</w:t>
      </w:r>
    </w:p>
    <w:p w14:paraId="1C1C051A" w14:textId="77777777" w:rsidR="00D12E8A" w:rsidRDefault="00000000">
      <w:pPr>
        <w:jc w:val="center"/>
      </w:pPr>
      <w:r>
        <w:rPr>
          <w:rFonts w:ascii="Cambria Math" w:hAnsi="Cambria Math"/>
          <w:b/>
          <w:sz w:val="23"/>
        </w:rPr>
        <w:t>T = JGθ / L</w:t>
      </w:r>
    </w:p>
    <w:p w14:paraId="79FC8844" w14:textId="77777777" w:rsidR="00D12E8A" w:rsidRDefault="00000000">
      <w:r>
        <w:t>The resulting torque and twist history can be used to estimate cumulative loading and fatigue exposure.</w:t>
      </w:r>
    </w:p>
    <w:p w14:paraId="68048007" w14:textId="77777777" w:rsidR="00D12E8A" w:rsidRDefault="00000000">
      <w:pPr>
        <w:pStyle w:val="Heading1"/>
      </w:pPr>
      <w:r>
        <w:t>12. Shock Loads</w:t>
      </w:r>
    </w:p>
    <w:p w14:paraId="0FB078F8" w14:textId="77777777" w:rsidR="00D12E8A" w:rsidRDefault="00000000">
      <w:r>
        <w:t>Vehicle shock loading follows Newton's second law:</w:t>
      </w:r>
    </w:p>
    <w:p w14:paraId="001D6F34" w14:textId="77777777" w:rsidR="00D12E8A" w:rsidRDefault="00000000">
      <w:pPr>
        <w:jc w:val="center"/>
      </w:pPr>
      <w:r>
        <w:rPr>
          <w:rFonts w:ascii="Cambria Math" w:hAnsi="Cambria Math"/>
          <w:b/>
          <w:sz w:val="23"/>
        </w:rPr>
        <w:t>F = ma</w:t>
      </w:r>
    </w:p>
    <w:p w14:paraId="043FDEB5" w14:textId="77777777" w:rsidR="00D12E8A" w:rsidRDefault="00000000">
      <w:r>
        <w:t>A useful vibration/shock severity indicator is RMS acceleration:</w:t>
      </w:r>
    </w:p>
    <w:p w14:paraId="214F7DCE" w14:textId="77777777" w:rsidR="00D12E8A" w:rsidRDefault="00000000">
      <w:pPr>
        <w:jc w:val="center"/>
      </w:pPr>
      <w:r>
        <w:rPr>
          <w:rFonts w:ascii="Cambria Math" w:hAnsi="Cambria Math"/>
          <w:b/>
          <w:sz w:val="23"/>
        </w:rPr>
        <w:t>a_RMS = √[(1/T) ∫₀ᵀ a²(t) dt]</w:t>
      </w:r>
    </w:p>
    <w:p w14:paraId="019A0498" w14:textId="77777777" w:rsidR="00D12E8A" w:rsidRDefault="00000000">
      <w:r>
        <w:t>Shock histories can be accumulated to characterize terrain severity and component loading.</w:t>
      </w:r>
    </w:p>
    <w:p w14:paraId="0CAEE3B9" w14:textId="77777777" w:rsidR="00D12E8A" w:rsidRDefault="00000000">
      <w:pPr>
        <w:pStyle w:val="Heading1"/>
      </w:pPr>
      <w:r>
        <w:t>13. Acoustic Sensors — Mechanical Noise</w:t>
      </w:r>
    </w:p>
    <w:p w14:paraId="2C62D749" w14:textId="77777777" w:rsidR="00D12E8A" w:rsidRDefault="00000000">
      <w:r>
        <w:t>Acoustic pressure can be represented as:</w:t>
      </w:r>
    </w:p>
    <w:p w14:paraId="66E9D326" w14:textId="77777777" w:rsidR="00D12E8A" w:rsidRDefault="00000000">
      <w:pPr>
        <w:jc w:val="center"/>
      </w:pPr>
      <w:r>
        <w:rPr>
          <w:rFonts w:ascii="Cambria Math" w:hAnsi="Cambria Math"/>
          <w:b/>
          <w:sz w:val="23"/>
        </w:rPr>
        <w:t>p(t) = P₀ + A sin(2πft)</w:t>
      </w:r>
    </w:p>
    <w:p w14:paraId="33564B85" w14:textId="77777777" w:rsidR="00D12E8A" w:rsidRDefault="00000000">
      <w:r>
        <w:t>Sound pressure level is:</w:t>
      </w:r>
    </w:p>
    <w:p w14:paraId="109C0AAE" w14:textId="77777777" w:rsidR="00D12E8A" w:rsidRDefault="00000000">
      <w:pPr>
        <w:jc w:val="center"/>
      </w:pPr>
      <w:r>
        <w:rPr>
          <w:rFonts w:ascii="Cambria Math" w:hAnsi="Cambria Math"/>
          <w:b/>
          <w:sz w:val="23"/>
        </w:rPr>
        <w:t>SPL = 20 log₁₀(p_RMS / p_ref)</w:t>
      </w:r>
    </w:p>
    <w:p w14:paraId="4D527520" w14:textId="77777777" w:rsidR="00D12E8A" w:rsidRDefault="00000000">
      <w:r>
        <w:t>For air, the reference pressure is approximately:</w:t>
      </w:r>
    </w:p>
    <w:p w14:paraId="6F642424" w14:textId="77777777" w:rsidR="00D12E8A" w:rsidRDefault="00000000">
      <w:pPr>
        <w:jc w:val="center"/>
      </w:pPr>
      <w:r>
        <w:rPr>
          <w:rFonts w:ascii="Cambria Math" w:hAnsi="Cambria Math"/>
          <w:b/>
          <w:sz w:val="23"/>
        </w:rPr>
        <w:t>p_ref = 20 μPa</w:t>
      </w:r>
    </w:p>
    <w:p w14:paraId="6FCB58E9" w14:textId="77777777" w:rsidR="00D12E8A" w:rsidRDefault="00000000">
      <w:r>
        <w:t>Frequency-domain analysis uses the Fourier transform:</w:t>
      </w:r>
    </w:p>
    <w:p w14:paraId="671EC8C5" w14:textId="77777777" w:rsidR="00D12E8A" w:rsidRDefault="00000000">
      <w:pPr>
        <w:jc w:val="center"/>
      </w:pPr>
      <w:r>
        <w:rPr>
          <w:rFonts w:ascii="Cambria Math" w:hAnsi="Cambria Math"/>
          <w:b/>
          <w:sz w:val="23"/>
        </w:rPr>
        <w:t>X(f) = ∫ x(t)e^(−j2πft) dt</w:t>
      </w:r>
    </w:p>
    <w:p w14:paraId="23091D96" w14:textId="77777777" w:rsidR="00D12E8A" w:rsidRDefault="00000000">
      <w:r>
        <w:t>Frequency analysis can reveal characteristic signatures associated with gears, bearings, pumps, shafts, valves and structural resonances.</w:t>
      </w:r>
    </w:p>
    <w:p w14:paraId="2FC0CC2D" w14:textId="77777777" w:rsidR="00D12E8A" w:rsidRDefault="00000000">
      <w:pPr>
        <w:pStyle w:val="Heading1"/>
      </w:pPr>
      <w:r>
        <w:lastRenderedPageBreak/>
        <w:t>14. Acoustic Emission — Structural Faults</w:t>
      </w:r>
    </w:p>
    <w:p w14:paraId="1265952B" w14:textId="77777777" w:rsidR="00D12E8A" w:rsidRDefault="00000000">
      <w:r>
        <w:t>Acoustic-emission sensors detect high-frequency elastic waves generated by crack initiation, crack propagation, friction, impact and material deformation.</w:t>
      </w:r>
    </w:p>
    <w:p w14:paraId="5E185CA6" w14:textId="77777777" w:rsidR="00D12E8A" w:rsidRDefault="00000000">
      <w:pPr>
        <w:jc w:val="center"/>
      </w:pPr>
      <w:r>
        <w:rPr>
          <w:rFonts w:ascii="Cambria Math" w:hAnsi="Cambria Math"/>
          <w:b/>
          <w:sz w:val="23"/>
        </w:rPr>
        <w:t>∂²u/∂t² = c² ∇²u</w:t>
      </w:r>
    </w:p>
    <w:p w14:paraId="67A737D3" w14:textId="77777777" w:rsidR="00D12E8A" w:rsidRDefault="00000000">
      <w:r>
        <w:t>Useful acoustic-emission features include amplitude, energy, frequency, duration and event rate.</w:t>
      </w:r>
    </w:p>
    <w:p w14:paraId="15158C98" w14:textId="77777777" w:rsidR="00D12E8A" w:rsidRDefault="00000000">
      <w:pPr>
        <w:pStyle w:val="Heading1"/>
      </w:pPr>
      <w:r>
        <w:t>15. Sensor Fusion for Predictive Maintenance</w:t>
      </w:r>
    </w:p>
    <w:p w14:paraId="76BF6F1E" w14:textId="77777777" w:rsidR="00D12E8A" w:rsidRDefault="00000000">
      <w:r>
        <w:t>A robust tank-health system should combine multiple measurements rather than relying on a single threshold.</w:t>
      </w:r>
    </w:p>
    <w:p w14:paraId="2916D22D" w14:textId="77777777" w:rsidR="00D12E8A" w:rsidRDefault="00000000">
      <w:pPr>
        <w:jc w:val="center"/>
      </w:pPr>
      <w:r>
        <w:rPr>
          <w:rFonts w:ascii="Cambria Math" w:hAnsi="Cambria Math"/>
          <w:b/>
          <w:sz w:val="23"/>
        </w:rPr>
        <w:t>x(t) = [a(t), T(t), P(t), Q(t), τ(t), h(t), ε(t), p_acoustic(t), Nₚ(t)]</w:t>
      </w:r>
    </w:p>
    <w:p w14:paraId="6B89E0FC" w14:textId="77777777" w:rsidR="00D12E8A" w:rsidRDefault="00000000">
      <w:r>
        <w:t>The combined sensor state can be mapped to a health state or fault probability:</w:t>
      </w:r>
    </w:p>
    <w:p w14:paraId="23891F2E" w14:textId="77777777" w:rsidR="00D12E8A" w:rsidRDefault="00000000">
      <w:pPr>
        <w:jc w:val="center"/>
      </w:pPr>
      <w:r>
        <w:rPr>
          <w:rFonts w:ascii="Cambria Math" w:hAnsi="Cambria Math"/>
          <w:b/>
          <w:sz w:val="23"/>
        </w:rPr>
        <w:t>x(t) → Health State</w:t>
      </w:r>
    </w:p>
    <w:p w14:paraId="5E7DF64F" w14:textId="77777777" w:rsidR="00D12E8A" w:rsidRDefault="00000000">
      <w:pPr>
        <w:jc w:val="center"/>
      </w:pPr>
      <w:r>
        <w:rPr>
          <w:rFonts w:ascii="Cambria Math" w:hAnsi="Cambria Math"/>
          <w:b/>
          <w:sz w:val="23"/>
        </w:rPr>
        <w:t>x(t) → P(Faultᵢ)</w:t>
      </w:r>
    </w:p>
    <w:p w14:paraId="215F234C" w14:textId="77777777" w:rsidR="00D12E8A" w:rsidRDefault="00000000">
      <w:r>
        <w:t>For remaining useful life:</w:t>
      </w:r>
    </w:p>
    <w:p w14:paraId="59D9D1FB" w14:textId="77777777" w:rsidR="00D12E8A" w:rsidRDefault="00000000">
      <w:pPr>
        <w:jc w:val="center"/>
      </w:pPr>
      <w:r>
        <w:rPr>
          <w:rFonts w:ascii="Cambria Math" w:hAnsi="Cambria Math"/>
          <w:b/>
          <w:sz w:val="23"/>
        </w:rPr>
        <w:t>RUL = f(x₁:t)</w:t>
      </w:r>
    </w:p>
    <w:p w14:paraId="14596CF1" w14:textId="77777777" w:rsidR="00D12E8A" w:rsidRDefault="00000000">
      <w:r>
        <w:t>For example, simultaneously increasing oil temperature, decreasing oil pressure, increasing vibration RMS/kurtosis and increasing metallic-particle count is considerably stronger evidence of drivetrain deterioration than any one indicator alone.</w:t>
      </w:r>
    </w:p>
    <w:p w14:paraId="45B51C76" w14:textId="77777777" w:rsidR="00D12E8A" w:rsidRDefault="00000000">
      <w:pPr>
        <w:pStyle w:val="Heading1"/>
      </w:pPr>
      <w:r>
        <w:t>16. Physics-Informed Predictive-Maintenance Architecture</w:t>
      </w:r>
    </w:p>
    <w:p w14:paraId="5011BC93" w14:textId="77777777" w:rsidR="00D12E8A" w:rsidRDefault="00000000">
      <w:r>
        <w:t>A suitable architecture for a military battle-tank preventive-maintenance system is:</w:t>
      </w:r>
    </w:p>
    <w:p w14:paraId="537C27D8" w14:textId="77777777" w:rsidR="00D12E8A" w:rsidRDefault="00000000">
      <w:pPr>
        <w:jc w:val="center"/>
      </w:pPr>
      <w:r>
        <w:rPr>
          <w:rFonts w:ascii="Cambria Math" w:hAnsi="Cambria Math"/>
          <w:b/>
          <w:sz w:val="23"/>
        </w:rPr>
        <w:t>Sensors → Physics-Based Features → Digital Twin → AI → Anomaly / Fault / RUL</w:t>
      </w:r>
    </w:p>
    <w:p w14:paraId="5D117E81" w14:textId="77777777" w:rsidR="00D12E8A" w:rsidRDefault="00000000">
      <w:r>
        <w:t>The physics layer can include:</w:t>
      </w:r>
    </w:p>
    <w:p w14:paraId="032F106E" w14:textId="77777777" w:rsidR="00D12E8A" w:rsidRDefault="00000000">
      <w:pPr>
        <w:pStyle w:val="ListBullet"/>
      </w:pPr>
      <w:r>
        <w:t>Mechanics: F = ma, P = τω, σ = Eε</w:t>
      </w:r>
    </w:p>
    <w:p w14:paraId="3F95FF36" w14:textId="77777777" w:rsidR="00D12E8A" w:rsidRDefault="00000000">
      <w:pPr>
        <w:pStyle w:val="ListBullet"/>
      </w:pPr>
      <w:r>
        <w:t>Fluid mechanics: P = F/A, Q = Av, ΔP–Q relationships</w:t>
      </w:r>
    </w:p>
    <w:p w14:paraId="786C9DBF" w14:textId="77777777" w:rsidR="00D12E8A" w:rsidRDefault="00000000">
      <w:pPr>
        <w:pStyle w:val="ListBullet"/>
      </w:pPr>
      <w:r>
        <w:t>Thermodynamics: PV = nRT and thermal energy balance</w:t>
      </w:r>
    </w:p>
    <w:p w14:paraId="79ECA524" w14:textId="77777777" w:rsidR="00D12E8A" w:rsidRDefault="00000000">
      <w:pPr>
        <w:pStyle w:val="ListBullet"/>
      </w:pPr>
      <w:r>
        <w:t>Electromagnetics: capacitive and inductive sensing relationships</w:t>
      </w:r>
    </w:p>
    <w:p w14:paraId="0688408E" w14:textId="77777777" w:rsidR="00D12E8A" w:rsidRDefault="00000000">
      <w:pPr>
        <w:pStyle w:val="ListBullet"/>
      </w:pPr>
      <w:r>
        <w:t>Acoustics: wave propagation and Fourier analysis</w:t>
      </w:r>
    </w:p>
    <w:p w14:paraId="34213F69" w14:textId="77777777" w:rsidR="00D12E8A" w:rsidRDefault="00000000">
      <w:pPr>
        <w:pStyle w:val="ListBullet"/>
      </w:pPr>
      <w:r>
        <w:t>Structural mechanics: torsion, strain and fatigue loading</w:t>
      </w:r>
    </w:p>
    <w:p w14:paraId="7A8A5EFB" w14:textId="77777777" w:rsidR="00D12E8A" w:rsidRDefault="00000000">
      <w:r>
        <w:t>The AI layer can then combine raw sensor signals and physics-derived features for anomaly detection, fault classification, health-index estimation and remaining-useful-life prediction.</w:t>
      </w:r>
    </w:p>
    <w:p w14:paraId="296ABA19" w14:textId="77777777" w:rsidR="00D12E8A" w:rsidRDefault="00000000">
      <w:pPr>
        <w:pStyle w:val="Heading1"/>
      </w:pPr>
      <w:r>
        <w:t>17. Sensor-to-Physics-to-Fault Mapping</w:t>
      </w:r>
    </w:p>
    <w:tbl>
      <w:tblPr>
        <w:tblStyle w:val="TableGrid"/>
        <w:tblW w:w="0" w:type="auto"/>
        <w:tblLook w:val="04A0" w:firstRow="1" w:lastRow="0" w:firstColumn="1" w:lastColumn="0" w:noHBand="0" w:noVBand="1"/>
      </w:tblPr>
      <w:tblGrid>
        <w:gridCol w:w="1984"/>
        <w:gridCol w:w="1986"/>
        <w:gridCol w:w="1986"/>
        <w:gridCol w:w="1985"/>
        <w:gridCol w:w="1985"/>
      </w:tblGrid>
      <w:tr w:rsidR="00D12E8A" w14:paraId="750F268E" w14:textId="77777777">
        <w:tc>
          <w:tcPr>
            <w:tcW w:w="1987" w:type="dxa"/>
          </w:tcPr>
          <w:p w14:paraId="7E720EBF" w14:textId="77777777" w:rsidR="00D12E8A" w:rsidRDefault="00000000">
            <w:r>
              <w:t>Tank Subsystem</w:t>
            </w:r>
          </w:p>
        </w:tc>
        <w:tc>
          <w:tcPr>
            <w:tcW w:w="1987" w:type="dxa"/>
          </w:tcPr>
          <w:p w14:paraId="78ACA208" w14:textId="77777777" w:rsidR="00D12E8A" w:rsidRDefault="00000000">
            <w:r>
              <w:t>Sensor</w:t>
            </w:r>
          </w:p>
        </w:tc>
        <w:tc>
          <w:tcPr>
            <w:tcW w:w="1987" w:type="dxa"/>
          </w:tcPr>
          <w:p w14:paraId="11D0F549" w14:textId="77777777" w:rsidR="00D12E8A" w:rsidRDefault="00000000">
            <w:r>
              <w:t>Physics</w:t>
            </w:r>
          </w:p>
        </w:tc>
        <w:tc>
          <w:tcPr>
            <w:tcW w:w="1987" w:type="dxa"/>
          </w:tcPr>
          <w:p w14:paraId="185EA60C" w14:textId="77777777" w:rsidR="00D12E8A" w:rsidRDefault="00000000">
            <w:r>
              <w:t>Key Feature</w:t>
            </w:r>
          </w:p>
        </w:tc>
        <w:tc>
          <w:tcPr>
            <w:tcW w:w="1987" w:type="dxa"/>
          </w:tcPr>
          <w:p w14:paraId="0214DA81" w14:textId="77777777" w:rsidR="00D12E8A" w:rsidRDefault="00000000">
            <w:r>
              <w:t>Potential Fault</w:t>
            </w:r>
          </w:p>
        </w:tc>
      </w:tr>
      <w:tr w:rsidR="00D12E8A" w14:paraId="1BC4B0E1" w14:textId="77777777">
        <w:tc>
          <w:tcPr>
            <w:tcW w:w="1987" w:type="dxa"/>
          </w:tcPr>
          <w:p w14:paraId="61470F6C" w14:textId="77777777" w:rsidR="00D12E8A" w:rsidRDefault="00000000">
            <w:r>
              <w:t>Engine / Powertrain</w:t>
            </w:r>
          </w:p>
        </w:tc>
        <w:tc>
          <w:tcPr>
            <w:tcW w:w="1987" w:type="dxa"/>
          </w:tcPr>
          <w:p w14:paraId="7E2779F9" w14:textId="77777777" w:rsidR="00D12E8A" w:rsidRDefault="00000000">
            <w:r>
              <w:t>Accelerometer</w:t>
            </w:r>
          </w:p>
        </w:tc>
        <w:tc>
          <w:tcPr>
            <w:tcW w:w="1987" w:type="dxa"/>
          </w:tcPr>
          <w:p w14:paraId="4B7F3A32" w14:textId="77777777" w:rsidR="00D12E8A" w:rsidRDefault="00000000">
            <w:r>
              <w:t>a = d²x/dt²</w:t>
            </w:r>
          </w:p>
        </w:tc>
        <w:tc>
          <w:tcPr>
            <w:tcW w:w="1987" w:type="dxa"/>
          </w:tcPr>
          <w:p w14:paraId="6AE869DA" w14:textId="77777777" w:rsidR="00D12E8A" w:rsidRDefault="00000000">
            <w:r>
              <w:t xml:space="preserve">RMS, kurtosis, FFT </w:t>
            </w:r>
            <w:r>
              <w:lastRenderedPageBreak/>
              <w:t>peaks</w:t>
            </w:r>
          </w:p>
        </w:tc>
        <w:tc>
          <w:tcPr>
            <w:tcW w:w="1987" w:type="dxa"/>
          </w:tcPr>
          <w:p w14:paraId="7131BA4B" w14:textId="77777777" w:rsidR="00D12E8A" w:rsidRDefault="00000000">
            <w:r>
              <w:lastRenderedPageBreak/>
              <w:t>Bearing / gear wear</w:t>
            </w:r>
          </w:p>
        </w:tc>
      </w:tr>
      <w:tr w:rsidR="00D12E8A" w14:paraId="54ABBE5D" w14:textId="77777777">
        <w:tc>
          <w:tcPr>
            <w:tcW w:w="1987" w:type="dxa"/>
          </w:tcPr>
          <w:p w14:paraId="63C2754A" w14:textId="77777777" w:rsidR="00D12E8A" w:rsidRDefault="00000000">
            <w:r>
              <w:t>Engine</w:t>
            </w:r>
          </w:p>
        </w:tc>
        <w:tc>
          <w:tcPr>
            <w:tcW w:w="1987" w:type="dxa"/>
          </w:tcPr>
          <w:p w14:paraId="361A71A6" w14:textId="77777777" w:rsidR="00D12E8A" w:rsidRDefault="00000000">
            <w:r>
              <w:t>Temperature sensor</w:t>
            </w:r>
          </w:p>
        </w:tc>
        <w:tc>
          <w:tcPr>
            <w:tcW w:w="1987" w:type="dxa"/>
          </w:tcPr>
          <w:p w14:paraId="2F86B802" w14:textId="77777777" w:rsidR="00D12E8A" w:rsidRDefault="00000000">
            <w:r>
              <w:t>mcₚ dT/dt = Q̇in − Q̇out</w:t>
            </w:r>
          </w:p>
        </w:tc>
        <w:tc>
          <w:tcPr>
            <w:tcW w:w="1987" w:type="dxa"/>
          </w:tcPr>
          <w:p w14:paraId="5E4E023C" w14:textId="77777777" w:rsidR="00D12E8A" w:rsidRDefault="00000000">
            <w:r>
              <w:t>Temperature trend</w:t>
            </w:r>
          </w:p>
        </w:tc>
        <w:tc>
          <w:tcPr>
            <w:tcW w:w="1987" w:type="dxa"/>
          </w:tcPr>
          <w:p w14:paraId="71B8AC02" w14:textId="77777777" w:rsidR="00D12E8A" w:rsidRDefault="00000000">
            <w:r>
              <w:t>Overheating / cooling failure</w:t>
            </w:r>
          </w:p>
        </w:tc>
      </w:tr>
      <w:tr w:rsidR="00D12E8A" w14:paraId="33599B9A" w14:textId="77777777">
        <w:tc>
          <w:tcPr>
            <w:tcW w:w="1987" w:type="dxa"/>
          </w:tcPr>
          <w:p w14:paraId="5BB2D65E" w14:textId="77777777" w:rsidR="00D12E8A" w:rsidRDefault="00000000">
            <w:r>
              <w:t>Lubrication</w:t>
            </w:r>
          </w:p>
        </w:tc>
        <w:tc>
          <w:tcPr>
            <w:tcW w:w="1987" w:type="dxa"/>
          </w:tcPr>
          <w:p w14:paraId="76D6B328" w14:textId="77777777" w:rsidR="00D12E8A" w:rsidRDefault="00000000">
            <w:r>
              <w:t>Oil pressure</w:t>
            </w:r>
          </w:p>
        </w:tc>
        <w:tc>
          <w:tcPr>
            <w:tcW w:w="1987" w:type="dxa"/>
          </w:tcPr>
          <w:p w14:paraId="25A3EBA9" w14:textId="77777777" w:rsidR="00D12E8A" w:rsidRDefault="00000000">
            <w:r>
              <w:t>P = F/A; ΔP–Q</w:t>
            </w:r>
          </w:p>
        </w:tc>
        <w:tc>
          <w:tcPr>
            <w:tcW w:w="1987" w:type="dxa"/>
          </w:tcPr>
          <w:p w14:paraId="1C947C0D" w14:textId="77777777" w:rsidR="00D12E8A" w:rsidRDefault="00000000">
            <w:r>
              <w:t>Pressure deviation</w:t>
            </w:r>
          </w:p>
        </w:tc>
        <w:tc>
          <w:tcPr>
            <w:tcW w:w="1987" w:type="dxa"/>
          </w:tcPr>
          <w:p w14:paraId="0767C768" w14:textId="77777777" w:rsidR="00D12E8A" w:rsidRDefault="00000000">
            <w:r>
              <w:t>Pump / leakage / blockage</w:t>
            </w:r>
          </w:p>
        </w:tc>
      </w:tr>
      <w:tr w:rsidR="00D12E8A" w14:paraId="3443B1D4" w14:textId="77777777">
        <w:tc>
          <w:tcPr>
            <w:tcW w:w="1987" w:type="dxa"/>
          </w:tcPr>
          <w:p w14:paraId="0FB32CFA" w14:textId="77777777" w:rsidR="00D12E8A" w:rsidRDefault="00000000">
            <w:r>
              <w:t>Lubrication</w:t>
            </w:r>
          </w:p>
        </w:tc>
        <w:tc>
          <w:tcPr>
            <w:tcW w:w="1987" w:type="dxa"/>
          </w:tcPr>
          <w:p w14:paraId="67D137FA" w14:textId="77777777" w:rsidR="00D12E8A" w:rsidRDefault="00000000">
            <w:r>
              <w:t>Oil-debris sensor</w:t>
            </w:r>
          </w:p>
        </w:tc>
        <w:tc>
          <w:tcPr>
            <w:tcW w:w="1987" w:type="dxa"/>
          </w:tcPr>
          <w:p w14:paraId="605D64C2" w14:textId="77777777" w:rsidR="00D12E8A" w:rsidRDefault="00000000">
            <w:r>
              <w:t>Electromagnetic induction</w:t>
            </w:r>
          </w:p>
        </w:tc>
        <w:tc>
          <w:tcPr>
            <w:tcW w:w="1987" w:type="dxa"/>
          </w:tcPr>
          <w:p w14:paraId="79EF58BD" w14:textId="77777777" w:rsidR="00D12E8A" w:rsidRDefault="00000000">
            <w:r>
              <w:t>Particle count/rate</w:t>
            </w:r>
          </w:p>
        </w:tc>
        <w:tc>
          <w:tcPr>
            <w:tcW w:w="1987" w:type="dxa"/>
          </w:tcPr>
          <w:p w14:paraId="6E2C4AEF" w14:textId="77777777" w:rsidR="00D12E8A" w:rsidRDefault="00000000">
            <w:r>
              <w:t>Accelerated wear</w:t>
            </w:r>
          </w:p>
        </w:tc>
      </w:tr>
      <w:tr w:rsidR="00D12E8A" w14:paraId="75A2745D" w14:textId="77777777">
        <w:tc>
          <w:tcPr>
            <w:tcW w:w="1987" w:type="dxa"/>
          </w:tcPr>
          <w:p w14:paraId="2409E75C" w14:textId="77777777" w:rsidR="00D12E8A" w:rsidRDefault="00000000">
            <w:r>
              <w:t>Powertrain</w:t>
            </w:r>
          </w:p>
        </w:tc>
        <w:tc>
          <w:tcPr>
            <w:tcW w:w="1987" w:type="dxa"/>
          </w:tcPr>
          <w:p w14:paraId="2AFD89FE" w14:textId="77777777" w:rsidR="00D12E8A" w:rsidRDefault="00000000">
            <w:r>
              <w:t>Torque sensor</w:t>
            </w:r>
          </w:p>
        </w:tc>
        <w:tc>
          <w:tcPr>
            <w:tcW w:w="1987" w:type="dxa"/>
          </w:tcPr>
          <w:p w14:paraId="5BA39962" w14:textId="77777777" w:rsidR="00D12E8A" w:rsidRDefault="00000000">
            <w:r>
              <w:t>P = τω; τ = Tr/J</w:t>
            </w:r>
          </w:p>
        </w:tc>
        <w:tc>
          <w:tcPr>
            <w:tcW w:w="1987" w:type="dxa"/>
          </w:tcPr>
          <w:p w14:paraId="2E4022B7" w14:textId="77777777" w:rsidR="00D12E8A" w:rsidRDefault="00000000">
            <w:r>
              <w:t>Torque / power</w:t>
            </w:r>
          </w:p>
        </w:tc>
        <w:tc>
          <w:tcPr>
            <w:tcW w:w="1987" w:type="dxa"/>
          </w:tcPr>
          <w:p w14:paraId="6D807F59" w14:textId="77777777" w:rsidR="00D12E8A" w:rsidRDefault="00000000">
            <w:r>
              <w:t>Load / efficiency degradation</w:t>
            </w:r>
          </w:p>
        </w:tc>
      </w:tr>
      <w:tr w:rsidR="00D12E8A" w14:paraId="58F2939D" w14:textId="77777777">
        <w:tc>
          <w:tcPr>
            <w:tcW w:w="1987" w:type="dxa"/>
          </w:tcPr>
          <w:p w14:paraId="7456F75D" w14:textId="77777777" w:rsidR="00D12E8A" w:rsidRDefault="00000000">
            <w:r>
              <w:t>Exhaust</w:t>
            </w:r>
          </w:p>
        </w:tc>
        <w:tc>
          <w:tcPr>
            <w:tcW w:w="1987" w:type="dxa"/>
          </w:tcPr>
          <w:p w14:paraId="475C940F" w14:textId="77777777" w:rsidR="00D12E8A" w:rsidRDefault="00000000">
            <w:r>
              <w:t>Gas / pressure / temperature</w:t>
            </w:r>
          </w:p>
        </w:tc>
        <w:tc>
          <w:tcPr>
            <w:tcW w:w="1987" w:type="dxa"/>
          </w:tcPr>
          <w:p w14:paraId="45A8E53B" w14:textId="77777777" w:rsidR="00D12E8A" w:rsidRDefault="00000000">
            <w:r>
              <w:t>PV = nRT; ṁ = ρAv</w:t>
            </w:r>
          </w:p>
        </w:tc>
        <w:tc>
          <w:tcPr>
            <w:tcW w:w="1987" w:type="dxa"/>
          </w:tcPr>
          <w:p w14:paraId="7B6EE3D8" w14:textId="77777777" w:rsidR="00D12E8A" w:rsidRDefault="00000000">
            <w:r>
              <w:t>EGT, pressure, λ</w:t>
            </w:r>
          </w:p>
        </w:tc>
        <w:tc>
          <w:tcPr>
            <w:tcW w:w="1987" w:type="dxa"/>
          </w:tcPr>
          <w:p w14:paraId="6827C662" w14:textId="77777777" w:rsidR="00D12E8A" w:rsidRDefault="00000000">
            <w:r>
              <w:t>Combustion abnormality</w:t>
            </w:r>
          </w:p>
        </w:tc>
      </w:tr>
      <w:tr w:rsidR="00D12E8A" w14:paraId="2E4E7674" w14:textId="77777777">
        <w:tc>
          <w:tcPr>
            <w:tcW w:w="1987" w:type="dxa"/>
          </w:tcPr>
          <w:p w14:paraId="6D15CB18" w14:textId="77777777" w:rsidR="00D12E8A" w:rsidRDefault="00000000">
            <w:r>
              <w:t>Fuel / coolant</w:t>
            </w:r>
          </w:p>
        </w:tc>
        <w:tc>
          <w:tcPr>
            <w:tcW w:w="1987" w:type="dxa"/>
          </w:tcPr>
          <w:p w14:paraId="781D487C" w14:textId="77777777" w:rsidR="00D12E8A" w:rsidRDefault="00000000">
            <w:r>
              <w:t>Capacitive level</w:t>
            </w:r>
          </w:p>
        </w:tc>
        <w:tc>
          <w:tcPr>
            <w:tcW w:w="1987" w:type="dxa"/>
          </w:tcPr>
          <w:p w14:paraId="1672A520" w14:textId="77777777" w:rsidR="00D12E8A" w:rsidRDefault="00000000">
            <w:r>
              <w:t>C = εA/d</w:t>
            </w:r>
          </w:p>
        </w:tc>
        <w:tc>
          <w:tcPr>
            <w:tcW w:w="1987" w:type="dxa"/>
          </w:tcPr>
          <w:p w14:paraId="47357BA4" w14:textId="77777777" w:rsidR="00D12E8A" w:rsidRDefault="00000000">
            <w:r>
              <w:t>Level / volume</w:t>
            </w:r>
          </w:p>
        </w:tc>
        <w:tc>
          <w:tcPr>
            <w:tcW w:w="1987" w:type="dxa"/>
          </w:tcPr>
          <w:p w14:paraId="69D51333" w14:textId="77777777" w:rsidR="00D12E8A" w:rsidRDefault="00000000">
            <w:r>
              <w:t>Leakage / depletion</w:t>
            </w:r>
          </w:p>
        </w:tc>
      </w:tr>
      <w:tr w:rsidR="00D12E8A" w14:paraId="142871A5" w14:textId="77777777">
        <w:tc>
          <w:tcPr>
            <w:tcW w:w="1987" w:type="dxa"/>
          </w:tcPr>
          <w:p w14:paraId="1322FB56" w14:textId="77777777" w:rsidR="00D12E8A" w:rsidRDefault="00000000">
            <w:r>
              <w:t>Hydraulics</w:t>
            </w:r>
          </w:p>
        </w:tc>
        <w:tc>
          <w:tcPr>
            <w:tcW w:w="1987" w:type="dxa"/>
          </w:tcPr>
          <w:p w14:paraId="4010D8C0" w14:textId="77777777" w:rsidR="00D12E8A" w:rsidRDefault="00000000">
            <w:r>
              <w:t>Pressure / flow</w:t>
            </w:r>
          </w:p>
        </w:tc>
        <w:tc>
          <w:tcPr>
            <w:tcW w:w="1987" w:type="dxa"/>
          </w:tcPr>
          <w:p w14:paraId="615814AA" w14:textId="77777777" w:rsidR="00D12E8A" w:rsidRDefault="00000000">
            <w:r>
              <w:t>P = F/A; P_hyd = PQ</w:t>
            </w:r>
          </w:p>
        </w:tc>
        <w:tc>
          <w:tcPr>
            <w:tcW w:w="1987" w:type="dxa"/>
          </w:tcPr>
          <w:p w14:paraId="0B1DB293" w14:textId="77777777" w:rsidR="00D12E8A" w:rsidRDefault="00000000">
            <w:r>
              <w:t>Pressure-flow relation</w:t>
            </w:r>
          </w:p>
        </w:tc>
        <w:tc>
          <w:tcPr>
            <w:tcW w:w="1987" w:type="dxa"/>
          </w:tcPr>
          <w:p w14:paraId="0D586BB3" w14:textId="77777777" w:rsidR="00D12E8A" w:rsidRDefault="00000000">
            <w:r>
              <w:t>Pump / valve / seal fault</w:t>
            </w:r>
          </w:p>
        </w:tc>
      </w:tr>
      <w:tr w:rsidR="00D12E8A" w14:paraId="64B0AB11" w14:textId="77777777">
        <w:tc>
          <w:tcPr>
            <w:tcW w:w="1987" w:type="dxa"/>
          </w:tcPr>
          <w:p w14:paraId="6E9C8295" w14:textId="77777777" w:rsidR="00D12E8A" w:rsidRDefault="00000000">
            <w:r>
              <w:t>Suspension</w:t>
            </w:r>
          </w:p>
        </w:tc>
        <w:tc>
          <w:tcPr>
            <w:tcW w:w="1987" w:type="dxa"/>
          </w:tcPr>
          <w:p w14:paraId="054A7E73" w14:textId="77777777" w:rsidR="00D12E8A" w:rsidRDefault="00000000">
            <w:r>
              <w:t>Strain gauge</w:t>
            </w:r>
          </w:p>
        </w:tc>
        <w:tc>
          <w:tcPr>
            <w:tcW w:w="1987" w:type="dxa"/>
          </w:tcPr>
          <w:p w14:paraId="15E1C00C" w14:textId="77777777" w:rsidR="00D12E8A" w:rsidRDefault="00000000">
            <w:r>
              <w:t>σ = Eε</w:t>
            </w:r>
          </w:p>
        </w:tc>
        <w:tc>
          <w:tcPr>
            <w:tcW w:w="1987" w:type="dxa"/>
          </w:tcPr>
          <w:p w14:paraId="10913DAA" w14:textId="77777777" w:rsidR="00D12E8A" w:rsidRDefault="00000000">
            <w:r>
              <w:t>Strain / load</w:t>
            </w:r>
          </w:p>
        </w:tc>
        <w:tc>
          <w:tcPr>
            <w:tcW w:w="1987" w:type="dxa"/>
          </w:tcPr>
          <w:p w14:paraId="2EF76A2A" w14:textId="77777777" w:rsidR="00D12E8A" w:rsidRDefault="00000000">
            <w:r>
              <w:t>Fatigue / overload</w:t>
            </w:r>
          </w:p>
        </w:tc>
      </w:tr>
      <w:tr w:rsidR="00D12E8A" w14:paraId="402071E0" w14:textId="77777777">
        <w:tc>
          <w:tcPr>
            <w:tcW w:w="1987" w:type="dxa"/>
          </w:tcPr>
          <w:p w14:paraId="689F94E6" w14:textId="77777777" w:rsidR="00D12E8A" w:rsidRDefault="00000000">
            <w:r>
              <w:t>Torsion bar</w:t>
            </w:r>
          </w:p>
        </w:tc>
        <w:tc>
          <w:tcPr>
            <w:tcW w:w="1987" w:type="dxa"/>
          </w:tcPr>
          <w:p w14:paraId="4D2020B5" w14:textId="77777777" w:rsidR="00D12E8A" w:rsidRDefault="00000000">
            <w:r>
              <w:t>Strain / angular sensor</w:t>
            </w:r>
          </w:p>
        </w:tc>
        <w:tc>
          <w:tcPr>
            <w:tcW w:w="1987" w:type="dxa"/>
          </w:tcPr>
          <w:p w14:paraId="6493A1D5" w14:textId="77777777" w:rsidR="00D12E8A" w:rsidRDefault="00000000">
            <w:r>
              <w:t>θ = TL/JG</w:t>
            </w:r>
          </w:p>
        </w:tc>
        <w:tc>
          <w:tcPr>
            <w:tcW w:w="1987" w:type="dxa"/>
          </w:tcPr>
          <w:p w14:paraId="0EB45FAB" w14:textId="77777777" w:rsidR="00D12E8A" w:rsidRDefault="00000000">
            <w:r>
              <w:t>Torque / twist</w:t>
            </w:r>
          </w:p>
        </w:tc>
        <w:tc>
          <w:tcPr>
            <w:tcW w:w="1987" w:type="dxa"/>
          </w:tcPr>
          <w:p w14:paraId="38C6DD31" w14:textId="77777777" w:rsidR="00D12E8A" w:rsidRDefault="00000000">
            <w:r>
              <w:t>Torsion-bar fatigue</w:t>
            </w:r>
          </w:p>
        </w:tc>
      </w:tr>
      <w:tr w:rsidR="00D12E8A" w14:paraId="67A2DA14" w14:textId="77777777">
        <w:tc>
          <w:tcPr>
            <w:tcW w:w="1987" w:type="dxa"/>
          </w:tcPr>
          <w:p w14:paraId="37BD6662" w14:textId="77777777" w:rsidR="00D12E8A" w:rsidRDefault="00000000">
            <w:r>
              <w:t>Structure</w:t>
            </w:r>
          </w:p>
        </w:tc>
        <w:tc>
          <w:tcPr>
            <w:tcW w:w="1987" w:type="dxa"/>
          </w:tcPr>
          <w:p w14:paraId="780D866E" w14:textId="77777777" w:rsidR="00D12E8A" w:rsidRDefault="00000000">
            <w:r>
              <w:t>Acoustic emission</w:t>
            </w:r>
          </w:p>
        </w:tc>
        <w:tc>
          <w:tcPr>
            <w:tcW w:w="1987" w:type="dxa"/>
          </w:tcPr>
          <w:p w14:paraId="39EB1915" w14:textId="77777777" w:rsidR="00D12E8A" w:rsidRDefault="00000000">
            <w:r>
              <w:t>Wave equation</w:t>
            </w:r>
          </w:p>
        </w:tc>
        <w:tc>
          <w:tcPr>
            <w:tcW w:w="1987" w:type="dxa"/>
          </w:tcPr>
          <w:p w14:paraId="0B2DFC7F" w14:textId="77777777" w:rsidR="00D12E8A" w:rsidRDefault="00000000">
            <w:r>
              <w:t>Event rate / energy</w:t>
            </w:r>
          </w:p>
        </w:tc>
        <w:tc>
          <w:tcPr>
            <w:tcW w:w="1987" w:type="dxa"/>
          </w:tcPr>
          <w:p w14:paraId="7E3C3AA5" w14:textId="77777777" w:rsidR="00D12E8A" w:rsidRDefault="00000000">
            <w:r>
              <w:t>Crack / impact / friction</w:t>
            </w:r>
          </w:p>
        </w:tc>
      </w:tr>
    </w:tbl>
    <w:p w14:paraId="6D952122" w14:textId="77777777" w:rsidR="00D12E8A" w:rsidRDefault="00000000">
      <w:pPr>
        <w:pStyle w:val="Heading1"/>
      </w:pPr>
      <w:r>
        <w:t>18. Overall Research Formulation</w:t>
      </w:r>
    </w:p>
    <w:p w14:paraId="0D24F676" w14:textId="77777777" w:rsidR="00D12E8A" w:rsidRDefault="00000000">
      <w:pPr>
        <w:jc w:val="center"/>
      </w:pPr>
      <w:r>
        <w:rPr>
          <w:rFonts w:ascii="Cambria Math" w:hAnsi="Cambria Math"/>
          <w:b/>
          <w:sz w:val="23"/>
        </w:rPr>
        <w:t>Physical Sensors + Physics Models + Digital Twin + AI = Predictive Maintenance</w:t>
      </w:r>
    </w:p>
    <w:p w14:paraId="5E0FCFED" w14:textId="77777777" w:rsidR="00D12E8A" w:rsidRDefault="00000000">
      <w:r>
        <w:t>The central research proposition is to build a physics-informed digital-twin framework in which sensor measurements are converted into physically meaningful state variables, compared with expected component behavior, and then supplied to AI models for early anomaly detection, fault diagnosis and remaining-useful-life prediction.</w:t>
      </w:r>
    </w:p>
    <w:sectPr w:rsidR="00D12E8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39E83F" w14:textId="77777777" w:rsidR="00D63C5B" w:rsidRDefault="00D63C5B">
      <w:pPr>
        <w:spacing w:after="0" w:line="240" w:lineRule="auto"/>
      </w:pPr>
      <w:r>
        <w:separator/>
      </w:r>
    </w:p>
  </w:endnote>
  <w:endnote w:type="continuationSeparator" w:id="0">
    <w:p w14:paraId="2C355F1B" w14:textId="77777777" w:rsidR="00D63C5B" w:rsidRDefault="00D63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50835" w14:textId="77777777" w:rsidR="00D12E8A" w:rsidRDefault="00000000">
    <w:pPr>
      <w:pStyle w:val="Footer"/>
      <w:jc w:val="center"/>
    </w:pPr>
    <w:r>
      <w:rPr>
        <w:sz w:val="16"/>
      </w:rPr>
      <w:t>Physics-Based Preventive Maintenance of Military Battle Tanks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74E5DF" w14:textId="77777777" w:rsidR="00D63C5B" w:rsidRDefault="00D63C5B">
      <w:pPr>
        <w:spacing w:after="0" w:line="240" w:lineRule="auto"/>
      </w:pPr>
      <w:r>
        <w:separator/>
      </w:r>
    </w:p>
  </w:footnote>
  <w:footnote w:type="continuationSeparator" w:id="0">
    <w:p w14:paraId="0BE45E42" w14:textId="77777777" w:rsidR="00D63C5B" w:rsidRDefault="00D63C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997510">
    <w:abstractNumId w:val="8"/>
  </w:num>
  <w:num w:numId="2" w16cid:durableId="323898773">
    <w:abstractNumId w:val="6"/>
  </w:num>
  <w:num w:numId="3" w16cid:durableId="1128165427">
    <w:abstractNumId w:val="5"/>
  </w:num>
  <w:num w:numId="4" w16cid:durableId="1310161806">
    <w:abstractNumId w:val="4"/>
  </w:num>
  <w:num w:numId="5" w16cid:durableId="1450511447">
    <w:abstractNumId w:val="7"/>
  </w:num>
  <w:num w:numId="6" w16cid:durableId="751392788">
    <w:abstractNumId w:val="3"/>
  </w:num>
  <w:num w:numId="7" w16cid:durableId="1399355096">
    <w:abstractNumId w:val="2"/>
  </w:num>
  <w:num w:numId="8" w16cid:durableId="1607151913">
    <w:abstractNumId w:val="1"/>
  </w:num>
  <w:num w:numId="9" w16cid:durableId="20978233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BEC"/>
    <w:rsid w:val="0015074B"/>
    <w:rsid w:val="0029639D"/>
    <w:rsid w:val="00326F90"/>
    <w:rsid w:val="003D1B11"/>
    <w:rsid w:val="008A2970"/>
    <w:rsid w:val="00AA1D8D"/>
    <w:rsid w:val="00B47730"/>
    <w:rsid w:val="00CB0664"/>
    <w:rsid w:val="00D12E8A"/>
    <w:rsid w:val="00D63C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828D2"/>
  <w14:defaultImageDpi w14:val="300"/>
  <w15:docId w15:val="{383D5ADD-0E90-DA4B-9DD8-F0739CFD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Sheena Christabel Pravin</cp:lastModifiedBy>
  <cp:revision>2</cp:revision>
  <dcterms:created xsi:type="dcterms:W3CDTF">2026-08-18T08:55:00Z</dcterms:created>
  <dcterms:modified xsi:type="dcterms:W3CDTF">2026-08-18T08:55:00Z</dcterms:modified>
  <cp:category/>
</cp:coreProperties>
</file>