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Record-Wise Test Dataset</w:t>
      </w:r>
    </w:p>
    <w:p>
      <w:pPr>
        <w:spacing w:after="240"/>
      </w:pPr>
      <w:r>
        <w:rPr>
          <w:color w:val="5A5A5A"/>
          <w:sz w:val="20"/>
        </w:rPr>
        <w:t>Model S 기준 strict record-wise train/validation/test 데이터셋 정의서</w:t>
      </w:r>
    </w:p>
    <w:p>
      <w:pPr>
        <w:pStyle w:val="Heading1"/>
      </w:pPr>
      <w:r>
        <w:t>Summary</w:t>
      </w:r>
    </w:p>
    <w:p>
      <w:r>
        <w:rPr>
          <w:b/>
        </w:rPr>
        <w:t xml:space="preserve">역할: </w:t>
      </w:r>
      <w:r>
        <w:t>Model S의 train/validation/test 성능을 공정하게 평가하기 위한 strict record-wise holdout 데이터셋이다. 같은 record에서 나온 segment가 서로 다른 split에 섞이지 않도록 막는 것이 핵심이다.</w:t>
      </w:r>
    </w:p>
    <w:p>
      <w:r>
        <w:rPr>
          <w:b/>
        </w:rPr>
        <w:t xml:space="preserve">입력 형태: </w:t>
      </w:r>
      <w:r>
        <w:t>원본 ECG는 1 kSPS, signed 12-bit stream으로 변환되고, RTL testbench는 이 .mem segment를 adc_data stream으로 읽는다.</w:t>
      </w:r>
    </w:p>
    <w:p>
      <w:r>
        <w:rPr>
          <w:b/>
        </w:rPr>
        <w:t xml:space="preserve">검증 원칙: </w:t>
      </w:r>
      <w:r>
        <w:t>train은 후보 탐색, validation은 최종 선택, test는 고정된 Model S의 최종 1회 평가에만 사용한다. threshold나 weight를 test 결과로 다시 고르지 않는다.</w:t>
      </w:r>
    </w:p>
    <w:p>
      <w:r>
        <w:rPr>
          <w:b/>
        </w:rPr>
        <w:t xml:space="preserve">Model S 기준 결과: </w:t>
      </w:r>
      <w:r>
        <w:t>최종 Model S는 train 313/400=78.25%, validation 136/160=85.00%, test 131/160=81.88% segment accuracy를 보인다. record accuracy는 train 41/50=82.00%, validation 18/20=90.00%, test 18/19=94.74%이다.</w:t>
      </w:r>
    </w:p>
    <w:p/>
    <w:p>
      <w:pPr>
        <w:pStyle w:val="Heading1"/>
        <w:spacing w:before="160" w:after="80"/>
      </w:pPr>
      <w:r>
        <w:rPr>
          <w:color w:val="1F4E79"/>
          <w:sz w:val="26"/>
        </w:rPr>
        <w:t>1. 데이터셋의 역할</w:t>
      </w:r>
    </w:p>
    <w:p>
      <w:pPr>
        <w:spacing w:after="100" w:line="276" w:lineRule="auto"/>
      </w:pPr>
      <w:r>
        <w:t>본 데이터셋은 Model S의 weight와 threshold를 검증하기 위한 strict record-wise ECG segment 데이터셋이다. 입력 segment는 원본 ECG record에서 잘라낸 뒤 RTL testbench가 읽을 수 있도록 1 kSPS, signed 12-bit .mem 파일로 변환한다.</w:t>
      </w:r>
    </w:p>
    <w:p>
      <w:pPr>
        <w:spacing w:after="100" w:line="276" w:lineRule="auto"/>
      </w:pPr>
      <w:r>
        <w:t>가장 중요한 원칙은 record leakage 방지다. 같은 record에서 나온 segment는 train, validation, test 중 하나에만 속한다. 따라서 test 결과는 같은 환자 파형이 train/validation에 섞여 생기는 과대평가를 줄인 holdout 결과로 해석한다.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Split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474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Split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용도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>
              <w:t>Model S 기준 수량</w:t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Train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weight/threshold 후보 탐색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400 segments, 50 records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Validation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최종 파라미터 선택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160 segments, 20 records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Test</w:t>
            </w:r>
          </w:p>
        </w:tc>
        <w:tc>
          <w:tcPr>
            <w:tcW w:type="dxa" w:w="464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고정 파라미터 최종 평가</w:t>
            </w:r>
          </w:p>
        </w:tc>
        <w:tc>
          <w:tcPr>
            <w:tcW w:type="dxa" w:w="28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160 segments, 19 records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3. Segment 생성</w:t>
      </w:r>
    </w:p>
    <w:p>
      <w:pPr>
        <w:spacing w:after="100" w:line="276" w:lineRule="auto"/>
      </w:pPr>
      <w:r>
        <w:t>segment 길이는 60, 90, 120, 130, 150, 180초 후보를 사용한다. 원본 sampling frequency가 1 kSPS가 아니면 1 kSPS로 resampling한 뒤, median baseline을 제거하고 -2048~2047 signed 12-bit 범위로 clipping한다. .mem 파일에는 12-bit two's complement hex 값이 저장된다.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>
              <w:t>Model S 데이터셋 기준</w:t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ADC stream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1 kSPS, signed 12-bit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segment median 제거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ADC gain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저장 형식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.mem, 12-bit two's complement hex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segment 길이</w:t>
            </w:r>
          </w:p>
        </w:tc>
        <w:tc>
          <w:tcPr>
            <w:tcW w:type="dxa" w:w="5669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60 / 90 / 120 / 130 / 150 / 180 s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4. Annotation 기반 label 필터</w:t>
      </w:r>
    </w:p>
    <w:p>
      <w:pPr>
        <w:spacing w:after="100" w:line="276" w:lineRule="auto"/>
      </w:pPr>
      <w:r>
        <w:t>record label을 모든 segment에 무조건 붙이지 않는다. segment가 해당 class 특성을 실제로 포함하는지 annotation 기반 조건으로 거른다.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1361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Class</w:t>
            </w:r>
          </w:p>
        </w:tc>
        <w:tc>
          <w:tcPr>
            <w:tcW w:type="dxa" w:w="6520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segment 채택 조건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NSR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abnormal beat ratio &lt;= 0.02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CHF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AFIB/AFL rhythm fraction &lt;= 0.50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ARR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abnormal beat ratio &gt;= 0.05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AFF</w:t>
            </w:r>
          </w:p>
        </w:tc>
        <w:tc>
          <w:tcPr>
            <w:tcW w:type="dxa" w:w="6520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AFIB/AFL rhythm fraction &gt;= 0.60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5. QRS 품질 필터</w:t>
      </w:r>
    </w:p>
    <w:p>
      <w:pPr>
        <w:spacing w:after="100" w:line="276" w:lineRule="auto"/>
      </w:pPr>
      <w:r>
        <w:t>pNN125, RAM, RDM은 QRS timing에 의존하므로 annotation beat count와 RTL QRS count 차이가 큰 segment는 제외한다. 필터는 모든 split에 동일하게 적용되며 test 성능을 올리기 위해 따로 바꾸지 않는다.</w:t>
      </w:r>
    </w:p>
    <w:p>
      <w:pPr>
        <w:pStyle w:val="ListBullet"/>
        <w:spacing w:after="40"/>
      </w:pPr>
      <w:r>
        <w:t>annotation beat count와 RTL QRS count가 생리적 범위 안에 있어야 한다.</w:t>
      </w:r>
    </w:p>
    <w:p>
      <w:pPr>
        <w:pStyle w:val="ListBullet"/>
        <w:spacing w:after="40"/>
      </w:pPr>
      <w:r>
        <w:t>qrs_absdiff는 max(길이별 최소 허용치, annotation count의 15%) 이내여야 한다.</w:t>
      </w:r>
    </w:p>
    <w:p>
      <w:pPr>
        <w:pStyle w:val="ListBullet"/>
        <w:spacing w:after="40"/>
      </w:pPr>
      <w:r>
        <w:t>peak-to-peak amplitude와 abs95가 너무 낮은 저품질 구간은 제외한다.</w:t>
      </w:r>
    </w:p>
    <w:p>
      <w:r>
        <w:br w:type="page"/>
      </w:r>
    </w:p>
    <w:p>
      <w:pPr>
        <w:pStyle w:val="Heading1"/>
        <w:spacing w:before="160" w:after="80"/>
      </w:pPr>
      <w:r>
        <w:rPr>
          <w:color w:val="1F4E79"/>
          <w:sz w:val="26"/>
        </w:rPr>
        <w:t>6. Model S 검증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D9EAF7"/>
          </w:tcPr>
          <w:p>
            <w:r>
              <w:t>Split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t>Segment accuracy</w:t>
            </w:r>
          </w:p>
        </w:tc>
        <w:tc>
          <w:tcPr>
            <w:tcW w:type="dxa" w:w="2948"/>
            <w:vAlign w:val="center"/>
            <w:shd w:fill="D9EAF7"/>
          </w:tcPr>
          <w:p>
            <w:r>
              <w:t>Record accuracy</w:t>
            </w:r>
          </w:p>
        </w:tc>
      </w:tr>
      <w:tr>
        <w:tc>
          <w:tcPr>
            <w:tcW w:type="dxa" w:w="1701"/>
            <w:vAlign w:val="center"/>
          </w:tcPr>
          <w:p>
            <w:r>
              <w:t>Train</w:t>
            </w:r>
          </w:p>
        </w:tc>
        <w:tc>
          <w:tcPr>
            <w:tcW w:type="dxa" w:w="2948"/>
            <w:vAlign w:val="center"/>
          </w:tcPr>
          <w:p>
            <w:r>
              <w:t>313/400 = 78.25%</w:t>
            </w:r>
          </w:p>
        </w:tc>
        <w:tc>
          <w:tcPr>
            <w:tcW w:type="dxa" w:w="2948"/>
            <w:vAlign w:val="center"/>
          </w:tcPr>
          <w:p>
            <w:r>
              <w:t>41/50 = 82.00%</w:t>
            </w:r>
          </w:p>
        </w:tc>
      </w:tr>
      <w:tr>
        <w:tc>
          <w:tcPr>
            <w:tcW w:type="dxa" w:w="1701"/>
            <w:vAlign w:val="center"/>
          </w:tcPr>
          <w:p>
            <w:r>
              <w:t>Validation</w:t>
            </w:r>
          </w:p>
        </w:tc>
        <w:tc>
          <w:tcPr>
            <w:tcW w:type="dxa" w:w="2948"/>
            <w:vAlign w:val="center"/>
          </w:tcPr>
          <w:p>
            <w:r>
              <w:t>136/160 = 85.00%</w:t>
            </w:r>
          </w:p>
        </w:tc>
        <w:tc>
          <w:tcPr>
            <w:tcW w:type="dxa" w:w="2948"/>
            <w:vAlign w:val="center"/>
          </w:tcPr>
          <w:p>
            <w:r>
              <w:t>18/20 = 90.00%</w:t>
            </w:r>
          </w:p>
        </w:tc>
      </w:tr>
      <w:tr>
        <w:tc>
          <w:tcPr>
            <w:tcW w:type="dxa" w:w="1701"/>
            <w:vAlign w:val="center"/>
          </w:tcPr>
          <w:p>
            <w:r>
              <w:t>Test</w:t>
            </w:r>
          </w:p>
        </w:tc>
        <w:tc>
          <w:tcPr>
            <w:tcW w:type="dxa" w:w="2948"/>
            <w:vAlign w:val="center"/>
          </w:tcPr>
          <w:p>
            <w:r>
              <w:t>131/160 = 81.88%</w:t>
            </w:r>
          </w:p>
        </w:tc>
        <w:tc>
          <w:tcPr>
            <w:tcW w:type="dxa" w:w="2948"/>
            <w:vAlign w:val="center"/>
          </w:tcPr>
          <w:p>
            <w:r>
              <w:t>18/19 = 94.74%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381"/>
            <w:vAlign w:val="center"/>
            <w:shd w:fill="D9EAF7"/>
          </w:tcPr>
          <w:p>
            <w:r>
              <w:t>Actual / Pred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r>
              <w:t>AFF</w:t>
            </w:r>
          </w:p>
        </w:tc>
      </w:tr>
      <w:tr>
        <w:tc>
          <w:tcPr>
            <w:tcW w:type="dxa" w:w="2381"/>
            <w:vAlign w:val="center"/>
          </w:tcPr>
          <w:p>
            <w:r>
              <w:t>NSR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CHF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3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</w:tr>
      <w:tr>
        <w:tc>
          <w:tcPr>
            <w:tcW w:type="dxa" w:w="2381"/>
            <w:vAlign w:val="center"/>
          </w:tcPr>
          <w:p>
            <w:r>
              <w:t>ARR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8</w:t>
            </w:r>
          </w:p>
        </w:tc>
        <w:tc>
          <w:tcPr>
            <w:tcW w:type="dxa" w:w="1247"/>
            <w:vAlign w:val="center"/>
          </w:tcPr>
          <w:p>
            <w:r>
              <w:t>1</w:t>
            </w:r>
          </w:p>
        </w:tc>
      </w:tr>
      <w:tr>
        <w:tc>
          <w:tcPr>
            <w:tcW w:type="dxa" w:w="2381"/>
            <w:vAlign w:val="center"/>
          </w:tcPr>
          <w:p>
            <w:r>
              <w:t>AFF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0</w:t>
            </w:r>
          </w:p>
        </w:tc>
        <w:tc>
          <w:tcPr>
            <w:tcW w:type="dxa" w:w="1247"/>
            <w:vAlign w:val="center"/>
          </w:tcPr>
          <w:p>
            <w:r>
              <w:t>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r>
              <w:t>해석: Model S는 NSR/CHF/AFF record를 안정적으로 유지하면서 RBBB Bank와 EERG를 통해 ARR record 오분류를 줄인다. 최종 test record accuracy는 18/19 = 94.74%이다.</w:t>
            </w:r>
          </w:p>
        </w:tc>
      </w:tr>
    </w:tbl>
    <w:p/>
    <w:p>
      <w:r>
        <w:br w:type="page"/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algun Gothic" w:hAnsi="Malgun Gothic" w:eastAsia="Malgun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