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4E79"/>
          <w:sz w:val="36"/>
        </w:rPr>
        <w:t>Background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0"/>
        </w:rPr>
        <w:t>모델 A 기준 SNN-inspired ECG 4-class RTL classifier 배경 정리</w:t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1. 문제 목표</w:t>
      </w:r>
    </w:p>
    <w:p>
      <w:pPr>
        <w:spacing w:after="120" w:line="276" w:lineRule="auto"/>
      </w:pPr>
      <w:r>
        <w:rPr>
          <w:rFonts w:ascii="맑은 고딕" w:hAnsi="맑은 고딕" w:eastAsia="맑은 고딕"/>
          <w:sz w:val="20"/>
        </w:rPr>
        <w:t>시중에서 사용되는 ECG 심전도 센서의 공개 성능은 대부분 AFib와 Sinus Rhythm의 이진 분류에 집중되어 있다. 본 프로젝트는 NSR, CHF, ARR, AFF 4가지 class를 구분하는 저전력 SNN ECG 디지털 센서 SoC를 목표로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제품/자료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공개된 분류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공개 성능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Apple Watch ECG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AFib vs Sinus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AFib sensitivity 98.3%, sinus specificity 99.6%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Fitbit ECG App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AFib vs Sinus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AFib sensitivity 98.7%, specificity 100%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Samsung ECG Monitor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AFib vs Sinus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AFib sensitivity 98.1%, sinus specificity 100%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Garmin ECG App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AFib vs Sinus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AFib sensitivity 99.5%, sinus specificity 100%</w:t>
            </w:r>
          </w:p>
        </w:tc>
      </w:tr>
    </w:tbl>
    <w:p/>
    <w:p>
      <w:pPr>
        <w:spacing w:after="120" w:line="276" w:lineRule="auto"/>
      </w:pPr>
      <w:r>
        <w:rPr>
          <w:rFonts w:ascii="맑은 고딕" w:hAnsi="맑은 고딕" w:eastAsia="맑은 고딕"/>
          <w:sz w:val="20"/>
        </w:rPr>
        <w:t>따라서 본 설계의 차별점은 단순 AFib 검출이 아니라, ECG raw waveform에서 beat timing, RR variability, slope morphology, R-peak amplitude, ectopic-like pair, QRS morphology evidence를 spike event로 변환하고 4-class WTA로 결합하는 RTL-friendly SNN 구조를 제시하는 것이다.</w:t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2. 모델 A Feature 선정</w:t>
      </w:r>
    </w:p>
    <w:p>
      <w:pPr>
        <w:spacing w:after="120" w:line="276" w:lineRule="auto"/>
      </w:pPr>
      <w:r>
        <w:rPr>
          <w:rFonts w:ascii="맑은 고딕" w:hAnsi="맑은 고딕" w:eastAsia="맑은 고딕"/>
          <w:sz w:val="20"/>
        </w:rPr>
        <w:t>모델 A는 초기 3-feature 구조에서 확장된 최종 기준 모델이다. pNN125, RDM, DSCR, RAM, ECP, QRS MAF를 사용하며, RCD는 실험 결과 모델 A보다 안정적인 개선을 만들지 못해 class weight를 0으로 두고 비활성화한다.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550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2550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분류 역할</w:t>
            </w:r>
          </w:p>
        </w:tc>
        <w:tc>
          <w:tcPr>
            <w:tcW w:type="dxa" w:w="2550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RTL 구현 관점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pNN125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RR timing prediction regularity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ARR/AFF 계열과 CHF/NSR 계열의 rhythm regularity 차이 반영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46개 RR hypothesis neuron, 125 ms prediction window, match/mismatch spike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RDM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RR Difference Mean proxy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연속 RR interval 변화량을 통해 irregularity 보조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10~150 ms RR-diff threshold neuron bank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DSCR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Delta Sign Change Rate proxy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CHF와 NSR의 waveform slope complexity 분리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slope event와 sign-flip spike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RAM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R-peak Amplitude Mean proxy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ARR/AFF 분리 및 amplitude evidence 보조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amplitude threshold neuron bank와 beat별 peak code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ECP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Ectopic Compensatory Pair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ectopic-like timing pair 보조 evidence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early/late RR pair event spike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QRS MAF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QRS Morphology Abnormal Feature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width, slope complexity, energy 기반 morphology evidence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QRS morphology spike가 class membrane에 직접 누적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F4E79"/>
                <w:sz w:val="18"/>
              </w:rPr>
              <w:t>명명 기준: pNN125는 원 feature table의 pNN50 수식을 그대로 이식한 것이 아니라, 125 ms prediction window를 쓰는 SNN-based RR regularity proxy이다.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4E79"/>
        </w:rPr>
        <w:t>3. 전체 SNN 디지털 블록 구조</w:t>
      </w:r>
    </w:p>
    <w:p>
      <w:pPr>
        <w:spacing w:after="120" w:line="276" w:lineRule="auto"/>
      </w:pPr>
      <w:r>
        <w:rPr>
          <w:rFonts w:ascii="맑은 고딕" w:hAnsi="맑은 고딕" w:eastAsia="맑은 고딕"/>
          <w:sz w:val="20"/>
        </w:rPr>
        <w:t>입력은 1 kSPS, signed 12-bit ECG adc_data stream이다. front-end event encoder와 QRS LIF detector가 beat_spike를 생성하고, beat_spike와 raw waveform event를 이용해 feature spike를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블록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출력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Event encoder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strong_event, slope polarity event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QRS LIF detector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beat_spike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pNN125 / RDM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rhythm regularity 및 RR variability spike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DSCR / RAM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slope sign-flip spike 및 R-peak amplitude code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ECP / QRS MAF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ectopic pair spike 및 QRS morphology abnormal spike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60초 local class neuron layer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NSR/CHF/ARR/AFF local membrane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Segment-level WTA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pred_class, pred_valid</w:t>
            </w:r>
          </w:p>
        </w:tc>
      </w:tr>
    </w:tbl>
    <w:p/>
    <w:p>
      <w:pPr>
        <w:spacing w:after="120" w:line="276" w:lineRule="auto"/>
      </w:pPr>
      <w:r>
        <w:rPr>
          <w:rFonts w:ascii="맑은 고딕" w:hAnsi="맑은 고딕" w:eastAsia="맑은 고딕"/>
          <w:sz w:val="20"/>
        </w:rPr>
        <w:t>모델 A는 feature count를 직접 class score로 넣지 않는다. feature spike가 발생하는 순간 fixed signed synaptic weight가 60초 local class neuron membrane에 더해진다. 60초 local window가 끝나면 local membrane score를 segment-level membrane에 누적하고, segment_done 시점에서 NSR, CHF, ARR, AFF 중 가장 큰 membrane을 가진 class를 WTA로 선택한다.</w:t>
      </w:r>
    </w:p>
    <w:p>
      <w:pPr>
        <w:pStyle w:val="Heading1"/>
      </w:pPr>
      <w:r>
        <w:rPr>
          <w:rFonts w:ascii="맑은 고딕" w:hAnsi="맑은 고딕" w:eastAsia="맑은 고딕"/>
          <w:color w:val="1F4E79"/>
        </w:rPr>
        <w:t>4. 모델 A 검증 기준</w:t>
      </w:r>
    </w:p>
    <w:p>
      <w:pPr>
        <w:spacing w:after="120" w:line="276" w:lineRule="auto"/>
      </w:pPr>
      <w:r>
        <w:rPr>
          <w:rFonts w:ascii="맑은 고딕" w:hAnsi="맑은 고딕" w:eastAsia="맑은 고딕"/>
          <w:sz w:val="20"/>
        </w:rPr>
        <w:t>데이터 평가는 segment random split이 아니라 record-wise strict split을 기준으로 한다. 같은 record에서 잘린 segment가 train, validation, test에 동시에 들어가지 않도록 하여 leakage를 줄인다.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00"/>
            <w:shd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 A 기준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입력 데이터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record-wise strict split ECG segment, 1 kSPS, signed 12-bit .mem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 구조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feature spike direct membrane accumulation + 60초 local window + segment WTA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RCD 상태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비활성화; class weight 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Strict test segment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121/160 = 75.62%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Strict test record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15/19 = 78.95%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병목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ARR segment 일부가 NSR 또는 AFF로 이동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/>
        <w:color w:val="7F7F7F"/>
        <w:sz w:val="16"/>
      </w:rPr>
      <w:t>SNN ECG Model A RTL Design Background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