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0C8E8" w14:textId="50EBB1A6" w:rsidR="005242C6" w:rsidRDefault="00D769D1">
      <w:r w:rsidRPr="00D769D1">
        <w:t>The sun was setting behind the hills, painting the sky in hues of orange, pink, and purple. Birds were making their way back to their nests, and a gentle breeze carried the scent of blooming flowers. The village was quiet, with only the occasional sound of children laughing in the distance. People were beginning to light lamps, casting a warm glow through the windows of their homes. The day was ending, but it left behind a feeling of peace, a reminder of the simple beauty found in everyday moments.</w:t>
      </w:r>
    </w:p>
    <w:sectPr w:rsidR="0052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C6"/>
    <w:rsid w:val="003B2876"/>
    <w:rsid w:val="005242C6"/>
    <w:rsid w:val="00D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3F2F2-870F-4E2C-B441-238ED4F3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wood</dc:creator>
  <cp:keywords/>
  <dc:description/>
  <cp:lastModifiedBy>jordan wood</cp:lastModifiedBy>
  <cp:revision>2</cp:revision>
  <dcterms:created xsi:type="dcterms:W3CDTF">2024-10-19T04:22:00Z</dcterms:created>
  <dcterms:modified xsi:type="dcterms:W3CDTF">2024-10-19T04:22:00Z</dcterms:modified>
</cp:coreProperties>
</file>