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0A3C" w:val="clear"/>
            <w:tcMar>
              <w:top w:type="dxa" w:w="640"/>
              <w:left w:type="dxa" w:w="560"/>
              <w:bottom w:type="dxa" w:w="640"/>
              <w:right w:type="dxa" w:w="560"/>
            </w:tcMar>
          </w:tcPr>
          <w:p>
            <w:pPr>
              <w:spacing w:before="40" w:after="60"/>
              <w:jc w:val="center"/>
            </w:pPr>
            <w:r>
              <w:rPr>
                <w:rFonts w:ascii="Calibri" w:cs="Calibri" w:eastAsia="Calibri" w:hAnsi="Calibri"/>
                <w:b/>
                <w:bCs/>
                <w:i w:val="false"/>
                <w:iCs w:val="false"/>
                <w:caps w:val="false"/>
                <w:color w:val="7C3AED"/>
                <w:sz w:val="18"/>
                <w:szCs w:val="18"/>
              </w:rPr>
              <w:t xml:space="preserve">PRODUCT REQUIREMENTS DOCUMENT</w:t>
            </w:r>
          </w:p>
          <w:p>
            <w:pPr>
              <w:spacing w:before="40" w:after="60"/>
              <w:jc w:val="center"/>
            </w:pPr>
            <w:r>
              <w:rPr>
                <w:rFonts w:ascii="Calibri" w:cs="Calibri" w:eastAsia="Calibri" w:hAnsi="Calibri"/>
                <w:b/>
                <w:bCs/>
                <w:i w:val="false"/>
                <w:iCs w:val="false"/>
                <w:caps w:val="false"/>
                <w:color w:val="C084FC"/>
                <w:sz w:val="72"/>
                <w:szCs w:val="72"/>
              </w:rPr>
              <w:t xml:space="preserve">🌱  AnonThera</w:t>
            </w:r>
          </w:p>
          <w:p>
            <w:pPr>
              <w:spacing w:before="40" w:after="120"/>
              <w:jc w:val="center"/>
            </w:pPr>
            <w:r>
              <w:rPr>
                <w:rFonts w:ascii="Calibri" w:cs="Calibri" w:eastAsia="Calibri" w:hAnsi="Calibri"/>
                <w:b w:val="false"/>
                <w:bCs w:val="false"/>
                <w:i/>
                <w:iCs/>
                <w:caps w:val="false"/>
                <w:color w:val="E9D5FF"/>
                <w:sz w:val="26"/>
                <w:szCs w:val="26"/>
              </w:rPr>
              <w:t xml:space="preserve">The Anonymous Therapists — Rebuilt with Generative AI</w:t>
            </w:r>
          </w:p>
          <w:p>
            <w:pPr>
              <w:pBdr>
                <w:bottom w:val="single" w:color="CBD5E1" w:sz="2"/>
              </w:pBdr>
              <w:spacing w:before="120" w:after="120"/>
            </w:pPr>
            <w:r>
              <w:t xml:space="preserve"/>
            </w:r>
          </w:p>
          <w:p>
            <w:pPr>
              <w:spacing w:before="60" w:after="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Document Version</w:t>
                  </w:r>
                </w:p>
              </w:tc>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Status</w:t>
                  </w:r>
                </w:p>
              </w:tc>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Last Updated</w:t>
                  </w:r>
                </w:p>
              </w:tc>
            </w:tr>
            <w:tr>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C084FC"/>
                      <w:sz w:val="20"/>
                      <w:szCs w:val="20"/>
                    </w:rPr>
                    <w:t xml:space="preserve">v1.0</w:t>
                  </w:r>
                </w:p>
              </w:tc>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F0ABFC"/>
                      <w:sz w:val="20"/>
                      <w:szCs w:val="20"/>
                    </w:rPr>
                    <w:t xml:space="preserve">DRAFT  →  REVIEW</w:t>
                  </w:r>
                </w:p>
              </w:tc>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C084FC"/>
                      <w:sz w:val="20"/>
                      <w:szCs w:val="20"/>
                    </w:rPr>
                    <w:t xml:space="preserve">March 17, 2026</w:t>
                  </w:r>
                </w:p>
              </w:tc>
            </w:tr>
          </w:tbl>
          <w:p>
            <w:pPr>
              <w:spacing w:before="80" w:after="0"/>
            </w:pPr>
            <w:r>
              <w:t xml:space="preserve"/>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tblGrid>
            <w:tr>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Product Owner</w:t>
                  </w:r>
                </w:p>
              </w:tc>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Engineering Lead</w:t>
                  </w:r>
                </w:p>
              </w:tc>
              <w:tc>
                <w:tcPr>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A78BFA"/>
                      <w:sz w:val="17"/>
                      <w:szCs w:val="17"/>
                    </w:rPr>
                    <w:t xml:space="preserve">Organisation</w:t>
                  </w:r>
                </w:p>
              </w:tc>
            </w:tr>
            <w:tr>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E9D5FF"/>
                      <w:sz w:val="19"/>
                      <w:szCs w:val="19"/>
                    </w:rPr>
                    <w:t xml:space="preserve">Siddharth P</w:t>
                  </w:r>
                </w:p>
              </w:tc>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E9D5FF"/>
                      <w:sz w:val="19"/>
                      <w:szCs w:val="19"/>
                    </w:rPr>
                    <w:t xml:space="preserve">Siddharth P</w:t>
                  </w:r>
                </w:p>
              </w:tc>
              <w:tc>
                <w:tcPr>
                  <w:tcBorders>
                    <w:top w:val="single" w:color="CBD5E1" w:sz="1"/>
                    <w:left w:val="single" w:color="CBD5E1" w:sz="1"/>
                    <w:bottom w:val="single" w:color="CBD5E1" w:sz="1"/>
                    <w:right w:val="single" w:color="CBD5E1" w:sz="1"/>
                  </w:tcBorders>
                  <w:shd w:fill="1A0A3C"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E9D5FF"/>
                      <w:sz w:val="19"/>
                      <w:szCs w:val="19"/>
                    </w:rPr>
                    <w:t xml:space="preserve">BNMIT, Bengaluru</w:t>
                  </w:r>
                </w:p>
              </w:tc>
            </w:tr>
          </w:tbl>
          <w:p/>
        </w:tc>
      </w:tr>
    </w:tbl>
    <w:p>
      <w:r>
        <w:br w:type="page"/>
      </w:r>
    </w:p>
    <w:p>
      <w:pPr>
        <w:pStyle w:val="Heading2"/>
        <w:spacing w:before="320" w:after="100"/>
      </w:pPr>
      <w:r>
        <w:rPr>
          <w:rFonts w:ascii="Calibri" w:cs="Calibri" w:eastAsia="Calibri" w:hAnsi="Calibri"/>
          <w:b/>
          <w:bCs/>
          <w:i w:val="false"/>
          <w:iCs w:val="false"/>
          <w:caps w:val="false"/>
          <w:color w:val="0F172A"/>
          <w:sz w:val="28"/>
          <w:szCs w:val="28"/>
        </w:rP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4160"/>
      </w:tblGrid>
      <w:tr>
        <w:tc>
          <w:tcPr>
            <w:tcW w:type="dxa" w:w="1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Version</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Date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Author</w:t>
            </w:r>
          </w:p>
        </w:tc>
        <w:tc>
          <w:tcPr>
            <w:tcW w:type="dxa" w:w="41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Summary of Changes</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v0.1</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Mar 10, 2026</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Siddharth P</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Initial draft — problem statement, personas, core feature list</w:t>
            </w:r>
          </w:p>
        </w:tc>
      </w:tr>
      <w:tr>
        <w:tc>
          <w:tcPr>
            <w:tcW w:type="dxa" w:w="1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v0.5</w:t>
            </w:r>
          </w:p>
        </w:tc>
        <w:tc>
          <w:tcPr>
            <w:tcW w:type="dxa" w:w="1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Mar 14, 2026</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Siddharth P</w:t>
            </w:r>
          </w:p>
        </w:tc>
        <w:tc>
          <w:tcPr>
            <w:tcW w:type="dxa" w:w="4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Added competitive analysis, non-functional requirements, data model</w:t>
            </w:r>
          </w:p>
        </w:tc>
      </w:tr>
      <w:tr>
        <w:tc>
          <w:tcPr>
            <w:tcW w:type="dxa" w:w="1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v1.0</w:t>
            </w:r>
          </w:p>
        </w:tc>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Mar 17, 2026</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Siddharth P</w:t>
            </w:r>
          </w:p>
        </w:tc>
        <w:tc>
          <w:tcPr>
            <w:tcW w:type="dxa" w:w="4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Complete PRD — all sections, full acceptance criteria, go-to-market</w:t>
            </w:r>
          </w:p>
        </w:tc>
      </w:tr>
    </w:tbl>
    <w:p>
      <w:pPr>
        <w:pBdr>
          <w:bottom w:val="single" w:color="CBD5E1" w:sz="2"/>
        </w:pBdr>
        <w:spacing w:before="120" w:after="120"/>
      </w:pPr>
      <w:r>
        <w:t xml:space="preserve"/>
      </w:r>
    </w:p>
    <w:p>
      <w:pPr>
        <w:pStyle w:val="Heading1"/>
        <w:spacing w:before="480" w:after="160"/>
      </w:pPr>
      <w:r>
        <w:rPr>
          <w:rFonts w:ascii="Calibri" w:cs="Calibri" w:eastAsia="Calibri" w:hAnsi="Calibri"/>
          <w:b/>
          <w:bCs/>
          <w:i w:val="false"/>
          <w:iCs w:val="false"/>
          <w:caps w:val="false"/>
          <w:color w:val="7C3AED"/>
          <w:sz w:val="38"/>
          <w:szCs w:val="38"/>
        </w:rPr>
        <w:t xml:space="preserve">1.  Executive Summary</w:t>
      </w:r>
    </w:p>
    <w:p>
      <w:pPr>
        <w:pBdr>
          <w:bottom w:val="single" w:color="7C3AED" w:sz="8"/>
        </w:pBdr>
        <w:spacing w:before="16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8"/>
              <w:bottom w:val="none" w:color="FFFFFF" w:sz="0"/>
              <w:right w:val="none" w:color="FFFFFF" w:sz="0"/>
            </w:tcBorders>
            <w:shd w:fill="EDE9FE" w:val="clear"/>
            <w:tcMar>
              <w:top w:type="dxa" w:w="140"/>
              <w:left w:type="dxa" w:w="220"/>
              <w:bottom w:type="dxa" w:w="140"/>
              <w:right w:type="dxa" w:w="220"/>
            </w:tcMar>
          </w:tcPr>
          <w:p>
            <w:pPr>
              <w:spacing w:after="50"/>
            </w:pPr>
            <w:r>
              <w:rPr>
                <w:rFonts w:ascii="Calibri" w:cs="Calibri" w:eastAsia="Calibri" w:hAnsi="Calibri"/>
                <w:b w:val="false"/>
                <w:bCs w:val="false"/>
                <w:i w:val="false"/>
                <w:iCs w:val="false"/>
                <w:caps w:val="false"/>
                <w:color w:val="0F172A"/>
                <w:sz w:val="20"/>
                <w:szCs w:val="20"/>
              </w:rPr>
              <w:t xml:space="preserve">🌱 </w:t>
            </w:r>
            <w:r>
              <w:rPr>
                <w:rFonts w:ascii="Calibri" w:cs="Calibri" w:eastAsia="Calibri" w:hAnsi="Calibri"/>
                <w:b/>
                <w:bCs/>
                <w:i w:val="false"/>
                <w:iCs w:val="false"/>
                <w:caps w:val="false"/>
                <w:color w:val="7C3AED"/>
                <w:sz w:val="18"/>
                <w:szCs w:val="18"/>
              </w:rPr>
              <w:t xml:space="preserve">Product Vision</w:t>
            </w:r>
          </w:p>
          <w:p>
            <w:pPr>
              <w:spacing w:before="40" w:after="40"/>
              <w:jc w:val="left"/>
            </w:pPr>
            <w:r>
              <w:rPr>
                <w:rFonts w:ascii="Calibri" w:cs="Calibri" w:eastAsia="Calibri" w:hAnsi="Calibri"/>
                <w:b w:val="false"/>
                <w:bCs w:val="false"/>
                <w:i w:val="false"/>
                <w:iCs w:val="false"/>
                <w:caps w:val="false"/>
                <w:color w:val="334155"/>
                <w:sz w:val="20"/>
                <w:szCs w:val="20"/>
              </w:rPr>
              <w:t xml:space="preserve">AnonThera is a four-layer mental wellness platform for students aged 15–21 in India: an AI-first companion, a CBT self-care engine, an anonymous peer matching network, and a verified crisis escalation system — unified in a single free product available in five Indian languages.</w:t>
            </w:r>
          </w:p>
        </w:tc>
      </w:tr>
    </w:tbl>
    <w:p>
      <w:pPr>
        <w:spacing w:before="60" w:after="0"/>
      </w:pPr>
      <w:r>
        <w:t xml:space="preserve"/>
      </w:r>
    </w:p>
    <w:p>
      <w:pPr>
        <w:spacing w:before="40" w:after="40"/>
        <w:jc w:val="left"/>
      </w:pPr>
      <w:r>
        <w:rPr>
          <w:rFonts w:ascii="Calibri" w:cs="Calibri" w:eastAsia="Calibri" w:hAnsi="Calibri"/>
          <w:b/>
          <w:bCs/>
          <w:i w:val="false"/>
          <w:iCs w:val="false"/>
          <w:caps w:val="false"/>
          <w:color w:val="0F172A"/>
          <w:sz w:val="20"/>
          <w:szCs w:val="20"/>
        </w:rPr>
        <w:t xml:space="preserve">The problem is unambiguous. </w:t>
      </w:r>
      <w:r>
        <w:rPr>
          <w:rFonts w:ascii="Calibri" w:cs="Calibri" w:eastAsia="Calibri" w:hAnsi="Calibri"/>
          <w:b w:val="false"/>
          <w:bCs w:val="false"/>
          <w:i w:val="false"/>
          <w:iCs w:val="false"/>
          <w:caps w:val="false"/>
          <w:color w:val="334155"/>
          <w:sz w:val="20"/>
          <w:szCs w:val="20"/>
        </w:rPr>
        <w:t xml:space="preserve">India has 150 million people who need mental health support and an 85% treatment gap. Every existing product — Wysa, YourDOST, Headspace, Woebot — fails the Indian student on at least one of: language, cost, anonymity, or peer community. Woebot, the FDA-recognized gold standard, shut down its consumer product on June 30, 2025, citing inability to scale the B2C mental health model. AnonThera was designed from the ground up to solve every problem that killed those products.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1E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C084FC"/>
                <w:sz w:val="26"/>
                <w:szCs w:val="26"/>
              </w:rPr>
              <w:t xml:space="preserve">$497.9M</w:t>
            </w:r>
          </w:p>
        </w:tc>
        <w:tc>
          <w:tcPr>
            <w:tcW w:type="dxa" w:w="2340"/>
            <w:tcBorders>
              <w:top w:val="single" w:color="CBD5E1" w:sz="1"/>
              <w:left w:val="single" w:color="CBD5E1" w:sz="1"/>
              <w:bottom w:val="single" w:color="CBD5E1" w:sz="1"/>
              <w:right w:val="single" w:color="CBD5E1" w:sz="1"/>
            </w:tcBorders>
            <w:shd w:fill="1E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C084FC"/>
                <w:sz w:val="26"/>
                <w:szCs w:val="26"/>
              </w:rPr>
              <w:t xml:space="preserve">150M+</w:t>
            </w:r>
          </w:p>
        </w:tc>
        <w:tc>
          <w:tcPr>
            <w:tcW w:type="dxa" w:w="2340"/>
            <w:tcBorders>
              <w:top w:val="single" w:color="CBD5E1" w:sz="1"/>
              <w:left w:val="single" w:color="CBD5E1" w:sz="1"/>
              <w:bottom w:val="single" w:color="CBD5E1" w:sz="1"/>
              <w:right w:val="single" w:color="CBD5E1" w:sz="1"/>
            </w:tcBorders>
            <w:shd w:fill="1E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C084FC"/>
                <w:sz w:val="26"/>
                <w:szCs w:val="26"/>
              </w:rPr>
              <w:t xml:space="preserve">85%</w:t>
            </w:r>
          </w:p>
        </w:tc>
        <w:tc>
          <w:tcPr>
            <w:tcW w:type="dxa" w:w="2340"/>
            <w:tcBorders>
              <w:top w:val="single" w:color="CBD5E1" w:sz="1"/>
              <w:left w:val="single" w:color="CBD5E1" w:sz="1"/>
              <w:bottom w:val="single" w:color="CBD5E1" w:sz="1"/>
              <w:right w:val="single" w:color="CBD5E1" w:sz="1"/>
            </w:tcBorders>
            <w:shd w:fill="1E0A3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C084FC"/>
                <w:sz w:val="26"/>
                <w:szCs w:val="26"/>
              </w:rPr>
              <w:t xml:space="preserve">1/hr</w:t>
            </w:r>
          </w:p>
        </w:tc>
      </w:tr>
      <w:tr>
        <w:tc>
          <w:tcPr>
            <w:tcW w:type="dxa" w:w="2340"/>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A78BFA"/>
                <w:sz w:val="16"/>
                <w:szCs w:val="16"/>
              </w:rPr>
              <w:t xml:space="preserve">India mental health app market (2024)</w:t>
            </w:r>
          </w:p>
        </w:tc>
        <w:tc>
          <w:tcPr>
            <w:tcW w:type="dxa" w:w="2340"/>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A78BFA"/>
                <w:sz w:val="16"/>
                <w:szCs w:val="16"/>
              </w:rPr>
              <w:t xml:space="preserve">Indians needing mental health support</w:t>
            </w:r>
          </w:p>
        </w:tc>
        <w:tc>
          <w:tcPr>
            <w:tcW w:type="dxa" w:w="2340"/>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A78BFA"/>
                <w:sz w:val="16"/>
                <w:szCs w:val="16"/>
              </w:rPr>
              <w:t xml:space="preserve">Treatment gap — receiving no care</w:t>
            </w:r>
          </w:p>
        </w:tc>
        <w:tc>
          <w:tcPr>
            <w:tcW w:type="dxa" w:w="2340"/>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center"/>
            </w:pPr>
            <w:r>
              <w:rPr>
                <w:rFonts w:ascii="Calibri" w:cs="Calibri" w:eastAsia="Calibri" w:hAnsi="Calibri"/>
                <w:b w:val="false"/>
                <w:bCs w:val="false"/>
                <w:i w:val="false"/>
                <w:iCs w:val="false"/>
                <w:caps w:val="false"/>
                <w:color w:val="A78BFA"/>
                <w:sz w:val="16"/>
                <w:szCs w:val="16"/>
              </w:rPr>
              <w:t xml:space="preserve">Student suicide rate in India</w:t>
            </w:r>
          </w:p>
        </w:tc>
      </w:tr>
    </w:tbl>
    <w:p>
      <w:pPr>
        <w:spacing w:before="6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Product Tagline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7C3AED" w:sz="18"/>
              <w:bottom w:val="none" w:color="FFFFFF" w:sz="0"/>
              <w:right w:val="none" w:color="FFFFFF" w:sz="0"/>
            </w:tcBorders>
            <w:shd w:fill="EDE9FE" w:val="clear"/>
            <w:tcMar>
              <w:top w:type="dxa" w:w="140"/>
              <w:left w:type="dxa" w:w="220"/>
              <w:bottom w:type="dxa" w:w="140"/>
              <w:right w:type="dxa" w:w="220"/>
            </w:tcMar>
          </w:tcPr>
          <w:p>
            <w:pPr>
              <w:spacing w:after="50"/>
            </w:pPr>
            <w:r>
              <w:rPr>
                <w:rFonts w:ascii="Calibri" w:cs="Calibri" w:eastAsia="Calibri" w:hAnsi="Calibri"/>
                <w:b w:val="false"/>
                <w:bCs w:val="false"/>
                <w:i w:val="false"/>
                <w:iCs w:val="false"/>
                <w:caps w:val="false"/>
                <w:color w:val="0F172A"/>
                <w:sz w:val="20"/>
                <w:szCs w:val="20"/>
              </w:rPr>
              <w:t xml:space="preserve"/>
            </w:r>
            <w:r>
              <w:rPr>
                <w:rFonts w:ascii="Calibri" w:cs="Calibri" w:eastAsia="Calibri" w:hAnsi="Calibri"/>
                <w:b/>
                <w:bCs/>
                <w:i w:val="false"/>
                <w:iCs w:val="false"/>
                <w:caps w:val="false"/>
                <w:color w:val="7C3AED"/>
                <w:sz w:val="18"/>
                <w:szCs w:val="18"/>
              </w:rPr>
              <w:t xml:space="preserve"/>
            </w:r>
          </w:p>
          <w:p>
            <w:pPr>
              <w:spacing w:before="40" w:after="40"/>
              <w:jc w:val="left"/>
            </w:pPr>
            <w:r>
              <w:rPr>
                <w:rFonts w:ascii="Calibri" w:cs="Calibri" w:eastAsia="Calibri" w:hAnsi="Calibri"/>
                <w:b w:val="false"/>
                <w:bCs w:val="false"/>
                <w:i w:val="false"/>
                <w:iCs w:val="false"/>
                <w:caps w:val="false"/>
                <w:color w:val="334155"/>
                <w:sz w:val="20"/>
                <w:szCs w:val="20"/>
              </w:rPr>
              <w:t xml:space="preserve">"The mental health infrastructure India's students deserve — anonymous, multilingual, AI-powered, peer-connected, and free."</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2.  Goals &amp; Success Metrics</w:t>
      </w:r>
    </w:p>
    <w:p>
      <w:pPr>
        <w:pBdr>
          <w:bottom w:val="single" w:color="7C3AED" w:sz="8"/>
        </w:pBdr>
        <w:spacing w:before="160" w:after="0"/>
      </w:pPr>
      <w:r>
        <w:t xml:space="preserve"/>
      </w:r>
    </w:p>
    <w:p>
      <w:pPr>
        <w:spacing w:before="4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2.1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3500"/>
        <w:gridCol w:w="2960"/>
      </w:tblGrid>
      <w:tr>
        <w:tc>
          <w:tcPr>
            <w:tcW w:type="dxa" w:w="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w:t>
            </w:r>
          </w:p>
        </w:tc>
        <w:tc>
          <w:tcPr>
            <w:tcW w:type="dxa" w:w="25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Goal</w:t>
            </w:r>
          </w:p>
        </w:tc>
        <w:tc>
          <w:tcPr>
            <w:tcW w:type="dxa" w:w="35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Rationale</w:t>
            </w:r>
          </w:p>
        </w:tc>
        <w:tc>
          <w:tcPr>
            <w:tcW w:type="dxa" w:w="29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Timeframe</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G1</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Reach 10,000 registered users</w:t>
            </w:r>
          </w:p>
        </w:tc>
        <w:tc>
          <w:tcPr>
            <w:tcW w:type="dxa" w:w="3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Validates product-market fit. Enough data for NIMHANS research partnership.</w:t>
            </w:r>
          </w:p>
        </w:tc>
        <w:tc>
          <w:tcPr>
            <w:tcW w:type="dxa" w:w="29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0–6 months post-launch</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G2</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Achieve 40% Day-7 retention</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Wysa reports 80% first-session return rate. Our benchmark is industry-standard for wellness apps.</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0–3 months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G3</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Zero critical safety incidents</w:t>
            </w:r>
          </w:p>
        </w:tc>
        <w:tc>
          <w:tcPr>
            <w:tcW w:type="dxa" w:w="3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Any mishandled crisis event is existential for the product. Safety is a hard constraint, not a metric to optimise.</w:t>
            </w:r>
          </w:p>
        </w:tc>
        <w:tc>
          <w:tcPr>
            <w:tcW w:type="dxa" w:w="29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Ongoing</w:t>
            </w:r>
          </w:p>
        </w:tc>
      </w:tr>
      <w:tr>
        <w:tc>
          <w:tcPr>
            <w:tcW w:type="dxa" w:w="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G4</w:t>
            </w:r>
          </w:p>
        </w:tc>
        <w:tc>
          <w:tcPr>
            <w:tcW w:type="dxa" w:w="2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Sign 3 institutional MOUs</w:t>
            </w:r>
          </w:p>
        </w:tc>
        <w:tc>
          <w:tcPr>
            <w:tcW w:type="dxa" w:w="3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University/corporate licensing is the revenue path. 3 MOUs by Month 6 validates B2B demand.</w:t>
            </w:r>
          </w:p>
        </w:tc>
        <w:tc>
          <w:tcPr>
            <w:tcW w:type="dxa" w:w="29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0–6 months</w:t>
            </w:r>
          </w:p>
        </w:tc>
      </w:tr>
      <w:tr>
        <w:tc>
          <w:tcPr>
            <w:tcW w:type="dxa" w:w="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9"/>
                <w:szCs w:val="19"/>
              </w:rPr>
              <w:t xml:space="preserve">G5</w:t>
            </w:r>
          </w:p>
        </w:tc>
        <w:tc>
          <w:tcPr>
            <w:tcW w:type="dxa" w:w="2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Demonstrate measurable mood improvement</w:t>
            </w:r>
          </w:p>
        </w:tc>
        <w:tc>
          <w:tcPr>
            <w:tcW w:type="dxa" w:w="3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Publish anonymised outcome data showing ≥15% PHQ-2 score improvement over 4 weeks. Clinical credibility unlocks Series A.</w:t>
            </w:r>
          </w:p>
        </w:tc>
        <w:tc>
          <w:tcPr>
            <w:tcW w:type="dxa" w:w="29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6–12 months</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2.2  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KPI</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Launch Target</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Month-6 Target</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Measurement Method</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Daily Active Users (DAU)</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500</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5,000</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Analytics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Day-1 retention</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60%</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70%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cohort analysis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Day-7 retention</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25%</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40%</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cohort analysis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Avg. sessions per user / week</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2.5</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4.0</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Firestore session events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Peer match completion rate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55%</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Firestore peer chat creation</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Mood check-in completion rate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45% of DAU</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Firestore mood entries</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SOS trigger → helpline tap rate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30%</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click events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AI response satisfaction (thumb up)</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72%</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In-app feedback widget</w:t>
            </w:r>
          </w:p>
        </w:tc>
      </w:tr>
      <w:tr>
        <w:tc>
          <w:tcPr>
            <w:tcW w:type="dxa" w:w="2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Gemini API error rate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&lt;2%</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&lt;0.5%</w:t>
            </w:r>
          </w:p>
        </w:tc>
        <w:tc>
          <w:tcPr>
            <w:tcW w:type="dxa" w:w="2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crashlytics + error logs</w:t>
            </w:r>
          </w:p>
        </w:tc>
      </w:tr>
      <w:tr>
        <w:tc>
          <w:tcPr>
            <w:tcW w:type="dxa" w:w="2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Avg. AI response latency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2563EB"/>
                <w:sz w:val="19"/>
                <w:szCs w:val="19"/>
              </w:rPr>
              <w:t xml:space="preserve">&lt;3s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&lt;1.5s</w:t>
            </w:r>
          </w:p>
        </w:tc>
        <w:tc>
          <w:tcPr>
            <w:tcW w:type="dxa" w:w="2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Performance monitoring</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3.  User Personas</w:t>
      </w:r>
    </w:p>
    <w:p>
      <w:pPr>
        <w:pBdr>
          <w:bottom w:val="single" w:color="7C3AED" w:sz="8"/>
        </w:pBdr>
        <w:spacing w:before="160" w:after="0"/>
      </w:pPr>
      <w:r>
        <w:t xml:space="preserve"/>
      </w:r>
    </w:p>
    <w:p>
      <w:pPr>
        <w:spacing w:before="40" w:after="0"/>
      </w:pPr>
      <w:r>
        <w:t xml:space="preserve"/>
      </w:r>
    </w:p>
    <w:p>
      <w:pPr>
        <w:spacing w:before="40" w:after="40"/>
        <w:jc w:val="left"/>
      </w:pPr>
      <w:r>
        <w:rPr>
          <w:rFonts w:ascii="Calibri" w:cs="Calibri" w:eastAsia="Calibri" w:hAnsi="Calibri"/>
          <w:b w:val="false"/>
          <w:bCs w:val="false"/>
          <w:i w:val="false"/>
          <w:iCs w:val="false"/>
          <w:caps w:val="false"/>
          <w:color w:val="334155"/>
          <w:sz w:val="20"/>
          <w:szCs w:val="20"/>
        </w:rPr>
        <w:t xml:space="preserve">AnonThera serves three distinct user segments, each validated through the BNMIT IDT project empathy research.</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7C3AED" w:sz="1"/>
              <w:left w:val="single" w:color="7C3AED" w:sz="1"/>
              <w:bottom w:val="single" w:color="7C3AED" w:sz="1"/>
              <w:right w:val="single" w:color="7C3AED" w:sz="1"/>
            </w:tcBorders>
            <w:shd w:fill="1E0A3C" w:val="clear"/>
            <w:tcMar>
              <w:top w:type="dxa" w:w="100"/>
              <w:left w:type="dxa" w:w="180"/>
              <w:bottom w:type="dxa" w:w="100"/>
              <w:right w:type="dxa" w:w="180"/>
            </w:tcMar>
            <w:vAlign w:val="top"/>
          </w:tcPr>
          <w:p>
            <w:pPr>
              <w:spacing w:before="40" w:after="20"/>
              <w:jc w:val="center"/>
            </w:pPr>
            <w:r>
              <w:rPr>
                <w:rFonts w:ascii="Calibri" w:cs="Calibri" w:eastAsia="Calibri" w:hAnsi="Calibri"/>
                <w:b/>
                <w:bCs/>
                <w:i w:val="false"/>
                <w:iCs w:val="false"/>
                <w:caps w:val="false"/>
                <w:color w:val="A78BFA"/>
                <w:sz w:val="16"/>
                <w:szCs w:val="16"/>
              </w:rPr>
              <w:t xml:space="preserve">Persona 1</w:t>
            </w:r>
          </w:p>
          <w:p>
            <w:pPr>
              <w:spacing w:before="40" w:after="20"/>
              <w:jc w:val="center"/>
            </w:pPr>
            <w:r>
              <w:rPr>
                <w:rFonts w:ascii="Calibri" w:cs="Calibri" w:eastAsia="Calibri" w:hAnsi="Calibri"/>
                <w:b w:val="false"/>
                <w:bCs w:val="false"/>
                <w:i w:val="false"/>
                <w:iCs w:val="false"/>
                <w:caps w:val="false"/>
                <w:color w:val="0F172A"/>
                <w:sz w:val="48"/>
                <w:szCs w:val="48"/>
              </w:rPr>
              <w:t xml:space="preserve">🎓</w:t>
            </w:r>
          </w:p>
          <w:p>
            <w:pPr>
              <w:spacing w:before="40" w:after="20"/>
              <w:jc w:val="center"/>
            </w:pPr>
            <w:r>
              <w:rPr>
                <w:rFonts w:ascii="Calibri" w:cs="Calibri" w:eastAsia="Calibri" w:hAnsi="Calibri"/>
                <w:b/>
                <w:bCs/>
                <w:i w:val="false"/>
                <w:iCs w:val="false"/>
                <w:caps w:val="false"/>
                <w:color w:val="C084FC"/>
                <w:sz w:val="20"/>
                <w:szCs w:val="20"/>
              </w:rPr>
              <w:t xml:space="preserve">The Pressured Student</w:t>
            </w:r>
          </w:p>
          <w:p>
            <w:pPr>
              <w:spacing w:before="40" w:after="40"/>
              <w:jc w:val="center"/>
            </w:pPr>
            <w:r>
              <w:rPr>
                <w:rFonts w:ascii="Calibri" w:cs="Calibri" w:eastAsia="Calibri" w:hAnsi="Calibri"/>
                <w:b w:val="false"/>
                <w:bCs w:val="false"/>
                <w:i/>
                <w:iCs/>
                <w:caps w:val="false"/>
                <w:color w:val="E9D5FF"/>
                <w:sz w:val="17"/>
                <w:szCs w:val="17"/>
              </w:rPr>
              <w:t xml:space="preserve">Riya, 19, Bengaluru</w:t>
            </w:r>
          </w:p>
        </w:tc>
        <w:tc>
          <w:tcPr>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160" w:after="40"/>
            </w:pPr>
            <w:r>
              <w:rPr>
                <w:rFonts w:ascii="Calibri" w:cs="Calibri" w:eastAsia="Calibri" w:hAnsi="Calibri"/>
                <w:b/>
                <w:bCs/>
                <w:i w:val="false"/>
                <w:iCs w:val="false"/>
                <w:caps w:val="false"/>
                <w:color w:val="7C3AED"/>
                <w:sz w:val="20"/>
                <w:szCs w:val="20"/>
              </w:rPr>
              <w:t xml:space="preserve">Background</w:t>
            </w:r>
          </w:p>
          <w:p>
            <w:pPr>
              <w:spacing w:before="40" w:after="40"/>
              <w:jc w:val="left"/>
            </w:pPr>
            <w:r>
              <w:rPr>
                <w:rFonts w:ascii="Calibri" w:cs="Calibri" w:eastAsia="Calibri" w:hAnsi="Calibri"/>
                <w:b w:val="false"/>
                <w:bCs w:val="false"/>
                <w:i w:val="false"/>
                <w:iCs w:val="false"/>
                <w:caps w:val="false"/>
                <w:color w:val="0F172A"/>
                <w:sz w:val="20"/>
                <w:szCs w:val="20"/>
              </w:rPr>
              <w:t xml:space="preserve">Second-year engineering student at a private college in Bengaluru. High parental expectations, competitive peer environment, 6-hour daily study schedule outside college hours.</w:t>
            </w:r>
          </w:p>
          <w:p>
            <w:pPr>
              <w:spacing w:before="160" w:after="40"/>
            </w:pPr>
            <w:r>
              <w:rPr>
                <w:rFonts w:ascii="Calibri" w:cs="Calibri" w:eastAsia="Calibri" w:hAnsi="Calibri"/>
                <w:b/>
                <w:bCs/>
                <w:i w:val="false"/>
                <w:iCs w:val="false"/>
                <w:caps w:val="false"/>
                <w:color w:val="DC2626"/>
                <w:sz w:val="20"/>
                <w:szCs w:val="20"/>
              </w:rPr>
              <w:t xml:space="preserve">Pain Points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Anxiety spikes before exams but feels she cannot tell parents without 'worrying them'</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Cannot afford ₹800/session counselling on a student budget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Tried Wysa — felt 'scripted and fake', and it couldn't respond in Kannada</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Fears judgment from college counsellor who knows her professors</w:t>
            </w:r>
          </w:p>
          <w:p>
            <w:pPr>
              <w:spacing w:before="160" w:after="40"/>
            </w:pPr>
            <w:r>
              <w:rPr>
                <w:rFonts w:ascii="Calibri" w:cs="Calibri" w:eastAsia="Calibri" w:hAnsi="Calibri"/>
                <w:b/>
                <w:bCs/>
                <w:i w:val="false"/>
                <w:iCs w:val="false"/>
                <w:caps w:val="false"/>
                <w:color w:val="059669"/>
                <w:sz w:val="20"/>
                <w:szCs w:val="20"/>
              </w:rPr>
              <w:t xml:space="preserve">What She Needs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Anonymous — zero fear of identity exposure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Responds in Kannada when she thinks in Kannada under stress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Available at 1am before exams — not only 8am–10pm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059669" w:sz="1"/>
              <w:left w:val="single" w:color="059669" w:sz="1"/>
              <w:bottom w:val="single" w:color="059669" w:sz="1"/>
              <w:right w:val="single" w:color="059669" w:sz="1"/>
            </w:tcBorders>
            <w:shd w:fill="064E3B" w:val="clear"/>
            <w:tcMar>
              <w:top w:type="dxa" w:w="100"/>
              <w:left w:type="dxa" w:w="180"/>
              <w:bottom w:type="dxa" w:w="100"/>
              <w:right w:type="dxa" w:w="180"/>
            </w:tcMar>
            <w:vAlign w:val="top"/>
          </w:tcPr>
          <w:p>
            <w:pPr>
              <w:spacing w:before="40" w:after="20"/>
              <w:jc w:val="center"/>
            </w:pPr>
            <w:r>
              <w:rPr>
                <w:rFonts w:ascii="Calibri" w:cs="Calibri" w:eastAsia="Calibri" w:hAnsi="Calibri"/>
                <w:b/>
                <w:bCs/>
                <w:i w:val="false"/>
                <w:iCs w:val="false"/>
                <w:caps w:val="false"/>
                <w:color w:val="6EE7B7"/>
                <w:sz w:val="16"/>
                <w:szCs w:val="16"/>
              </w:rPr>
              <w:t xml:space="preserve">Persona 2</w:t>
            </w:r>
          </w:p>
          <w:p>
            <w:pPr>
              <w:spacing w:before="40" w:after="20"/>
              <w:jc w:val="center"/>
            </w:pPr>
            <w:r>
              <w:rPr>
                <w:rFonts w:ascii="Calibri" w:cs="Calibri" w:eastAsia="Calibri" w:hAnsi="Calibri"/>
                <w:b w:val="false"/>
                <w:bCs w:val="false"/>
                <w:i w:val="false"/>
                <w:iCs w:val="false"/>
                <w:caps w:val="false"/>
                <w:color w:val="0F172A"/>
                <w:sz w:val="48"/>
                <w:szCs w:val="48"/>
              </w:rPr>
              <w:t xml:space="preserve">🏠</w:t>
            </w:r>
          </w:p>
          <w:p>
            <w:pPr>
              <w:spacing w:before="40" w:after="20"/>
              <w:jc w:val="center"/>
            </w:pPr>
            <w:r>
              <w:rPr>
                <w:rFonts w:ascii="Calibri" w:cs="Calibri" w:eastAsia="Calibri" w:hAnsi="Calibri"/>
                <w:b/>
                <w:bCs/>
                <w:i w:val="false"/>
                <w:iCs w:val="false"/>
                <w:caps w:val="false"/>
                <w:color w:val="6EE7B7"/>
                <w:sz w:val="20"/>
                <w:szCs w:val="20"/>
              </w:rPr>
              <w:t xml:space="preserve">The Isolated Introvert</w:t>
            </w:r>
          </w:p>
          <w:p>
            <w:pPr>
              <w:spacing w:before="40" w:after="40"/>
              <w:jc w:val="center"/>
            </w:pPr>
            <w:r>
              <w:rPr>
                <w:rFonts w:ascii="Calibri" w:cs="Calibri" w:eastAsia="Calibri" w:hAnsi="Calibri"/>
                <w:b w:val="false"/>
                <w:bCs w:val="false"/>
                <w:i/>
                <w:iCs/>
                <w:caps w:val="false"/>
                <w:color w:val="D1FAE5"/>
                <w:sz w:val="17"/>
                <w:szCs w:val="17"/>
              </w:rPr>
              <w:t xml:space="preserve">Arjun, 17, Tier-2 city, UP</w:t>
            </w:r>
          </w:p>
        </w:tc>
        <w:tc>
          <w:tcPr>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160" w:after="40"/>
            </w:pPr>
            <w:r>
              <w:rPr>
                <w:rFonts w:ascii="Calibri" w:cs="Calibri" w:eastAsia="Calibri" w:hAnsi="Calibri"/>
                <w:b/>
                <w:bCs/>
                <w:i w:val="false"/>
                <w:iCs w:val="false"/>
                <w:caps w:val="false"/>
                <w:color w:val="059669"/>
                <w:sz w:val="20"/>
                <w:szCs w:val="20"/>
              </w:rPr>
              <w:t xml:space="preserve">Background</w:t>
            </w:r>
          </w:p>
          <w:p>
            <w:pPr>
              <w:spacing w:before="40" w:after="40"/>
              <w:jc w:val="left"/>
            </w:pPr>
            <w:r>
              <w:rPr>
                <w:rFonts w:ascii="Calibri" w:cs="Calibri" w:eastAsia="Calibri" w:hAnsi="Calibri"/>
                <w:b w:val="false"/>
                <w:bCs w:val="false"/>
                <w:i w:val="false"/>
                <w:iCs w:val="false"/>
                <w:caps w:val="false"/>
                <w:color w:val="0F172A"/>
                <w:sz w:val="20"/>
                <w:szCs w:val="20"/>
              </w:rPr>
              <w:t xml:space="preserve">Class 12 student in Lucknow. Joint family, limited privacy. Preparing for JEE. Feels deeply lonely but has no framework for what he's experiencing — his school has no counsellor.</w:t>
            </w:r>
          </w:p>
          <w:p>
            <w:pPr>
              <w:spacing w:before="160" w:after="40"/>
            </w:pPr>
            <w:r>
              <w:rPr>
                <w:rFonts w:ascii="Calibri" w:cs="Calibri" w:eastAsia="Calibri" w:hAnsi="Calibri"/>
                <w:b/>
                <w:bCs/>
                <w:i w:val="false"/>
                <w:iCs w:val="false"/>
                <w:caps w:val="false"/>
                <w:color w:val="DC2626"/>
                <w:sz w:val="20"/>
                <w:szCs w:val="20"/>
              </w:rPr>
              <w:t xml:space="preserve">Pain Points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No trusted adult — parents see mental health as 'weakness' or 'distraction from studies'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Hindi is his primary language; English-only apps feel alienating and clinical</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Has never heard the word 'therapy' used without stigma in his environment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Needs to talk to someone who has lived a similar experience — not an algorithm</w:t>
            </w:r>
          </w:p>
          <w:p>
            <w:pPr>
              <w:spacing w:before="160" w:after="40"/>
            </w:pPr>
            <w:r>
              <w:rPr>
                <w:rFonts w:ascii="Calibri" w:cs="Calibri" w:eastAsia="Calibri" w:hAnsi="Calibri"/>
                <w:b/>
                <w:bCs/>
                <w:i w:val="false"/>
                <w:iCs w:val="false"/>
                <w:caps w:val="false"/>
                <w:color w:val="059669"/>
                <w:sz w:val="20"/>
                <w:szCs w:val="20"/>
              </w:rPr>
              <w:t xml:space="preserve">What He Needs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Hindi-first voice input — speaks, doesn't type when distressed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Peer matching — someone his age who has been through JEE pressure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No clinical language — he does not identify as having a 'problem'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97706" w:sz="1"/>
              <w:left w:val="single" w:color="D97706" w:sz="1"/>
              <w:bottom w:val="single" w:color="D97706" w:sz="1"/>
              <w:right w:val="single" w:color="D97706" w:sz="1"/>
            </w:tcBorders>
            <w:shd w:fill="78350F" w:val="clear"/>
            <w:tcMar>
              <w:top w:type="dxa" w:w="100"/>
              <w:left w:type="dxa" w:w="180"/>
              <w:bottom w:type="dxa" w:w="100"/>
              <w:right w:type="dxa" w:w="180"/>
            </w:tcMar>
            <w:vAlign w:val="top"/>
          </w:tcPr>
          <w:p>
            <w:pPr>
              <w:spacing w:before="40" w:after="20"/>
              <w:jc w:val="center"/>
            </w:pPr>
            <w:r>
              <w:rPr>
                <w:rFonts w:ascii="Calibri" w:cs="Calibri" w:eastAsia="Calibri" w:hAnsi="Calibri"/>
                <w:b/>
                <w:bCs/>
                <w:i w:val="false"/>
                <w:iCs w:val="false"/>
                <w:caps w:val="false"/>
                <w:color w:val="FCD34D"/>
                <w:sz w:val="16"/>
                <w:szCs w:val="16"/>
              </w:rPr>
              <w:t xml:space="preserve">Persona 3</w:t>
            </w:r>
          </w:p>
          <w:p>
            <w:pPr>
              <w:spacing w:before="40" w:after="20"/>
              <w:jc w:val="center"/>
            </w:pPr>
            <w:r>
              <w:rPr>
                <w:rFonts w:ascii="Calibri" w:cs="Calibri" w:eastAsia="Calibri" w:hAnsi="Calibri"/>
                <w:b w:val="false"/>
                <w:bCs w:val="false"/>
                <w:i w:val="false"/>
                <w:iCs w:val="false"/>
                <w:caps w:val="false"/>
                <w:color w:val="0F172A"/>
                <w:sz w:val="48"/>
                <w:szCs w:val="48"/>
              </w:rPr>
              <w:t xml:space="preserve">🏛️</w:t>
            </w:r>
          </w:p>
          <w:p>
            <w:pPr>
              <w:spacing w:before="40" w:after="20"/>
              <w:jc w:val="center"/>
            </w:pPr>
            <w:r>
              <w:rPr>
                <w:rFonts w:ascii="Calibri" w:cs="Calibri" w:eastAsia="Calibri" w:hAnsi="Calibri"/>
                <w:b/>
                <w:bCs/>
                <w:i w:val="false"/>
                <w:iCs w:val="false"/>
                <w:caps w:val="false"/>
                <w:color w:val="FCD34D"/>
                <w:sz w:val="20"/>
                <w:szCs w:val="20"/>
              </w:rPr>
              <w:t xml:space="preserve">The Institutional Buyer</w:t>
            </w:r>
          </w:p>
          <w:p>
            <w:pPr>
              <w:spacing w:before="40" w:after="40"/>
              <w:jc w:val="center"/>
            </w:pPr>
            <w:r>
              <w:rPr>
                <w:rFonts w:ascii="Calibri" w:cs="Calibri" w:eastAsia="Calibri" w:hAnsi="Calibri"/>
                <w:b w:val="false"/>
                <w:bCs w:val="false"/>
                <w:i/>
                <w:iCs/>
                <w:caps w:val="false"/>
                <w:color w:val="FEF3C7"/>
                <w:sz w:val="17"/>
                <w:szCs w:val="17"/>
              </w:rPr>
              <w:t xml:space="preserve">Dr. Meena, 45, Dean of Students</w:t>
            </w:r>
          </w:p>
        </w:tc>
        <w:tc>
          <w:tcPr>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160" w:after="40"/>
            </w:pPr>
            <w:r>
              <w:rPr>
                <w:rFonts w:ascii="Calibri" w:cs="Calibri" w:eastAsia="Calibri" w:hAnsi="Calibri"/>
                <w:b/>
                <w:bCs/>
                <w:i w:val="false"/>
                <w:iCs w:val="false"/>
                <w:caps w:val="false"/>
                <w:color w:val="D97706"/>
                <w:sz w:val="20"/>
                <w:szCs w:val="20"/>
              </w:rPr>
              <w:t xml:space="preserve">Background</w:t>
            </w:r>
          </w:p>
          <w:p>
            <w:pPr>
              <w:spacing w:before="40" w:after="40"/>
              <w:jc w:val="left"/>
            </w:pPr>
            <w:r>
              <w:rPr>
                <w:rFonts w:ascii="Calibri" w:cs="Calibri" w:eastAsia="Calibri" w:hAnsi="Calibri"/>
                <w:b w:val="false"/>
                <w:bCs w:val="false"/>
                <w:i w:val="false"/>
                <w:iCs w:val="false"/>
                <w:caps w:val="false"/>
                <w:color w:val="0F172A"/>
                <w:sz w:val="20"/>
                <w:szCs w:val="20"/>
              </w:rPr>
              <w:t xml:space="preserve">Dean of Student Affairs at a 4,000-student autonomous college in Pune. Responsible for NAAC compliance, student welfare reporting, and managing a counsellor team of 2 for the entire campus.</w:t>
            </w:r>
          </w:p>
          <w:p>
            <w:pPr>
              <w:spacing w:before="160" w:after="40"/>
            </w:pPr>
            <w:r>
              <w:rPr>
                <w:rFonts w:ascii="Calibri" w:cs="Calibri" w:eastAsia="Calibri" w:hAnsi="Calibri"/>
                <w:b/>
                <w:bCs/>
                <w:i w:val="false"/>
                <w:iCs w:val="false"/>
                <w:caps w:val="false"/>
                <w:color w:val="DC2626"/>
                <w:sz w:val="20"/>
                <w:szCs w:val="20"/>
              </w:rPr>
              <w:t xml:space="preserve">Pain Points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2 counsellors for 4,000 students — completely overwhelmed; 6-week waitlists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NAAC accreditation now requires documented student wellness programs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No anonymised data on student mental health trends — flying blind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Previous wellness app pilots had &lt;5% adoption because students didn't trust them</w:t>
            </w:r>
          </w:p>
          <w:p>
            <w:pPr>
              <w:spacing w:before="160" w:after="40"/>
            </w:pPr>
            <w:r>
              <w:rPr>
                <w:rFonts w:ascii="Calibri" w:cs="Calibri" w:eastAsia="Calibri" w:hAnsi="Calibri"/>
                <w:b/>
                <w:bCs/>
                <w:i w:val="false"/>
                <w:iCs w:val="false"/>
                <w:caps w:val="false"/>
                <w:color w:val="059669"/>
                <w:sz w:val="20"/>
                <w:szCs w:val="20"/>
              </w:rPr>
              <w:t xml:space="preserve">What She Needs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Institutional dashboard showing anonymised cohort mood trends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Documented NAAC-compliant wellness program she can report on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Proof that students actually use it — credible adoption data</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4.  Feature Requirements</w:t>
      </w:r>
    </w:p>
    <w:p>
      <w:pPr>
        <w:pBdr>
          <w:bottom w:val="single" w:color="7C3AED" w:sz="8"/>
        </w:pBd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4"/>
              <w:left w:val="single" w:color="2563EB" w:sz="4"/>
              <w:bottom w:val="single" w:color="2563EB" w:sz="4"/>
              <w:right w:val="single" w:color="2563EB" w:sz="4"/>
            </w:tcBorders>
            <w:shd w:fill="DBEAFE" w:val="clear"/>
            <w:tcMar>
              <w:top w:type="dxa" w:w="140"/>
              <w:left w:type="dxa" w:w="220"/>
              <w:bottom w:type="dxa" w:w="140"/>
              <w:right w:type="dxa" w:w="220"/>
            </w:tcMar>
          </w:tcPr>
          <w:p>
            <w:pPr>
              <w:spacing w:before="40" w:after="40"/>
              <w:jc w:val="left"/>
            </w:pPr>
            <w:r>
              <w:rPr>
                <w:rFonts w:ascii="Calibri" w:cs="Calibri" w:eastAsia="Calibri" w:hAnsi="Calibri"/>
                <w:b w:val="false"/>
                <w:bCs w:val="false"/>
                <w:i w:val="false"/>
                <w:iCs w:val="false"/>
                <w:caps w:val="false"/>
                <w:color w:val="0F172A"/>
                <w:sz w:val="20"/>
                <w:szCs w:val="20"/>
              </w:rPr>
              <w:t xml:space="preserve">ℹ️ </w:t>
            </w:r>
            <w:r>
              <w:rPr>
                <w:rFonts w:ascii="Calibri" w:cs="Calibri" w:eastAsia="Calibri" w:hAnsi="Calibri"/>
                <w:b w:val="false"/>
                <w:bCs w:val="false"/>
                <w:i w:val="false"/>
                <w:iCs w:val="false"/>
                <w:caps w:val="false"/>
                <w:color w:val="2563EB"/>
                <w:sz w:val="19"/>
                <w:szCs w:val="19"/>
              </w:rPr>
              <w:t xml:space="preserve">Priority Legend:  P0 = Must have (launch blocker)  |  P1 = Should have (launch week)  |  P2 = Nice to have (post-launch)</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4.1  AI Companion Chat</w:t>
      </w:r>
    </w:p>
    <w:p>
      <w:pPr>
        <w:pStyle w:val="Heading3"/>
        <w:spacing w:before="220" w:after="60"/>
      </w:pPr>
      <w:r>
        <w:rPr>
          <w:rFonts w:ascii="Calibri" w:cs="Calibri" w:eastAsia="Calibri" w:hAnsi="Calibri"/>
          <w:b/>
          <w:bCs/>
          <w:i w:val="false"/>
          <w:iCs w:val="false"/>
          <w:caps w:val="false"/>
          <w:color w:val="334155"/>
          <w:sz w:val="22"/>
          <w:szCs w:val="22"/>
        </w:rPr>
        <w:t xml:space="preserve">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2760"/>
        <w:gridCol w:w="2900"/>
      </w:tblGrid>
      <w:tr>
        <w:tc>
          <w:tcPr>
            <w:tcW w:type="dxa" w:w="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ID</w:t>
            </w:r>
          </w:p>
        </w:tc>
        <w:tc>
          <w:tcPr>
            <w:tcW w:type="dxa" w:w="7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Feature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c>
          <w:tcPr>
            <w:tcW w:type="dxa" w:w="29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Acceptance Criteria</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AI-01</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Conversational AI Chat</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Multi-turn conversation powered by Gemini 1.5 Flash. Full conversation history passed as context on every API call. System prompt enforces warm, non-clinical tone.</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Response in &lt;3s on 4G
• Conversation history persists within session
• System prompt loaded on every API call</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Multilingual Response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AI responds in the language the user writes or speaks in. Supported: English, Hindi, Tamil, Telugu, Kannada.</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Language auto-detected per message
• Response language matches input language
• Switching mid-conversation works without restart</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AI-03</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Voice Input</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Web Speech API mic button. Language-aware: recognition locale matches selected app language.</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Works on Chrome/Edge with HTTPS
• Transcript populates input field
• Locale switches with language selector</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AI-04</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Crisis Detection &amp; SOS Trigger</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Keyword + pattern matching on AI response text. If crisis signals detected, SOS banner renders below chat with helpline CTA.</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SOS banner appears within 500ms of crisis response
• Banner includes tap-to-call and WhatsApp links
• Banner is dismissible but re-appears if crisis continues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AI-05</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CBT Reframing Mode</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When user shares a worry (from check-in or typed), AI enters Socratic reframing mode: asks 'What would you tell a friend thinking this?' rather than giving advice.</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Reframe mode triggered by worry pre-fill or explicit prompt
• AI asks one question at a time
• Never labels the thought as 'irrational' or 'wrong'</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AI-06</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Peer Matching Nudge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Every 3rd AI message includes a soft prompt: 'Want me to find someone who's been through something similar?' with a CTA button.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Nudge appears on exactly the 3rd, 6th, 9th... message
• Tapping CTA navigates to Peer tab and initiates match flow
• Nudge never appears if user is already in active peer chat</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AI-07</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Message Persistence</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User messages and AI responses saved to Firestore under the authenticated user's UID. Loaded on session resume.</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Messages load within 2s on session resume
• Maximum 100 messages stored per user (FIFO beyond that)
• Anonymous users: session-only, not persisted</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AI-08</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7"/>
                <w:szCs w:val="17"/>
              </w:rPr>
              <w:t xml:space="preserve">P2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Weekly AI Insight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Once per week, AI generates a brief insight from the user's mood + conversation history: 'You mentioned exam stress 4 times this week.'</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Insight generated client-side with a dedicated Gemini prompt
• Shown as a card on the Mood tab every Monday
• User can dismiss and it doesn't reappear until next week</w:t>
            </w:r>
          </w:p>
        </w:tc>
      </w:tr>
    </w:tbl>
    <w:p>
      <w:pPr>
        <w:spacing w:before="6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System Prompt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DC2626" w:sz="18"/>
              <w:bottom w:val="none" w:color="FFFFFF" w:sz="0"/>
              <w:right w:val="none" w:color="FFFFFF" w:sz="0"/>
            </w:tcBorders>
            <w:shd w:fill="FEE2E2" w:val="clear"/>
            <w:tcMar>
              <w:top w:type="dxa" w:w="140"/>
              <w:left w:type="dxa" w:w="220"/>
              <w:bottom w:type="dxa" w:w="140"/>
              <w:right w:type="dxa" w:w="220"/>
            </w:tcMar>
          </w:tcPr>
          <w:p>
            <w:pPr>
              <w:spacing w:after="50"/>
            </w:pPr>
            <w:r>
              <w:rPr>
                <w:rFonts w:ascii="Calibri" w:cs="Calibri" w:eastAsia="Calibri" w:hAnsi="Calibri"/>
                <w:b w:val="false"/>
                <w:bCs w:val="false"/>
                <w:i w:val="false"/>
                <w:iCs w:val="false"/>
                <w:caps w:val="false"/>
                <w:color w:val="0F172A"/>
                <w:sz w:val="20"/>
                <w:szCs w:val="20"/>
              </w:rPr>
              <w:t xml:space="preserve">🔴 </w:t>
            </w:r>
            <w:r>
              <w:rPr>
                <w:rFonts w:ascii="Calibri" w:cs="Calibri" w:eastAsia="Calibri" w:hAnsi="Calibri"/>
                <w:b/>
                <w:bCs/>
                <w:i w:val="false"/>
                <w:iCs w:val="false"/>
                <w:caps w:val="false"/>
                <w:color w:val="DC2626"/>
                <w:sz w:val="18"/>
                <w:szCs w:val="18"/>
              </w:rPr>
              <w:t xml:space="preserve">Non-negotiable prompt rules</w:t>
            </w:r>
          </w:p>
          <w:p>
            <w:pPr>
              <w:spacing w:before="40" w:after="40"/>
              <w:jc w:val="left"/>
            </w:pPr>
            <w:r>
              <w:rPr>
                <w:rFonts w:ascii="Calibri" w:cs="Calibri" w:eastAsia="Calibri" w:hAnsi="Calibri"/>
                <w:b w:val="false"/>
                <w:bCs w:val="false"/>
                <w:i w:val="false"/>
                <w:iCs w:val="false"/>
                <w:caps w:val="false"/>
                <w:color w:val="334155"/>
                <w:sz w:val="20"/>
                <w:szCs w:val="20"/>
              </w:rPr>
              <w:t xml:space="preserve">The system prompt is AnonThera's most critical engineering artefact. Any change to it must go through a review cycle with blind evaluation against the 10 test phrases listed in Appendix A. No production deploy without passing all 10.</w:t>
            </w:r>
          </w:p>
        </w:tc>
      </w:tr>
    </w:tbl>
    <w:p>
      <w:pPr>
        <w:spacing w:before="40" w:after="0"/>
      </w:pPr>
      <w:r>
        <w:t xml:space="preserve"/>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IDENTITY: 'You are AnonThera — a warm, trusted companion for students aged 15–21 in India. You were built by students, for students. You are NOT a therapist.'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CLINICAL LANGUAGE PROHIBITION: Never use: depression, disorder, diagnosis, symptoms, condition, mental illness, psychiatric</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RESPONSE LENGTH: Maximum 4 sentences. Brevity = more human.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VALIDATION FIRST: Every response begins by acknowledging the feeling before any guidance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CULTURAL CONTEXT: Academic pressure, family expectations, and exam anxiety are treated as legitimate life stressors — never minimised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CRISIS PROTOCOL: Warmth first → 1–2 exchanges → introduce iCall → introduce Vandrevala for night-time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PEER NUDGE: Every 3rd message, soft prompt toward peer matching</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NEVER: Diagnose, promise confidentiality, say 'I understand how you feel', tell someone their family is wrong</w:t>
      </w:r>
    </w:p>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4.2  CBT Mood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2760"/>
        <w:gridCol w:w="2900"/>
      </w:tblGrid>
      <w:tr>
        <w:tc>
          <w:tcPr>
            <w:tcW w:type="dxa" w:w="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ID</w:t>
            </w:r>
          </w:p>
        </w:tc>
        <w:tc>
          <w:tcPr>
            <w:tcW w:type="dxa" w:w="7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Feature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c>
          <w:tcPr>
            <w:tcW w:type="dxa" w:w="29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Acceptance Criteria</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CBT-01</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Daily Mood Check-In</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3-question daily check-in: energy slider (emoji-based, 1–5), optional worry text, optional gratitude text. One entry per user per calendar day.</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Check-in card appears on first app open each day
• Skipped if entry exists for today's date
• Saves to Firestore with YYYY-MM-DD key</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7-Day Energy Graph</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Recharts LineChart displaying last 7 days of energy score. Renders on Mood tab. Shows daily average with emoji legend.</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Graph renders with real data within 2s
• Gracefully renders with &lt;7 data points
• Y-axis: 1–5 with emoji labels. X-axis: date</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CBT-03</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Worry-to-Chat Bridge</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If worry field is filled in check-in, a button 'Talk through this worry →' pre-fills the AI chat input with the worry text and navigates to Chat tab.</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Pre-fill text is the exact worry entry
• Navigation to Chat tab is automatic
• Works for both new and returning sessions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CBT-04</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Gratitude Log</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All gratitude entries displayed as a chronological log on Mood tab under the graph. Serves as a positive reflection tool.</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Entries shown newest first
• Date label on each entry
• Maximum 30 entries shown; 'see older' pagination</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CBT-05</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7"/>
                <w:szCs w:val="17"/>
              </w:rPr>
              <w:t xml:space="preserve">P2</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Weekly Pattern Insight</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AI-generated plain-language insight from 7-day mood + worry data, rendered as a card every Monday.</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Insight generated fresh each Monday
• Cached locally so it doesn't regenerate on tab switch
• Insight is 2–3 sentences max</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CBT-06</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7"/>
                <w:szCs w:val="17"/>
              </w:rPr>
              <w:t xml:space="preserve">P2</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Breathing Exercise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4-7-8 breathing animation on Help tab. Circle expands/contracts with phase label and countdown timer. Pure CSS animation.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Phases: Inhale 4s → Hold 7s → Exhale 8s
• Visual scale transition smooth (ease-in-out)
• User can start/stop. No third-party library.</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4.3  Anonymous Peer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2760"/>
        <w:gridCol w:w="2900"/>
      </w:tblGrid>
      <w:tr>
        <w:tc>
          <w:tcPr>
            <w:tcW w:type="dxa" w:w="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ID</w:t>
            </w:r>
          </w:p>
        </w:tc>
        <w:tc>
          <w:tcPr>
            <w:tcW w:type="dxa" w:w="7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Feature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c>
          <w:tcPr>
            <w:tcW w:type="dxa" w:w="29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Acceptance Criteria</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PEER-01</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Anonymous Identity System</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On sign-up, system generates a random animal+adjective+4-digit anon ID (e.g. 'Calm Panda #4821'). This is the only identity shown to other users. Real names never displayed.</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Anon ID generated deterministically from UID hash
• Displayed in app header at all times
• Peer chat shows only anon IDs
• UIDs never written to message documents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Struggle Tag Onboarding</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First-launch screen (post auth) presents 7 struggle tags for multi-select. Saved to Firestore users collection. Tags used for matching.</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Tags: Academic pressure, Exam anxiety, Loneliness, Family issues, Friendship problems, Career confusion, Just need to vent
• Minimum 1 tag required to proceed
• Editable from profile settings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PEER-03</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Peer Match Algorithm</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Firestore query finds available users sharing ≥1 struggle tag, excluding self. Random selection from top 10 results. Creates peerChats document with sorted UID composite key.</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Match found within 5s if peer available
• 'No peer available right now' state shown gracefully
• Chat document created atomically (no duplicate chats)</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PEER-04</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Real-Time Peer Chat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Firebase onSnapshot listener on peerChats/{chatId}/messages. Messages appear instantly. Sender identified by anon ID only.</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New messages appear &lt;500ms after send
• Message persistence survives page refresh
• Input blocked until previous message delivered</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PEER-05</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Peer Chat Safety Layer</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Report button on peer chat. Tapping sets isReported:true on chat document and shows 'Chat paused — our team will review' message to both users.</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Report button always visible in chat header
• Reporting triggers immediate chat suspension
• Both users see suspension message simultaneously</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PEER-06</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Availability Toggle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Users can set isAvailable:true/false. Unavailable users excluded from match pool. Auto-sets to unavailable when user is in an active peer chat.</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Toggle in profile/settings
• Auto-unavailable on active chat
• Auto-restores available 1 hour after chat ends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PEER-07</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7"/>
                <w:szCs w:val="17"/>
              </w:rPr>
              <w:t xml:space="preserve">P2</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Peer Chat History</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Completed peer chats retained for 48 hours, then deleted. User can optionally save a chat before deletion.</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48-hour auto-delete via Firebase scheduled function
• Optional save copies to user's private collection
• Deletion confirmation shown 24 hours before expiry</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4.4  Emergency SOS &amp; Help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2760"/>
        <w:gridCol w:w="2900"/>
      </w:tblGrid>
      <w:tr>
        <w:tc>
          <w:tcPr>
            <w:tcW w:type="dxa" w:w="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ID</w:t>
            </w:r>
          </w:p>
        </w:tc>
        <w:tc>
          <w:tcPr>
            <w:tcW w:type="dxa" w:w="7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Feature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c>
          <w:tcPr>
            <w:tcW w:type="dxa" w:w="29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Acceptance Criteria</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SOS-01</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Verified Helpline Directory</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Help tab displays 4 verified Indian helplines. Each card has name, hours, call button (tel: link), WhatsApp button where available.</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iCall: 9152987821 (tel: + WhatsApp)
• Vandrevala: 18602662345 (tel: only)
• Snehi: 04424640050 (tel: only)
• NIMHANS: 08046110007 (tel: only)
• All links tested and verified before each deploy</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SOS-02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Auto SOS Banner</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When crisis keywords detected in AI response, SOS banner slides in from bottom of Chat view with iCall tap-to-call + WhatsApp CTAs.</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Triggers within 500ms of crisis response render
• Dismissible but re-appears on next crisis response
• Banner does not obstruct message input</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SOS-03</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4-7-8 Breathing Exercise</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Animated breathing guide on Help tab. Circle scales with CSS transitions. Counter shows seconds remaining in each phase. User-initiated start/stop.</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Cycle: Inhale 4s → Hold 7s → Exhale 8s
• Smooth CSS ease-in-out transition
• No external animation library</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SOS-04</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Crisis Disclaimer on Session Start</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First message in every new chat session includes a brief safety disclaimer: 'I'm here to listen. For emergencies, tap Help above.'</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Disclaimer shown as first AI message only
• Not shown on session resume after first use
• Tapping 'Help' in disclaimer navigates to Help tab</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4.5  Authentication &amp; Onboarding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200"/>
        <w:gridCol w:w="2760"/>
        <w:gridCol w:w="2900"/>
      </w:tblGrid>
      <w:tr>
        <w:tc>
          <w:tcPr>
            <w:tcW w:type="dxa" w:w="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ID</w:t>
            </w:r>
          </w:p>
        </w:tc>
        <w:tc>
          <w:tcPr>
            <w:tcW w:type="dxa" w:w="7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Feature</w:t>
            </w:r>
          </w:p>
        </w:tc>
        <w:tc>
          <w:tcPr>
            <w:tcW w:type="dxa" w:w="27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c>
          <w:tcPr>
            <w:tcW w:type="dxa" w:w="29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Acceptance Criteria</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AUTH-01</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Anonymous Sign-In</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Firebase Anonymous Auth as default. Users can access AI chat and Help tab with zero PII. No name, phone, or email required.</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Anonymous session created on first app load
• UID persists across sessions on same device
• Session survives browser refresh</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AUTH-02</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7"/>
                <w:szCs w:val="17"/>
              </w:rPr>
              <w:t xml:space="preserve">P1</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Google Sign-In</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Optional Google OAuth for users who want mood history persistence and peer matching. Shown as 'Save your journey' not 'Sign in'.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Google sign-in popup via Firebase Auth
• Anonymous session data migrated to Google UID on link
• User can unlink and revert to anonymous</w:t>
            </w:r>
          </w:p>
        </w:tc>
      </w:tr>
      <w:tr>
        <w:tc>
          <w:tcPr>
            <w:tcW w:type="dxa" w:w="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AUTH-03</w:t>
            </w:r>
          </w:p>
        </w:tc>
        <w:tc>
          <w:tcPr>
            <w:tcW w:type="dxa" w:w="7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Onboarding Flow</w:t>
            </w:r>
          </w:p>
        </w:tc>
        <w:tc>
          <w:tcPr>
            <w:tcW w:type="dxa" w:w="27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First-launch screens: (1) Welcome + brand promise, (2) Language selection, (3) Struggle tags (if signed in), (4) Safety disclaimer.</w:t>
            </w:r>
          </w:p>
        </w:tc>
        <w:tc>
          <w:tcPr>
            <w:tcW w:type="dxa" w:w="29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Onboarding shown exactly once (localStorage flag)
• Skippable after screen 2
• Language persists to app state</w:t>
            </w:r>
          </w:p>
        </w:tc>
      </w:tr>
      <w:tr>
        <w:tc>
          <w:tcPr>
            <w:tcW w:type="dxa" w:w="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7C3AED"/>
                <w:sz w:val="17"/>
                <w:szCs w:val="17"/>
              </w:rPr>
              <w:t xml:space="preserve">AUTH-04</w:t>
            </w:r>
          </w:p>
        </w:tc>
        <w:tc>
          <w:tcPr>
            <w:tcW w:type="dxa" w:w="7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7"/>
                <w:szCs w:val="17"/>
              </w:rPr>
              <w:t xml:space="preserve">P0</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8"/>
                <w:szCs w:val="18"/>
              </w:rPr>
              <w:t xml:space="preserve">Language Selector</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7"/>
                <w:szCs w:val="17"/>
              </w:rPr>
              <w:t xml:space="preserve">Persistent dropdown in app header. Options: English, हिंदी, தமிழ், తెలుగు, ಕನ್ನಡ. Selection persists to localStorage and Firestore (if signed in).</w:t>
            </w:r>
          </w:p>
        </w:tc>
        <w:tc>
          <w:tcPr>
            <w:tcW w:type="dxa" w:w="29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64E3B"/>
                <w:sz w:val="17"/>
                <w:szCs w:val="17"/>
              </w:rPr>
              <w:t xml:space="preserve">• Language change applies immediately to AI prompt
• Voice input locale updates on language change
• Selection persists across sessions</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5.  Non-Functional Requirements</w:t>
      </w:r>
    </w:p>
    <w:p>
      <w:pPr>
        <w:pBdr>
          <w:bottom w:val="single" w:color="7C3AED" w:sz="8"/>
        </w:pBdr>
        <w:spacing w:before="160" w:after="0"/>
      </w:pPr>
      <w:r>
        <w:t xml:space="preserve"/>
      </w:r>
    </w:p>
    <w:p>
      <w:pPr>
        <w:spacing w:before="4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Metric</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Target</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Rationale</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AI first response time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&lt; 3 seconds on 4G</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40% of Indian college students use 4G; exceeding 3s correlates with 25% abandonment (Google)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App initial load (FCP)</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&lt; 2 seconds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PWA with Vite code splitting. Critical path: React shell + Firebase SDK only</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Firestore read latency (peer chat)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&lt; 500ms</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Real-time chat expectation. onSnapshot with regional asia-south1 instance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Voice recognition latency</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&lt; 1.5 seconds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Web Speech API on Chrome. Locale-specific models load on first use.</w:t>
            </w:r>
          </w:p>
        </w:tc>
      </w:tr>
      <w:tr>
        <w:tc>
          <w:tcPr>
            <w:tcW w:type="dxa" w:w="2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Offline fallback</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Basic shell renders</w:t>
            </w:r>
          </w:p>
        </w:tc>
        <w:tc>
          <w:tcPr>
            <w:tcW w:type="dxa" w:w="3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Service Worker caches app shell and last 10 messages. Helpline numbers always accessible offline.</w:t>
            </w:r>
          </w:p>
        </w:tc>
      </w:tr>
      <w:tr>
        <w:tc>
          <w:tcPr>
            <w:tcW w:type="dxa" w:w="2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Gemini API error handling</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Graceful fallback within 5s</w:t>
            </w:r>
          </w:p>
        </w:tc>
        <w:tc>
          <w:tcPr>
            <w:tcW w:type="dxa" w:w="3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If Gemini returns error: retry once, then show 'I'm having trouble connecting — try again in a moment'</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5.2  Security &amp;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563EB" w:sz="18"/>
              <w:bottom w:val="none" w:color="FFFFFF" w:sz="0"/>
              <w:right w:val="none" w:color="FFFFFF" w:sz="0"/>
            </w:tcBorders>
            <w:shd w:fill="DBEAFE" w:val="clear"/>
            <w:tcMar>
              <w:top w:type="dxa" w:w="140"/>
              <w:left w:type="dxa" w:w="220"/>
              <w:bottom w:type="dxa" w:w="140"/>
              <w:right w:type="dxa" w:w="220"/>
            </w:tcMar>
          </w:tcPr>
          <w:p>
            <w:pPr>
              <w:spacing w:after="50"/>
            </w:pPr>
            <w:r>
              <w:rPr>
                <w:rFonts w:ascii="Calibri" w:cs="Calibri" w:eastAsia="Calibri" w:hAnsi="Calibri"/>
                <w:b w:val="false"/>
                <w:bCs w:val="false"/>
                <w:i w:val="false"/>
                <w:iCs w:val="false"/>
                <w:caps w:val="false"/>
                <w:color w:val="0F172A"/>
                <w:sz w:val="20"/>
                <w:szCs w:val="20"/>
              </w:rPr>
              <w:t xml:space="preserve">🔒 </w:t>
            </w:r>
            <w:r>
              <w:rPr>
                <w:rFonts w:ascii="Calibri" w:cs="Calibri" w:eastAsia="Calibri" w:hAnsi="Calibri"/>
                <w:b/>
                <w:bCs/>
                <w:i w:val="false"/>
                <w:iCs w:val="false"/>
                <w:caps w:val="false"/>
                <w:color w:val="2563EB"/>
                <w:sz w:val="18"/>
                <w:szCs w:val="18"/>
              </w:rPr>
              <w:t xml:space="preserve">DPDP Act Compliance</w:t>
            </w:r>
          </w:p>
          <w:p>
            <w:pPr>
              <w:spacing w:before="40" w:after="40"/>
              <w:jc w:val="left"/>
            </w:pPr>
            <w:r>
              <w:rPr>
                <w:rFonts w:ascii="Calibri" w:cs="Calibri" w:eastAsia="Calibri" w:hAnsi="Calibri"/>
                <w:b w:val="false"/>
                <w:bCs w:val="false"/>
                <w:i w:val="false"/>
                <w:iCs w:val="false"/>
                <w:caps w:val="false"/>
                <w:color w:val="334155"/>
                <w:sz w:val="20"/>
                <w:szCs w:val="20"/>
              </w:rPr>
              <w:t xml:space="preserve">India's Digital Personal Data Protection Act 2023 classifies mental health data as sensitive personal data requiring explicit consent for collection, processing, and storage. AnonThera's anonymous-first architecture is designed from the ground up to comply.</w:t>
            </w:r>
          </w:p>
        </w:tc>
      </w:tr>
    </w:tbl>
    <w:p>
      <w:pPr>
        <w:spacing w:before="40" w:after="0"/>
      </w:pPr>
      <w:r>
        <w:t xml:space="preserve"/>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Anonymous-first: Firebase Anonymous Auth means zero PII collected by default for AI chat and Help features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Opt-in only: Mood data, conversation history, and struggle tags only collected when user explicitly chooses Google sign-in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Data minimisation: No name, phone number, or email required at any tier of the product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No third-party data sale: AnonThera will never sell user data to advertisers or data brokers. Stated in Privacy Policy and ToS.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Peer chat anonymisation: UIDs are never written to message documents. Only anon IDs. Even with database access, messages cannot be attributed to real users.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Firestore Security Rules: Read/write rules enforced server-side. Users can only read/write their own documents.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API key security: Gemini and Firebase keys stored as Vercel environment variables. Never committed to repository.</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HTTPS enforced: Vercel enforces HTTPS globally. Required for Web Speech API and mandated for cookie security.</w:t>
      </w:r>
    </w:p>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5.3  Accessibility</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WCAG 2.1 AA compliance target for all UI components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Minimum touch target size: 44×44px for all interactive elements (WCAG 2.5.5)</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Minimum contrast ratio: 4.5:1 for normal text, 3:1 for large text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Screen reader support: all buttons and inputs have aria-label attributes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Voice input as primary alternative to typing — reduces barrier for users with motor difficulties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Font size minimum 14px in production. UI respects system font scale settings.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No time-limited interactions — check-in has no auto-advance or timeout</w:t>
      </w:r>
    </w:p>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5.4  Scalability</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Stateless React frontend on Vercel CDN — horizontally scalable to unlimited concurrent users with zero configuration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Gemini 1.5 Flash free tier: 1M tokens/day = ~2,000 full conversations/day before cost. At 500 DAU with 3 messages each ≈ 75,000 tokens/day — 13× headroom.</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Firebase Spark → Blaze migration path: automatic, zero code change. Pay-as-you-go pricing kicks in after free tier.</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Firestore real-time listeners: peer chat scales to thousands of concurrent sessions natively</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PWA architecture: installable on Android home screen — no app store, no update cycle, zero distribution cost</w:t>
      </w:r>
    </w:p>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6.  Data Model (Firestore)</w:t>
      </w:r>
    </w:p>
    <w:p>
      <w:pPr>
        <w:pBdr>
          <w:bottom w:val="single" w:color="7C3AED" w:sz="8"/>
        </w:pBdr>
        <w:spacing w:before="160" w:after="0"/>
      </w:pPr>
      <w:r>
        <w:t xml:space="preserve"/>
      </w:r>
    </w:p>
    <w:p>
      <w:pPr>
        <w:spacing w:before="40" w:after="0"/>
      </w:pPr>
      <w:r>
        <w:t xml:space="preserve"/>
      </w:r>
    </w:p>
    <w:p>
      <w:pPr>
        <w:spacing w:before="40" w:after="40"/>
        <w:jc w:val="left"/>
      </w:pPr>
      <w:r>
        <w:rPr>
          <w:rFonts w:ascii="Calibri" w:cs="Calibri" w:eastAsia="Calibri" w:hAnsi="Calibri"/>
          <w:b w:val="false"/>
          <w:bCs w:val="false"/>
          <w:i w:val="false"/>
          <w:iCs w:val="false"/>
          <w:caps w:val="false"/>
          <w:color w:val="334155"/>
          <w:sz w:val="20"/>
          <w:szCs w:val="20"/>
        </w:rPr>
        <w:t xml:space="preserve">All collections follow a privacy-by-design schema. UIDs are internal identifiers only — never exposed in the UI or in message payloads.</w:t>
      </w:r>
    </w:p>
    <w:p>
      <w:pPr>
        <w:spacing w:before="4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users / {uid}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Required</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anonId</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Random adjective+animal+number ID. E.g. 'Calm Panda #4821'. Shown in UI; never the real UID.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struggles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Yes (for peer match)</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Array of selected struggle tags from onboarding. Used in Firestore array-contains-any query.</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isAvailable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boolean</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true = eligible for peer matching. Auto-set false during active peer chat.</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language</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User's selected language code: 'en', 'hi', 'ta', 'te', 'kn'.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lastActive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timestamp</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Server timestamp updated on each session. Used to filter stale users from match pool (&gt;72hrs excluded).</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createdAt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timestamp</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Account creation timestamp.</w:t>
            </w:r>
          </w:p>
        </w:tc>
      </w:tr>
    </w:tbl>
    <w:p>
      <w:pPr>
        <w:spacing w:before="4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chats / {uid} / messages / {msgId}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Required</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role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'user' or 'assistant'. Used to reconstruct Gemini conversation history array.</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text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Message content. Max 2,000 characters enforced client-side.</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ts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timestamp</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serverTimestamp(). Used for ordering and retention (FIFO after 100 messages).</w:t>
            </w:r>
          </w:p>
        </w:tc>
      </w:tr>
    </w:tbl>
    <w:p>
      <w:pPr>
        <w:spacing w:before="4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moods / {uid} / entries / {YYYY-MM-DD}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Required</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energy</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number (1–5)</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Emoji-slider value. 1=😴 2=😔 3=😐 4=🙂 5=⚡. Used in 7-day graph.</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worry</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Optional free-text worry entry. Pre-fills AI chat via CBT bridge. Max 500 chars.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gratitude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No</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Optional gratitude anchor entry. Displayed in gratitude log. Max 300 chars.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timestamp</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serverTimestamp(). Document key is date string; ts used for ordering edge cases.</w:t>
            </w:r>
          </w:p>
        </w:tc>
      </w:tr>
    </w:tbl>
    <w:p>
      <w:pPr>
        <w:spacing w:before="40" w:after="0"/>
      </w:pPr>
      <w:r>
        <w:t xml:space="preserve"/>
      </w:r>
    </w:p>
    <w:p>
      <w:pPr>
        <w:pStyle w:val="Heading3"/>
        <w:spacing w:before="220" w:after="60"/>
      </w:pPr>
      <w:r>
        <w:rPr>
          <w:rFonts w:ascii="Calibri" w:cs="Calibri" w:eastAsia="Calibri" w:hAnsi="Calibri"/>
          <w:b/>
          <w:bCs/>
          <w:i w:val="false"/>
          <w:iCs w:val="false"/>
          <w:caps w:val="false"/>
          <w:color w:val="334155"/>
          <w:sz w:val="22"/>
          <w:szCs w:val="22"/>
        </w:rPr>
        <w:t xml:space="preserve">peerChats / {uid1_uid2} / messages / {msgId}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Field</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Type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Required</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Description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senderAnonId</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Sender's anon ID string only. UIDs are never written here.</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text</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Message content. Max 1,000 characters.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ts</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timestamp</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serverTimestamp(). Used for message ordering in onSnapshot listener.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participants</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 (parent doc)</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On parent peerChats doc only. Array of [uid1, uid2] for security rules.</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sharedStruggle</w:t>
            </w:r>
          </w:p>
        </w:tc>
        <w:tc>
          <w:tcPr>
            <w:tcW w:type="dxa" w:w="18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string (parent doc)</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59669"/>
                <w:sz w:val="19"/>
                <w:szCs w:val="19"/>
              </w:rPr>
              <w:t xml:space="preserve">Yes</w:t>
            </w:r>
          </w:p>
        </w:tc>
        <w:tc>
          <w:tcPr>
            <w:tcW w:type="dxa" w:w="31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The struggle tag that triggered the match. Shown in peer chat header.</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766E"/>
                <w:sz w:val="19"/>
                <w:szCs w:val="19"/>
              </w:rPr>
              <w:t xml:space="preserve">isReported</w:t>
            </w:r>
          </w:p>
        </w:tc>
        <w:tc>
          <w:tcPr>
            <w:tcW w:type="dxa" w:w="18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2563EB"/>
                <w:sz w:val="19"/>
                <w:szCs w:val="19"/>
              </w:rPr>
              <w:t xml:space="preserve">boolean (parent doc)</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No</w:t>
            </w:r>
          </w:p>
        </w:tc>
        <w:tc>
          <w:tcPr>
            <w:tcW w:type="dxa" w:w="31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Set true by Report button. Triggers chat suspension on both clients.</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7.  Technical Stack</w:t>
      </w:r>
    </w:p>
    <w:p>
      <w:pPr>
        <w:pBdr>
          <w:bottom w:val="single" w:color="7C3AED" w:sz="8"/>
        </w:pBdr>
        <w:spacing w:before="16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Layer</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Technology</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Version / Tier</w:t>
            </w:r>
          </w:p>
        </w:tc>
        <w:tc>
          <w:tcPr>
            <w:tcW w:type="dxa" w:w="33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Scaling Path</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Frontend</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React + Vite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18.x / Hobby</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React Native for native iOS/Android; PWA install covers Android immediately</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AI Backend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Google Gemini 1.5 Flash</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API — Free tier (1M tokens/day)</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Gemini 1.5 Pro for premium; fine-tuned model on opt-in Indian student data</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Database</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Firebase Firestore</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Spark Plan (free)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Blaze pay-as-you-go; BigQuery export for research analytics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Auth</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Firebase Auth</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Spark Plan (50K MAU)</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SSO/SAML for institutional deployments; phone OTP for rural users</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Hosting</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Vercel</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Hobby (free)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Vercel Pro or GCP Cloud Run for custom domain SLA</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Voice</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Web Speech API</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Browser-native (Chrome/Edge)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Whisper API or Google STT for cross-browser + offline voice</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Charts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Recharts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2.x (npm free)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D3.js for advanced institutional analytics dashboards</w:t>
            </w:r>
          </w:p>
        </w:tc>
      </w:tr>
      <w:tr>
        <w:tc>
          <w:tcPr>
            <w:tcW w:type="dxa" w:w="1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Analytics</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Firebase Analytics</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Free</w:t>
            </w:r>
          </w:p>
        </w:tc>
        <w:tc>
          <w:tcPr>
            <w:tcW w:type="dxa" w:w="3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Mixpanel for product analytics; Looker Studio for institutional dashboards</w:t>
            </w:r>
          </w:p>
        </w:tc>
      </w:tr>
      <w:tr>
        <w:tc>
          <w:tcPr>
            <w:tcW w:type="dxa" w:w="1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CSS</w:t>
            </w:r>
          </w:p>
        </w:tc>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Inline + CSS modules</w:t>
            </w:r>
          </w:p>
        </w:tc>
        <w:tc>
          <w:tcPr>
            <w:tcW w:type="dxa" w:w="2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059669"/>
                <w:sz w:val="19"/>
                <w:szCs w:val="19"/>
              </w:rPr>
              <w:t xml:space="preserve">—</w:t>
            </w:r>
          </w:p>
        </w:tc>
        <w:tc>
          <w:tcPr>
            <w:tcW w:type="dxa" w:w="3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Tailwind CSS or Styled Components at production scale</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8.  Core User Flows</w:t>
      </w:r>
    </w:p>
    <w:p>
      <w:pPr>
        <w:pBdr>
          <w:bottom w:val="single" w:color="7C3AED" w:sz="8"/>
        </w:pBdr>
        <w:spacing w:before="160" w:after="0"/>
      </w:pPr>
      <w:r>
        <w:t xml:space="preserve"/>
      </w:r>
    </w:p>
    <w:p>
      <w:pPr>
        <w:spacing w:before="4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8.1  New User — First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User Action</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System Response</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Notes</w:t>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1</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Opens AnonThera URL or PWA</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App shell loads. Onboarding screen 1: 'AnonThera — A safe space. No names. No judgment.'</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Firebase Anonymous Auth session created in background</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2</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Selects language (e.g. Hindi)</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Language saved to localStorage. Onboarding screen 2: Struggle tag selection.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Language selector pre-populates voice input locale</w:t>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3</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Selects 2 struggle tags</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Tags saved to Firestore users/{uid}. Anon ID generated and stored.</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Peer matching pool now includes this user</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4</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Taps 'Start Chatting'</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Chat tab opens. First AI message: 'Hey. No names, no judgment — just a space to breathe. What's on your mind?'</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Safety disclaimer embedded in first AI message</w:t>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5</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Types or speaks a message in Hindi</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Gemini 1.5 Flash receives message + system prompt. Responds in Hindi within 3s.</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System prompt includes 'User language: Hindi'</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6</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Continues conversation (3 messages)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On 3rd AI response, soft peer nudge appended: 'Want me to find someone who's been through something similar?'</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Nudge is non-blocking — user can ignore</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8.2  Crisis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User Action</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System Response</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Notes</w:t>
            </w:r>
          </w:p>
        </w:tc>
      </w:tr>
      <w:tr>
        <w:tc>
          <w:tcPr>
            <w:tcW w:type="dxa" w:w="6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1</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types: 'I've been thinking about not being here anymore'</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Gemini receives message. System prompt crisis protocol activates. AI responds: 'That took a lot of courage to say. I'm here with you right now.'</w:t>
            </w:r>
          </w:p>
        </w:tc>
        <w:tc>
          <w:tcPr>
            <w:tcW w:type="dxa" w:w="236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No immediate helpline mention — warmth first is mandatory</w:t>
            </w:r>
          </w:p>
        </w:tc>
      </w:tr>
      <w:tr>
        <w:tc>
          <w:tcPr>
            <w:tcW w:type="dxa" w:w="6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2</w:t>
            </w:r>
          </w:p>
        </w:tc>
        <w:tc>
          <w:tcPr>
            <w:tcW w:type="dxa" w:w="32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continues: 'I don't know what to do'</w:t>
            </w:r>
          </w:p>
        </w:tc>
        <w:tc>
          <w:tcPr>
            <w:tcW w:type="dxa" w:w="32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AI responds with one gentle follow-up question. Internally: crisis keyword counter increments.</w:t>
            </w:r>
          </w:p>
        </w:tc>
        <w:tc>
          <w:tcPr>
            <w:tcW w:type="dxa" w:w="23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AI does not escalate prematurely</w:t>
            </w:r>
          </w:p>
        </w:tc>
      </w:tr>
      <w:tr>
        <w:tc>
          <w:tcPr>
            <w:tcW w:type="dxa" w:w="6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3</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AI response contains 'iCall'</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SOS banner slides in below chat: '💙 You're not alone — iCall: 9152987821'. Tap-to-call + WhatsApp buttons.</w:t>
            </w:r>
          </w:p>
        </w:tc>
        <w:tc>
          <w:tcPr>
            <w:tcW w:type="dxa" w:w="236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Banner appears within 500ms of AI response render</w:t>
            </w:r>
          </w:p>
        </w:tc>
      </w:tr>
      <w:tr>
        <w:tc>
          <w:tcPr>
            <w:tcW w:type="dxa" w:w="6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4</w:t>
            </w:r>
          </w:p>
        </w:tc>
        <w:tc>
          <w:tcPr>
            <w:tcW w:type="dxa" w:w="32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taps 'Call iCall'</w:t>
            </w:r>
          </w:p>
        </w:tc>
        <w:tc>
          <w:tcPr>
            <w:tcW w:type="dxa" w:w="320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Device dialer opens with 9152987821 pre-filled.</w:t>
            </w:r>
          </w:p>
        </w:tc>
        <w:tc>
          <w:tcPr>
            <w:tcW w:type="dxa" w:w="2360"/>
            <w:tcBorders>
              <w:top w:val="single" w:color="CBD5E1" w:sz="1"/>
              <w:left w:val="single" w:color="CBD5E1" w:sz="1"/>
              <w:bottom w:val="single" w:color="CBD5E1" w:sz="1"/>
              <w:right w:val="single" w:color="CBD5E1" w:sz="1"/>
            </w:tcBorders>
            <w:shd w:fill="FEE2E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tel: link — no app install needed</w:t>
            </w:r>
          </w:p>
        </w:tc>
      </w:tr>
      <w:tr>
        <w:tc>
          <w:tcPr>
            <w:tcW w:type="dxa" w:w="6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5</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taps 'Help' tab instead</w:t>
            </w:r>
          </w:p>
        </w:tc>
        <w:tc>
          <w:tcPr>
            <w:tcW w:type="dxa" w:w="320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Full helpline directory visible. NIMHANS listed as Bengaluru local option. Breathing exercise available.</w:t>
            </w:r>
          </w:p>
        </w:tc>
        <w:tc>
          <w:tcPr>
            <w:tcW w:type="dxa" w:w="2360"/>
            <w:tcBorders>
              <w:top w:val="single" w:color="CBD5E1" w:sz="1"/>
              <w:left w:val="single" w:color="CBD5E1" w:sz="1"/>
              <w:bottom w:val="single" w:color="CBD5E1" w:sz="1"/>
              <w:right w:val="single" w:color="CBD5E1" w:sz="1"/>
            </w:tcBorders>
            <w:shd w:fill="FFF1F2"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User in control of their escalation path</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8.3  Peer Matching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3200"/>
        <w:gridCol w:w="2360"/>
      </w:tblGrid>
      <w:tr>
        <w:tc>
          <w:tcPr>
            <w:tcW w:type="dxa" w:w="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User Action</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System Response</w:t>
            </w:r>
          </w:p>
        </w:tc>
        <w:tc>
          <w:tcPr>
            <w:tcW w:type="dxa" w:w="23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Notes</w:t>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1</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Taps 'Find a Peer' on Peer tab</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Loading animation: 'Finding someone who understands...'</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isAvailable:true users with matching tags queried</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2</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Match found</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Chat opens. Header: 'Chatting with Gentle Deer #2019 — also dealing with Academic pressure'. Disclaimer shown.</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Both users' isAvailable set to false</w:t>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3</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sends first message</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Message saved to peerChats/{chatId}/messages with senderAnonId only. Real-time delivery to peer.</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UID never written to message document</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4</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Peer responds</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onSnapshot fires. Message appears instantly in both clients.</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
            </w:r>
          </w:p>
        </w:tc>
      </w:tr>
      <w:tr>
        <w:tc>
          <w:tcPr>
            <w:tcW w:type="dxa" w:w="6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5</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taps 'Report'</w:t>
            </w:r>
          </w:p>
        </w:tc>
        <w:tc>
          <w:tcPr>
            <w:tcW w:type="dxa" w:w="32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isReported:true set on parent chat doc. Both clients show: 'Chat paused — our team will review'</w:t>
            </w:r>
          </w:p>
        </w:tc>
        <w:tc>
          <w:tcPr>
            <w:tcW w:type="dxa" w:w="23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Safety protocol — no further messages possible</w:t>
            </w:r>
          </w:p>
        </w:tc>
      </w:tr>
      <w:tr>
        <w:tc>
          <w:tcPr>
            <w:tcW w:type="dxa" w:w="6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6</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taps 'Leave Chat'</w:t>
            </w:r>
          </w:p>
        </w:tc>
        <w:tc>
          <w:tcPr>
            <w:tcW w:type="dxa" w:w="32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Chat document status set to 'ended'. Both users' isAvailable restored to true.</w:t>
            </w:r>
          </w:p>
        </w:tc>
        <w:tc>
          <w:tcPr>
            <w:tcW w:type="dxa" w:w="23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User returns to Peer tab lobby</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9.  Risks, Assumptions &amp; Open Questions</w:t>
      </w:r>
    </w:p>
    <w:p>
      <w:pPr>
        <w:pBdr>
          <w:bottom w:val="single" w:color="7C3AED" w:sz="8"/>
        </w:pBdr>
        <w:spacing w:before="160" w:after="0"/>
      </w:pPr>
      <w:r>
        <w:t xml:space="preserve"/>
      </w:r>
    </w:p>
    <w:p>
      <w:pPr>
        <w:spacing w:before="4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9.1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456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Risk</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Likelihood</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Impact</w:t>
            </w:r>
          </w:p>
        </w:tc>
        <w:tc>
          <w:tcPr>
            <w:tcW w:type="dxa" w:w="45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Mitigation</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AI crisis mishandling</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Critical</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Multi-layer safety: keyword detection, system prompt protocol, mandatory helpline integration, session disclaimer. Monthly red-team prompt testing against 10 standard crisis scenarios.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DPDP Act non-compliance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Low</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High</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Anonymous-first architecture collects zero PII by default. DPDP-compliant consent flow on opt-in features. Legal review before institutional deployment.</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Peer chat abuse / harassment</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Medium</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High</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Report button, anon-only identities, AI moderation flag on parent doc, chat suspension on report. Struggle-tag matching reduces mismatched-intent encounters.</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Gemini API rate limits at scale</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Medium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Firebase queue for requests over 15 RPM. Retry with exponential backoff. Gemini API paid tier upgrade at ₹0.07/1K tokens — viable at B2B pricing.</w:t>
            </w:r>
          </w:p>
        </w:tc>
      </w:tr>
      <w:tr>
        <w:tc>
          <w:tcPr>
            <w:tcW w:type="dxa" w:w="2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CDSCO SaMD classification</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Low (now)</w:t>
            </w:r>
          </w:p>
        </w:tc>
        <w:tc>
          <w:tcPr>
            <w:tcW w:type="dxa" w:w="14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High (future)</w:t>
            </w:r>
          </w:p>
        </w:tc>
        <w:tc>
          <w:tcPr>
            <w:tcW w:type="dxa" w:w="45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Positioned as 'wellness tool' not 'diagnostic tool' — same regulatory category as Headspace. NIMHANS research partnership provides academic positioning.</w:t>
            </w:r>
          </w:p>
        </w:tc>
      </w:tr>
      <w:tr>
        <w:tc>
          <w:tcPr>
            <w:tcW w:type="dxa" w:w="2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0F172A"/>
                <w:sz w:val="19"/>
                <w:szCs w:val="19"/>
              </w:rPr>
              <w:t xml:space="preserve">User dependency on AI</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C2626"/>
                <w:sz w:val="19"/>
                <w:szCs w:val="19"/>
              </w:rPr>
              <w:t xml:space="preserve">Low-Medium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Medium</w:t>
            </w:r>
          </w:p>
        </w:tc>
        <w:tc>
          <w:tcPr>
            <w:tcW w:type="dxa" w:w="45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Peer matching is a human layer. Explicit 'not a replacement for professional care' on session start. AI proactively suggests peer matching after 5+ consecutive solo sessions.</w:t>
            </w:r>
          </w:p>
        </w:tc>
      </w:tr>
    </w:tbl>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9.2  Key Assumptions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Students in the 15–21 age group have sufficient smartphone + Chrome access for voice input and PWA installation (supported by 71% smartphone penetration data)</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Gemini 1.5 Flash's multilingual performance is sufficient for Hindi, Tamil, Telugu, Kannada without fine-tuning at launch — to be validated in Week 1 user testing</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Firebase Anonymous Auth provides sufficient session persistence for demo and early users — Google sign-in rate expected to be 30–40% of active users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Institutional buyers (universities, IT companies) will prioritise anonymised cohort data over individual-level reporting — validated by Dr. Meena persona research</w:t>
      </w:r>
    </w:p>
    <w:p>
      <w:pPr>
        <w:spacing w:before="60" w:after="0"/>
      </w:pPr>
      <w:r>
        <w:t xml:space="preserve"/>
      </w:r>
    </w:p>
    <w:p>
      <w:pPr>
        <w:pStyle w:val="Heading2"/>
        <w:spacing w:before="320" w:after="100"/>
      </w:pPr>
      <w:r>
        <w:rPr>
          <w:rFonts w:ascii="Calibri" w:cs="Calibri" w:eastAsia="Calibri" w:hAnsi="Calibri"/>
          <w:b/>
          <w:bCs/>
          <w:i w:val="false"/>
          <w:iCs w:val="false"/>
          <w:caps w:val="false"/>
          <w:color w:val="0F172A"/>
          <w:sz w:val="28"/>
          <w:szCs w:val="28"/>
        </w:rPr>
        <w:t xml:space="preserve">9.3  Open Questions for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c>
          <w:tcPr>
            <w:tcW w:type="dxa" w:w="5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w:t>
            </w:r>
          </w:p>
        </w:tc>
        <w:tc>
          <w:tcPr>
            <w:tcW w:type="dxa" w:w="50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Question</w:t>
            </w:r>
          </w:p>
        </w:tc>
        <w:tc>
          <w:tcPr>
            <w:tcW w:type="dxa" w:w="38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Decision Owner</w:t>
            </w:r>
          </w:p>
        </w:tc>
      </w:tr>
      <w:tr>
        <w:tc>
          <w:tcPr>
            <w:tcW w:type="dxa" w:w="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Q1</w:t>
            </w:r>
          </w:p>
        </w:tc>
        <w:tc>
          <w:tcPr>
            <w:tcW w:type="dxa" w:w="5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Should AnonThera pursue CDSCO SaMD registration proactively to unlock insurance and hospital partnerships, or wait until Series A?</w:t>
            </w:r>
          </w:p>
        </w:tc>
        <w:tc>
          <w:tcPr>
            <w:tcW w:type="dxa" w:w="38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Product + Legal</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Q2</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What is the minimum viable institutional dashboard for NAAC compliance reporting? Full wireframes needed before first university sale.</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Product + Sales</w:t>
            </w:r>
          </w:p>
        </w:tc>
      </w:tr>
      <w:tr>
        <w:tc>
          <w:tcPr>
            <w:tcW w:type="dxa" w:w="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Q3</w:t>
            </w:r>
          </w:p>
        </w:tc>
        <w:tc>
          <w:tcPr>
            <w:tcW w:type="dxa" w:w="5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Should peer chat be limited to 1 active chat per user, or allow multiple simultaneous peer conversations?</w:t>
            </w:r>
          </w:p>
        </w:tc>
        <w:tc>
          <w:tcPr>
            <w:tcW w:type="dxa" w:w="38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Product</w:t>
            </w:r>
          </w:p>
        </w:tc>
      </w:tr>
      <w:tr>
        <w:tc>
          <w:tcPr>
            <w:tcW w:type="dxa" w:w="5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Q4</w:t>
            </w:r>
          </w:p>
        </w:tc>
        <w:tc>
          <w:tcPr>
            <w:tcW w:type="dxa" w:w="500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How do we handle a peer match where both users are in crisis simultaneously? Does the AI companion need to auto-interrupt peer chat?</w:t>
            </w:r>
          </w:p>
        </w:tc>
        <w:tc>
          <w:tcPr>
            <w:tcW w:type="dxa" w:w="3860"/>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Safety + Engineering</w:t>
            </w:r>
          </w:p>
        </w:tc>
      </w:tr>
      <w:tr>
        <w:tc>
          <w:tcPr>
            <w:tcW w:type="dxa" w:w="5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7C3AED"/>
                <w:sz w:val="19"/>
                <w:szCs w:val="19"/>
              </w:rPr>
              <w:t xml:space="preserve">Q5</w:t>
            </w:r>
          </w:p>
        </w:tc>
        <w:tc>
          <w:tcPr>
            <w:tcW w:type="dxa" w:w="500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Should the fine-tuned Indian student mental health model be open-sourced (builds trust + academic credibility) or kept proprietary (moat)?</w:t>
            </w:r>
          </w:p>
        </w:tc>
        <w:tc>
          <w:tcPr>
            <w:tcW w:type="dxa" w:w="3860"/>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2563EB"/>
                <w:sz w:val="19"/>
                <w:szCs w:val="19"/>
              </w:rPr>
              <w:t xml:space="preserve">Strategy</w:t>
            </w:r>
          </w:p>
        </w:tc>
      </w:tr>
    </w:tbl>
    <w:p>
      <w:r>
        <w:br w:type="page"/>
      </w:r>
    </w:p>
    <w:p>
      <w:pPr>
        <w:pStyle w:val="Heading1"/>
        <w:spacing w:before="480" w:after="160"/>
      </w:pPr>
      <w:r>
        <w:rPr>
          <w:rFonts w:ascii="Calibri" w:cs="Calibri" w:eastAsia="Calibri" w:hAnsi="Calibri"/>
          <w:b/>
          <w:bCs/>
          <w:i w:val="false"/>
          <w:iCs w:val="false"/>
          <w:caps w:val="false"/>
          <w:color w:val="7C3AED"/>
          <w:sz w:val="38"/>
          <w:szCs w:val="38"/>
        </w:rPr>
        <w:t xml:space="preserve">10.  Product Roadmap</w:t>
      </w:r>
    </w:p>
    <w:p>
      <w:pPr>
        <w:pBdr>
          <w:bottom w:val="single" w:color="7C3AED" w:sz="8"/>
        </w:pBdr>
        <w:spacing w:before="160" w:after="0"/>
      </w:pPr>
      <w:r>
        <w:t xml:space="preserve"/>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Phase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Timeline</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Key Deliverables</w:t>
            </w:r>
          </w:p>
        </w:tc>
        <w:tc>
          <w:tcPr>
            <w:tcW w:type="dxa" w:w="2960"/>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8"/>
                <w:szCs w:val="18"/>
              </w:rPr>
              <w:t xml:space="preserve">Success Gate</w:t>
            </w:r>
          </w:p>
        </w:tc>
      </w:tr>
      <w:tr>
        <w:tc>
          <w:tcPr>
            <w:tcW w:type="dxa" w:w="1600"/>
            <w:tcBorders>
              <w:top w:val="single" w:color="CBD5E1" w:sz="1"/>
              <w:left w:val="single" w:color="CBD5E1" w:sz="1"/>
              <w:bottom w:val="single" w:color="CBD5E1" w:sz="1"/>
              <w:right w:val="single" w:color="CBD5E1" w:sz="1"/>
            </w:tcBorders>
            <w:shd w:fill="1E0A3C"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C084FC"/>
                <w:sz w:val="19"/>
                <w:szCs w:val="19"/>
              </w:rPr>
              <w:t xml:space="preserve">Phase 0
Hackathon MVP</w:t>
            </w:r>
          </w:p>
        </w:tc>
        <w:tc>
          <w:tcPr>
            <w:tcW w:type="dxa" w:w="2400"/>
            <w:tcBorders>
              <w:top w:val="single" w:color="CBD5E1" w:sz="1"/>
              <w:left w:val="single" w:color="CBD5E1" w:sz="1"/>
              <w:bottom w:val="single" w:color="CBD5E1" w:sz="1"/>
              <w:right w:val="single" w:color="CBD5E1" w:sz="1"/>
            </w:tcBorders>
            <w:shd w:fill="2D1B69"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E9D5FF"/>
                <w:sz w:val="19"/>
                <w:szCs w:val="19"/>
              </w:rPr>
              <w:t xml:space="preserve">Mar 10–17, 2026</w:t>
            </w:r>
          </w:p>
        </w:tc>
        <w:tc>
          <w:tcPr>
            <w:tcBorders>
              <w:top w:val="single" w:color="CBD5E1" w:sz="1"/>
              <w:left w:val="single" w:color="CBD5E1" w:sz="1"/>
              <w:bottom w:val="single" w:color="CBD5E1" w:sz="1"/>
              <w:right w:val="single" w:color="CBD5E1" w:sz="1"/>
            </w:tcBorders>
            <w:shd w:fill="1A0A2E"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AI chat in 5 languages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Voice input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CBT mood check-in + graph</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Anonymous peer matching</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SOS + 4 helplines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Live Vercel deployment</w:t>
            </w:r>
          </w:p>
        </w:tc>
        <w:tc>
          <w:tcPr>
            <w:tcBorders>
              <w:top w:val="single" w:color="CBD5E1" w:sz="1"/>
              <w:left w:val="single" w:color="CBD5E1" w:sz="1"/>
              <w:bottom w:val="single" w:color="CBD5E1" w:sz="1"/>
              <w:right w:val="single" w:color="CBD5E1" w:sz="1"/>
            </w:tcBorders>
            <w:shd w:fill="1A0A2E"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Working demo on mobile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Live URL with QR code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All P0 requirements shipped</w:t>
            </w:r>
          </w:p>
        </w:tc>
      </w:tr>
      <w:tr>
        <w:tc>
          <w:tcPr>
            <w:tcW w:type="dxa" w:w="1600"/>
            <w:tcBorders>
              <w:top w:val="single" w:color="CBD5E1" w:sz="1"/>
              <w:left w:val="single" w:color="CBD5E1" w:sz="1"/>
              <w:bottom w:val="single" w:color="CBD5E1" w:sz="1"/>
              <w:right w:val="single" w:color="CBD5E1" w:sz="1"/>
            </w:tcBorders>
            <w:shd w:fill="064E3B"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9"/>
                <w:szCs w:val="19"/>
              </w:rPr>
              <w:t xml:space="preserve">Phase 1
Growth</w:t>
            </w:r>
          </w:p>
        </w:tc>
        <w:tc>
          <w:tcPr>
            <w:tcW w:type="dxa" w:w="2400"/>
            <w:tcBorders>
              <w:top w:val="single" w:color="CBD5E1" w:sz="1"/>
              <w:left w:val="single" w:color="CBD5E1" w:sz="1"/>
              <w:bottom w:val="single" w:color="CBD5E1" w:sz="1"/>
              <w:right w:val="single" w:color="CBD5E1" w:sz="1"/>
            </w:tcBorders>
            <w:shd w:fill="065F46"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D1FAE5"/>
                <w:sz w:val="19"/>
                <w:szCs w:val="19"/>
              </w:rPr>
              <w:t xml:space="preserve">Month 1–6</w:t>
            </w:r>
          </w:p>
        </w:tc>
        <w:tc>
          <w:tcPr>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PWA manifest + install prompt</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Google Sign-In + mood persistence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Weekly AI insight card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Gratitude log</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Firebase Analytics integration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Basic institutional dashboard v1</w:t>
            </w:r>
          </w:p>
        </w:tc>
        <w:tc>
          <w:tcPr>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10,000 registered users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40% Day-7 retention</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3 institutional MOUs signed</w:t>
            </w:r>
          </w:p>
        </w:tc>
      </w:tr>
      <w:tr>
        <w:tc>
          <w:tcPr>
            <w:tcW w:type="dxa" w:w="1600"/>
            <w:tcBorders>
              <w:top w:val="single" w:color="CBD5E1" w:sz="1"/>
              <w:left w:val="single" w:color="CBD5E1" w:sz="1"/>
              <w:bottom w:val="single" w:color="CBD5E1" w:sz="1"/>
              <w:right w:val="single" w:color="CBD5E1" w:sz="1"/>
            </w:tcBorders>
            <w:shd w:fill="1E3A8A"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9"/>
                <w:szCs w:val="19"/>
              </w:rPr>
              <w:t xml:space="preserve">Phase 2
Monetisation</w:t>
            </w:r>
          </w:p>
        </w:tc>
        <w:tc>
          <w:tcPr>
            <w:tcW w:type="dxa" w:w="2400"/>
            <w:tcBorders>
              <w:top w:val="single" w:color="CBD5E1" w:sz="1"/>
              <w:left w:val="single" w:color="CBD5E1" w:sz="1"/>
              <w:bottom w:val="single" w:color="CBD5E1" w:sz="1"/>
              <w:right w:val="single" w:color="CBD5E1" w:sz="1"/>
            </w:tcBorders>
            <w:shd w:fill="1E3A8A"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DBEAFE"/>
                <w:sz w:val="19"/>
                <w:szCs w:val="19"/>
              </w:rPr>
              <w:t xml:space="preserve">Month 6–18</w:t>
            </w:r>
          </w:p>
        </w:tc>
        <w:tc>
          <w:tcPr>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Institutional dashboard v2 — cohort mood analytics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NAAC compliance report generator</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DPDP consent management system</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Peer chat moderation queue</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NIMHANS data-sharing partnership</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Fine-tuned Gemini model v1 on opt-in data</w:t>
            </w:r>
          </w:p>
        </w:tc>
        <w:tc>
          <w:tcPr>
            <w:tcBorders>
              <w:top w:val="single" w:color="CBD5E1" w:sz="1"/>
              <w:left w:val="single" w:color="CBD5E1" w:sz="1"/>
              <w:bottom w:val="single" w:color="CBD5E1" w:sz="1"/>
              <w:right w:val="single" w:color="CBD5E1" w:sz="1"/>
            </w:tcBorders>
            <w:shd w:fill="DBEAFE"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First paying institutional customer</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Published mood improvement outcome (anonymised)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Series A pitch deck ready</w:t>
            </w:r>
          </w:p>
        </w:tc>
      </w:tr>
      <w:tr>
        <w:tc>
          <w:tcPr>
            <w:tcW w:type="dxa" w:w="1600"/>
            <w:tcBorders>
              <w:top w:val="single" w:color="CBD5E1" w:sz="1"/>
              <w:left w:val="single" w:color="CBD5E1" w:sz="1"/>
              <w:bottom w:val="single" w:color="CBD5E1" w:sz="1"/>
              <w:right w:val="single" w:color="CBD5E1" w:sz="1"/>
            </w:tcBorders>
            <w:shd w:fill="78350F" w:val="clear"/>
            <w:tcMar>
              <w:top w:type="dxa" w:w="100"/>
              <w:left w:type="dxa" w:w="180"/>
              <w:bottom w:type="dxa" w:w="100"/>
              <w:right w:type="dxa" w:w="180"/>
            </w:tcMar>
            <w:vAlign w:val="top"/>
          </w:tcPr>
          <w:p>
            <w:pPr>
              <w:spacing w:before="40" w:after="40"/>
              <w:jc w:val="left"/>
            </w:pPr>
            <w:r>
              <w:rPr>
                <w:rFonts w:ascii="Calibri" w:cs="Calibri" w:eastAsia="Calibri" w:hAnsi="Calibri"/>
                <w:b/>
                <w:bCs/>
                <w:i w:val="false"/>
                <w:iCs w:val="false"/>
                <w:caps w:val="false"/>
                <w:color w:val="FFFFFF"/>
                <w:sz w:val="19"/>
                <w:szCs w:val="19"/>
              </w:rPr>
              <w:t xml:space="preserve">Phase 3
Scale</w:t>
            </w:r>
          </w:p>
        </w:tc>
        <w:tc>
          <w:tcPr>
            <w:tcW w:type="dxa" w:w="2400"/>
            <w:tcBorders>
              <w:top w:val="single" w:color="CBD5E1" w:sz="1"/>
              <w:left w:val="single" w:color="CBD5E1" w:sz="1"/>
              <w:bottom w:val="single" w:color="CBD5E1" w:sz="1"/>
              <w:right w:val="single" w:color="CBD5E1" w:sz="1"/>
            </w:tcBorders>
            <w:shd w:fill="78350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FEF3C7"/>
                <w:sz w:val="19"/>
                <w:szCs w:val="19"/>
              </w:rPr>
              <w:t xml:space="preserve">Month 18–36</w:t>
            </w:r>
          </w:p>
        </w:tc>
        <w:tc>
          <w:tcPr>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React Native mobile apps (iOS + Android)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AnonThera Mood API for EdTech partners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Regional language expansion: Marathi, Bengali, Gujarati</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Geographic expansion: Indonesia, Bangladesh</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Enterprise EAP product for IT companies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AI voice therapy sessions (Gemini Live API)</w:t>
            </w:r>
          </w:p>
        </w:tc>
        <w:tc>
          <w:tcPr>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vAlign w:val="top"/>
          </w:tcPr>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100,000 MAU</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Series A closed</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3 state government deployments</w:t>
            </w:r>
          </w:p>
          <w:p>
            <w:pPr>
              <w:pStyle w:val="ListParagraph"/>
              <w:numPr>
                <w:ilvl w:val="0"/>
                <w:numId w:val="2"/>
              </w:numPr>
              <w:spacing w:before="28" w:after="28"/>
            </w:pPr>
            <w:r>
              <w:rPr>
                <w:rFonts w:ascii="Calibri" w:cs="Calibri" w:eastAsia="Calibri" w:hAnsi="Calibri"/>
                <w:b w:val="false"/>
                <w:bCs w:val="false"/>
                <w:i w:val="false"/>
                <w:iCs w:val="false"/>
                <w:caps w:val="false"/>
                <w:color w:val="334155"/>
                <w:sz w:val="20"/>
                <w:szCs w:val="20"/>
              </w:rPr>
              <w:t xml:space="preserve">Peer-reviewed outcome paper published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C3AED" w:sz="4"/>
              <w:left w:val="single" w:color="7C3AED" w:sz="4"/>
              <w:bottom w:val="single" w:color="7C3AED" w:sz="4"/>
              <w:right w:val="single" w:color="7C3AED" w:sz="4"/>
            </w:tcBorders>
            <w:shd w:fill="EDE9FE" w:val="clear"/>
            <w:tcMar>
              <w:top w:type="dxa" w:w="140"/>
              <w:left w:type="dxa" w:w="220"/>
              <w:bottom w:type="dxa" w:w="140"/>
              <w:right w:type="dxa" w:w="220"/>
            </w:tcMar>
          </w:tcPr>
          <w:p>
            <w:pPr>
              <w:spacing w:before="40" w:after="80"/>
              <w:jc w:val="center"/>
            </w:pPr>
            <w:r>
              <w:rPr>
                <w:rFonts w:ascii="Calibri" w:cs="Calibri" w:eastAsia="Calibri" w:hAnsi="Calibri"/>
                <w:b/>
                <w:bCs/>
                <w:i w:val="false"/>
                <w:iCs w:val="false"/>
                <w:caps w:val="false"/>
                <w:color w:val="7C3AED"/>
                <w:sz w:val="22"/>
                <w:szCs w:val="22"/>
              </w:rPr>
              <w:t xml:space="preserve">Document Sign-Off</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333"/>
              <w:gridCol w:w="2333"/>
              <w:gridCol w:w="2334"/>
            </w:tblGrid>
            <w:tr>
              <w:tc>
                <w:tcPr>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FFFFFF"/>
                      <w:sz w:val="19"/>
                      <w:szCs w:val="19"/>
                    </w:rPr>
                    <w:t xml:space="preserve">Role</w:t>
                  </w:r>
                </w:p>
              </w:tc>
              <w:tc>
                <w:tcPr>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FFFFFF"/>
                      <w:sz w:val="19"/>
                      <w:szCs w:val="19"/>
                    </w:rPr>
                    <w:t xml:space="preserve">Name</w:t>
                  </w:r>
                </w:p>
              </w:tc>
              <w:tc>
                <w:tcPr>
                  <w:tcBorders>
                    <w:top w:val="single" w:color="CBD5E1" w:sz="1"/>
                    <w:left w:val="single" w:color="CBD5E1" w:sz="1"/>
                    <w:bottom w:val="single" w:color="CBD5E1" w:sz="1"/>
                    <w:right w:val="single" w:color="CBD5E1" w:sz="1"/>
                  </w:tcBorders>
                  <w:shd w:fill="0F172A"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FFFFFF"/>
                      <w:sz w:val="19"/>
                      <w:szCs w:val="19"/>
                    </w:rPr>
                    <w:t xml:space="preserve">Status</w:t>
                  </w:r>
                </w:p>
              </w:tc>
            </w:tr>
            <w:tr>
              <w:tc>
                <w:tcPr>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Product Owner</w:t>
                  </w:r>
                </w:p>
              </w:tc>
              <w:tc>
                <w:tcPr>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Siddharth P</w:t>
                  </w:r>
                </w:p>
              </w:tc>
              <w:tc>
                <w:tcPr>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  Approved</w:t>
                  </w:r>
                </w:p>
              </w:tc>
            </w:tr>
            <w:tr>
              <w:tc>
                <w:tcPr>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Engineering</w:t>
                  </w:r>
                </w:p>
              </w:tc>
              <w:tc>
                <w:tcPr>
                  <w:tcBorders>
                    <w:top w:val="single" w:color="CBD5E1" w:sz="1"/>
                    <w:left w:val="single" w:color="CBD5E1" w:sz="1"/>
                    <w:bottom w:val="single" w:color="CBD5E1" w:sz="1"/>
                    <w:right w:val="single" w:color="CBD5E1" w:sz="1"/>
                  </w:tcBorders>
                  <w:shd w:fill="FFFFFF"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Siddharth P</w:t>
                  </w:r>
                </w:p>
              </w:tc>
              <w:tc>
                <w:tcPr>
                  <w:tcBorders>
                    <w:top w:val="single" w:color="CBD5E1" w:sz="1"/>
                    <w:left w:val="single" w:color="CBD5E1" w:sz="1"/>
                    <w:bottom w:val="single" w:color="CBD5E1" w:sz="1"/>
                    <w:right w:val="single" w:color="CBD5E1" w:sz="1"/>
                  </w:tcBorders>
                  <w:shd w:fill="D1FAE5"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059669"/>
                      <w:sz w:val="19"/>
                      <w:szCs w:val="19"/>
                    </w:rPr>
                    <w:t xml:space="preserve">✅  Approved</w:t>
                  </w:r>
                </w:p>
              </w:tc>
            </w:tr>
            <w:tr>
              <w:tc>
                <w:tcPr>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334155"/>
                      <w:sz w:val="19"/>
                      <w:szCs w:val="19"/>
                    </w:rPr>
                    <w:t xml:space="preserve">Design</w:t>
                  </w:r>
                </w:p>
              </w:tc>
              <w:tc>
                <w:tcPr>
                  <w:tcBorders>
                    <w:top w:val="single" w:color="CBD5E1" w:sz="1"/>
                    <w:left w:val="single" w:color="CBD5E1" w:sz="1"/>
                    <w:bottom w:val="single" w:color="CBD5E1" w:sz="1"/>
                    <w:right w:val="single" w:color="CBD5E1" w:sz="1"/>
                  </w:tcBorders>
                  <w:shd w:fill="F8FAFC" w:val="clear"/>
                  <w:tcMar>
                    <w:top w:type="dxa" w:w="100"/>
                    <w:left w:type="dxa" w:w="180"/>
                    <w:bottom w:type="dxa" w:w="100"/>
                    <w:right w:type="dxa" w:w="180"/>
                  </w:tcMar>
                  <w:vAlign w:val="top"/>
                </w:tcPr>
                <w:p>
                  <w:pPr>
                    <w:spacing w:before="40" w:after="40"/>
                    <w:jc w:val="left"/>
                  </w:pPr>
                  <w:r>
                    <w:rPr>
                      <w:rFonts w:ascii="Calibri" w:cs="Calibri" w:eastAsia="Calibri" w:hAnsi="Calibri"/>
                      <w:b w:val="false"/>
                      <w:bCs w:val="false"/>
                      <w:i w:val="false"/>
                      <w:iCs w:val="false"/>
                      <w:caps w:val="false"/>
                      <w:color w:val="64748B"/>
                      <w:sz w:val="19"/>
                      <w:szCs w:val="19"/>
                    </w:rPr>
                    <w:t xml:space="preserve">TBD</w:t>
                  </w:r>
                </w:p>
              </w:tc>
              <w:tc>
                <w:tcPr>
                  <w:tcBorders>
                    <w:top w:val="single" w:color="CBD5E1" w:sz="1"/>
                    <w:left w:val="single" w:color="CBD5E1" w:sz="1"/>
                    <w:bottom w:val="single" w:color="CBD5E1" w:sz="1"/>
                    <w:right w:val="single" w:color="CBD5E1" w:sz="1"/>
                  </w:tcBorders>
                  <w:shd w:fill="FEF3C7" w:val="clear"/>
                  <w:tcMar>
                    <w:top w:type="dxa" w:w="100"/>
                    <w:left w:type="dxa" w:w="180"/>
                    <w:bottom w:type="dxa" w:w="100"/>
                    <w:right w:type="dxa" w:w="180"/>
                  </w:tcMar>
                  <w:vAlign w:val="top"/>
                </w:tcPr>
                <w:p>
                  <w:pPr>
                    <w:spacing w:before="40" w:after="40"/>
                    <w:jc w:val="center"/>
                  </w:pPr>
                  <w:r>
                    <w:rPr>
                      <w:rFonts w:ascii="Calibri" w:cs="Calibri" w:eastAsia="Calibri" w:hAnsi="Calibri"/>
                      <w:b/>
                      <w:bCs/>
                      <w:i w:val="false"/>
                      <w:iCs w:val="false"/>
                      <w:caps w:val="false"/>
                      <w:color w:val="D97706"/>
                      <w:sz w:val="19"/>
                      <w:szCs w:val="19"/>
                    </w:rPr>
                    <w:t xml:space="preserve">⏳  Pending</w:t>
                  </w:r>
                </w:p>
              </w:tc>
            </w:tr>
          </w:tbl>
          <w:p/>
        </w:tc>
      </w:tr>
    </w:tbl>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2"/>
      </w:pBdr>
      <w:jc w:val="right"/>
    </w:pPr>
    <w:r>
      <w:rPr>
        <w:rFonts w:ascii="Calibri" w:cs="Calibri" w:eastAsia="Calibri" w:hAnsi="Calibri"/>
        <w:b w:val="false"/>
        <w:bCs w:val="false"/>
        <w:i w:val="false"/>
        <w:iCs w:val="false"/>
        <w:caps w:val="false"/>
        <w:color w:val="64748B"/>
        <w:sz w:val="15"/>
        <w:szCs w:val="15"/>
      </w:rPr>
      <w:t xml:space="preserve">AnonThera PRD  |  Page </w:t>
    </w:r>
    <w:r>
      <w:rPr>
        <w:rFonts w:ascii="Calibri" w:cs="Calibri" w:eastAsia="Calibri" w:hAnsi="Calibri"/>
        <w:color w:val="64748B"/>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aps w:val="false"/>
        <w:color w:val="64748B"/>
        <w:sz w:val="15"/>
        <w:szCs w:val="15"/>
      </w:rPr>
      <w:t xml:space="preserve"> of </w:t>
    </w:r>
    <w:r>
      <w:rPr>
        <w:rFonts w:ascii="Calibri" w:cs="Calibri" w:eastAsia="Calibri" w:hAnsi="Calibri"/>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360"/>
      </w:tabs>
    </w:pPr>
    <w:r>
      <w:rPr>
        <w:rFonts w:ascii="Calibri" w:cs="Calibri" w:eastAsia="Calibri" w:hAnsi="Calibri"/>
        <w:b w:val="false"/>
        <w:bCs w:val="false"/>
        <w:i w:val="false"/>
        <w:iCs w:val="false"/>
        <w:caps w:val="false"/>
        <w:color w:val="64748B"/>
        <w:sz w:val="16"/>
        <w:szCs w:val="16"/>
      </w:rPr>
      <w:t xml:space="preserve">AnonThera  —  Product Requirements Document</w:t>
    </w:r>
    <w:r>
      <w:rPr>
        <w:rFonts w:ascii="Calibri" w:cs="Calibri" w:eastAsia="Calibri" w:hAnsi="Calibri"/>
        <w:b w:val="false"/>
        <w:bCs w:val="false"/>
        <w:i w:val="false"/>
        <w:iCs w:val="false"/>
        <w:caps w:val="false"/>
        <w:color w:val="64748B"/>
        <w:sz w:val="16"/>
        <w:szCs w:val="16"/>
      </w:rPr>
      <w:t xml:space="preserve">	v1.0  |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Calibri" w:cs="Calibri" w:eastAsia="Calibri" w:hAnsi="Calibri"/>
      <w:b/>
      <w:bCs/>
      <w:color w:val="7C3AED"/>
      <w:sz w:val="38"/>
      <w:szCs w:val="38"/>
    </w:rPr>
  </w:style>
  <w:style w:type="paragraph" w:styleId="Heading2">
    <w:name w:val="Heading 2"/>
    <w:basedOn w:val="Normal"/>
    <w:next w:val="Normal"/>
    <w:qFormat/>
    <w:pPr>
      <w:spacing w:before="320" w:after="100"/>
      <w:outlineLvl w:val="1"/>
    </w:pPr>
    <w:rPr>
      <w:rFonts w:ascii="Calibri" w:cs="Calibri" w:eastAsia="Calibri" w:hAnsi="Calibri"/>
      <w:b/>
      <w:bCs/>
      <w:color w:val="0F172A"/>
      <w:sz w:val="28"/>
      <w:szCs w:val="28"/>
    </w:rPr>
  </w:style>
  <w:style w:type="paragraph" w:styleId="Heading3">
    <w:name w:val="Heading 3"/>
    <w:basedOn w:val="Normal"/>
    <w:next w:val="Normal"/>
    <w:qFormat/>
    <w:pPr>
      <w:spacing w:before="220" w:after="60"/>
      <w:outlineLvl w:val="2"/>
    </w:pPr>
    <w:rPr>
      <w:rFonts w:ascii="Calibri" w:cs="Calibri" w:eastAsia="Calibri" w:hAnsi="Calibri"/>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2026-03-15T03:58:15.492Z</dcterms:created>
  <dcterms:modified xsi:type="dcterms:W3CDTF">2026-03-15T03:58:15.493Z</dcterms:modified>
</cp:coreProperties>
</file>

<file path=docProps/custom.xml><?xml version="1.0" encoding="utf-8"?>
<Properties xmlns="http://schemas.openxmlformats.org/officeDocument/2006/custom-properties" xmlns:vt="http://schemas.openxmlformats.org/officeDocument/2006/docPropsVTypes"/>
</file>