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</w:tblGrid>
      <w:tr w:rsidR="0060113E" w:rsidTr="0060113E">
        <w:tc>
          <w:tcPr>
            <w:tcW w:w="2718" w:type="dxa"/>
            <w:tcMar>
              <w:top w:w="288" w:type="dxa"/>
            </w:tcMar>
          </w:tcPr>
          <w:p w:rsidR="0060113E" w:rsidRDefault="0060113E">
            <w:r>
              <w:t>first row with cell top margin exception</w:t>
            </w:r>
          </w:p>
        </w:tc>
      </w:tr>
      <w:tr w:rsidR="0060113E" w:rsidTr="0060113E">
        <w:tc>
          <w:tcPr>
            <w:tcW w:w="2718" w:type="dxa"/>
          </w:tcPr>
          <w:p w:rsidR="0060113E" w:rsidRDefault="0060113E">
            <w:r>
              <w:t>second row</w:t>
            </w:r>
            <w:bookmarkStart w:id="0" w:name="_GoBack"/>
            <w:bookmarkEnd w:id="0"/>
          </w:p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85E"/>
    <w:rsid w:val="005B485E"/>
    <w:rsid w:val="0060113E"/>
    <w:rsid w:val="009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2011-05-25T17:11:00Z</dcterms:created>
  <dcterms:modified xsi:type="dcterms:W3CDTF">2011-05-25T17:11:00Z</dcterms:modified>
</cp:coreProperties>
</file>