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B8E689" w14:textId="15CBAA7A" w:rsidR="00570E0F" w:rsidRPr="00855E89" w:rsidRDefault="00570E0F" w:rsidP="00570E0F">
      <w:pPr>
        <w:jc w:val="center"/>
        <w:rPr>
          <w:rFonts w:ascii="Segoe UI" w:hAnsi="Segoe UI" w:cs="Segoe UI"/>
          <w:b/>
          <w:bCs/>
          <w:sz w:val="24"/>
          <w:szCs w:val="24"/>
        </w:rPr>
      </w:pPr>
      <w:r w:rsidRPr="00855E89">
        <w:rPr>
          <w:rFonts w:ascii="Segoe UI" w:hAnsi="Segoe UI" w:cs="Segoe UI"/>
          <w:b/>
          <w:bCs/>
          <w:sz w:val="24"/>
          <w:szCs w:val="24"/>
        </w:rPr>
        <w:t>Interview Question</w:t>
      </w:r>
    </w:p>
    <w:p w14:paraId="4F2F9CDD" w14:textId="21392658" w:rsidR="00570E0F" w:rsidRPr="00855E89" w:rsidRDefault="00570E0F" w:rsidP="00570E0F">
      <w:pPr>
        <w:rPr>
          <w:rFonts w:ascii="Segoe UI" w:hAnsi="Segoe UI" w:cs="Segoe UI"/>
          <w:b/>
          <w:bCs/>
          <w:sz w:val="24"/>
          <w:szCs w:val="24"/>
        </w:rPr>
      </w:pPr>
      <w:r w:rsidRPr="00855E89">
        <w:rPr>
          <w:rFonts w:ascii="Segoe UI" w:hAnsi="Segoe UI" w:cs="Segoe UI"/>
          <w:b/>
          <w:bCs/>
          <w:sz w:val="24"/>
          <w:szCs w:val="24"/>
        </w:rPr>
        <w:t>Q.</w:t>
      </w:r>
      <w:r w:rsidRPr="00855E89">
        <w:rPr>
          <w:rFonts w:ascii="Segoe UI" w:hAnsi="Segoe UI" w:cs="Segoe UI"/>
          <w:b/>
          <w:bCs/>
          <w:sz w:val="24"/>
          <w:szCs w:val="24"/>
        </w:rPr>
        <w:t>1. Explain Bagging and Boosting methods. How is it different from each other.</w:t>
      </w:r>
    </w:p>
    <w:p w14:paraId="0633C62C" w14:textId="4B91A995" w:rsidR="00570E0F" w:rsidRPr="00855E89" w:rsidRDefault="00570E0F" w:rsidP="00570E0F">
      <w:pPr>
        <w:rPr>
          <w:rFonts w:ascii="Segoe UI" w:hAnsi="Segoe UI" w:cs="Segoe UI"/>
          <w:b/>
          <w:bCs/>
          <w:sz w:val="24"/>
          <w:szCs w:val="24"/>
        </w:rPr>
      </w:pPr>
      <w:r w:rsidRPr="00855E89">
        <w:rPr>
          <w:rFonts w:ascii="Segoe UI" w:hAnsi="Segoe UI" w:cs="Segoe UI"/>
          <w:b/>
          <w:bCs/>
          <w:sz w:val="24"/>
          <w:szCs w:val="24"/>
        </w:rPr>
        <w:t>Answer:</w:t>
      </w:r>
    </w:p>
    <w:p w14:paraId="15A07403" w14:textId="77777777" w:rsidR="0052135B" w:rsidRPr="00855E89" w:rsidRDefault="0052135B" w:rsidP="00570E0F">
      <w:pPr>
        <w:rPr>
          <w:rFonts w:ascii="Segoe UI" w:hAnsi="Segoe UI" w:cs="Segoe UI"/>
          <w:sz w:val="24"/>
          <w:szCs w:val="24"/>
        </w:rPr>
      </w:pPr>
      <w:r w:rsidRPr="00855E89">
        <w:rPr>
          <w:rFonts w:ascii="Segoe UI" w:hAnsi="Segoe UI" w:cs="Segoe UI"/>
          <w:sz w:val="24"/>
          <w:szCs w:val="24"/>
        </w:rPr>
        <w:t>Bagging (Bootstrap Aggregating) and Boosting are ensemble techniques designed to improve machine learning model performance by combining multiple weak learners.</w:t>
      </w:r>
    </w:p>
    <w:p w14:paraId="5DFBBC0E" w14:textId="77777777" w:rsidR="0052135B" w:rsidRPr="00855E89" w:rsidRDefault="0052135B" w:rsidP="00570E0F">
      <w:pPr>
        <w:rPr>
          <w:rFonts w:ascii="Segoe UI" w:hAnsi="Segoe UI" w:cs="Segoe UI"/>
          <w:sz w:val="24"/>
          <w:szCs w:val="24"/>
        </w:rPr>
      </w:pPr>
      <w:r w:rsidRPr="00855E89">
        <w:rPr>
          <w:rFonts w:ascii="Segoe UI" w:hAnsi="Segoe UI" w:cs="Segoe UI"/>
          <w:sz w:val="24"/>
          <w:szCs w:val="24"/>
        </w:rPr>
        <w:t> </w:t>
      </w:r>
      <w:r w:rsidRPr="00855E89">
        <w:rPr>
          <w:rFonts w:ascii="Segoe UI" w:hAnsi="Segoe UI" w:cs="Segoe UI"/>
          <w:b/>
          <w:bCs/>
          <w:sz w:val="24"/>
          <w:szCs w:val="24"/>
        </w:rPr>
        <w:t>Bagging</w:t>
      </w:r>
      <w:r w:rsidRPr="00855E89">
        <w:rPr>
          <w:rFonts w:ascii="Segoe UI" w:hAnsi="Segoe UI" w:cs="Segoe UI"/>
          <w:sz w:val="24"/>
          <w:szCs w:val="24"/>
        </w:rPr>
        <w:t> builds multiple models in parallel on random data subsets to reduce variance and overfitting (e.g., Random Forest). </w:t>
      </w:r>
    </w:p>
    <w:p w14:paraId="266DDE65" w14:textId="478F42A0" w:rsidR="00570E0F" w:rsidRPr="00855E89" w:rsidRDefault="0052135B" w:rsidP="00570E0F">
      <w:pPr>
        <w:rPr>
          <w:rFonts w:ascii="Segoe UI" w:hAnsi="Segoe UI" w:cs="Segoe UI"/>
          <w:sz w:val="24"/>
          <w:szCs w:val="24"/>
        </w:rPr>
      </w:pPr>
      <w:r w:rsidRPr="00855E89">
        <w:rPr>
          <w:rFonts w:ascii="Segoe UI" w:hAnsi="Segoe UI" w:cs="Segoe UI"/>
          <w:b/>
          <w:bCs/>
          <w:sz w:val="24"/>
          <w:szCs w:val="24"/>
        </w:rPr>
        <w:t>Boosting</w:t>
      </w:r>
      <w:r w:rsidRPr="00855E89">
        <w:rPr>
          <w:rFonts w:ascii="Segoe UI" w:hAnsi="Segoe UI" w:cs="Segoe UI"/>
          <w:sz w:val="24"/>
          <w:szCs w:val="24"/>
        </w:rPr>
        <w:t> builds models sequentially, with each new model focusing on fixing the errors of previous ones to reduce bias and increase accuracy (e.g., AdaBoost, XGBoost).</w:t>
      </w:r>
    </w:p>
    <w:p w14:paraId="5891461D" w14:textId="77777777" w:rsidR="00044453" w:rsidRPr="00044453" w:rsidRDefault="00044453" w:rsidP="00044453">
      <w:p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1. Bagging (Bootstrap Aggregating)</w:t>
      </w:r>
    </w:p>
    <w:p w14:paraId="583BA0AC" w14:textId="77777777" w:rsidR="00044453" w:rsidRPr="00044453" w:rsidRDefault="00044453" w:rsidP="00044453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Methodology:</w:t>
      </w:r>
      <w:r w:rsidRPr="00044453">
        <w:rPr>
          <w:rFonts w:ascii="Segoe UI" w:hAnsi="Segoe UI" w:cs="Segoe UI"/>
          <w:sz w:val="24"/>
          <w:szCs w:val="24"/>
        </w:rPr>
        <w:t> Bagging creates multiple "bootstrap" samples (subsets of training data created through random sampling with replacement). It trains a separate model on each sample independently and in parallel.</w:t>
      </w:r>
    </w:p>
    <w:p w14:paraId="028FD409" w14:textId="77777777" w:rsidR="00044453" w:rsidRPr="00044453" w:rsidRDefault="00044453" w:rsidP="00044453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Final Decision:</w:t>
      </w:r>
      <w:r w:rsidRPr="00044453">
        <w:rPr>
          <w:rFonts w:ascii="Segoe UI" w:hAnsi="Segoe UI" w:cs="Segoe UI"/>
          <w:sz w:val="24"/>
          <w:szCs w:val="24"/>
        </w:rPr>
        <w:t> For classification, it uses majority voting; for regression, it averages the predictions.</w:t>
      </w:r>
    </w:p>
    <w:p w14:paraId="62C5FFCF" w14:textId="77777777" w:rsidR="00044453" w:rsidRPr="00044453" w:rsidRDefault="00044453" w:rsidP="00044453">
      <w:pPr>
        <w:numPr>
          <w:ilvl w:val="0"/>
          <w:numId w:val="1"/>
        </w:num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Usage Example:</w:t>
      </w:r>
      <w:r w:rsidRPr="00044453">
        <w:rPr>
          <w:rFonts w:ascii="Segoe UI" w:hAnsi="Segoe UI" w:cs="Segoe UI"/>
          <w:sz w:val="24"/>
          <w:szCs w:val="24"/>
        </w:rPr>
        <w:t> </w:t>
      </w:r>
      <w:r w:rsidRPr="00044453">
        <w:rPr>
          <w:rFonts w:ascii="Segoe UI" w:hAnsi="Segoe UI" w:cs="Segoe UI"/>
          <w:b/>
          <w:bCs/>
          <w:sz w:val="24"/>
          <w:szCs w:val="24"/>
        </w:rPr>
        <w:t>Random Forest</w:t>
      </w:r>
      <w:r w:rsidRPr="00044453">
        <w:rPr>
          <w:rFonts w:ascii="Segoe UI" w:hAnsi="Segoe UI" w:cs="Segoe UI"/>
          <w:sz w:val="24"/>
          <w:szCs w:val="24"/>
        </w:rPr>
        <w:t> is the most common example, where multiple decision trees are trained on different data subsets to predict house prices. It is used when the model is overfitting and has high variance.</w:t>
      </w:r>
    </w:p>
    <w:p w14:paraId="198C565D" w14:textId="77777777" w:rsidR="00044453" w:rsidRPr="00044453" w:rsidRDefault="00044453" w:rsidP="00044453">
      <w:p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2. Boosting</w:t>
      </w:r>
    </w:p>
    <w:p w14:paraId="37D9E04A" w14:textId="77777777" w:rsidR="00044453" w:rsidRPr="00044453" w:rsidRDefault="00044453" w:rsidP="0004445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Methodology:</w:t>
      </w:r>
      <w:r w:rsidRPr="00044453">
        <w:rPr>
          <w:rFonts w:ascii="Segoe UI" w:hAnsi="Segoe UI" w:cs="Segoe UI"/>
          <w:sz w:val="24"/>
          <w:szCs w:val="24"/>
        </w:rPr>
        <w:t> Boosting builds models sequentially. The first model is trained, and the next model specifically focuses on the data points misclassified by the previous one by adjusting weights.</w:t>
      </w:r>
    </w:p>
    <w:p w14:paraId="3C7E3AB2" w14:textId="77777777" w:rsidR="00044453" w:rsidRPr="00044453" w:rsidRDefault="00044453" w:rsidP="0004445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Final Decision:</w:t>
      </w:r>
      <w:r w:rsidRPr="00044453">
        <w:rPr>
          <w:rFonts w:ascii="Segoe UI" w:hAnsi="Segoe UI" w:cs="Segoe UI"/>
          <w:sz w:val="24"/>
          <w:szCs w:val="24"/>
        </w:rPr>
        <w:t> It creates a weighted majority vote or weighted average based on model performance.</w:t>
      </w:r>
    </w:p>
    <w:p w14:paraId="519E80E6" w14:textId="77777777" w:rsidR="00044453" w:rsidRPr="00044453" w:rsidRDefault="00044453" w:rsidP="00044453">
      <w:pPr>
        <w:numPr>
          <w:ilvl w:val="0"/>
          <w:numId w:val="2"/>
        </w:numPr>
        <w:rPr>
          <w:rFonts w:ascii="Segoe UI" w:hAnsi="Segoe UI" w:cs="Segoe UI"/>
          <w:sz w:val="24"/>
          <w:szCs w:val="24"/>
        </w:rPr>
      </w:pPr>
      <w:r w:rsidRPr="00044453">
        <w:rPr>
          <w:rFonts w:ascii="Segoe UI" w:hAnsi="Segoe UI" w:cs="Segoe UI"/>
          <w:b/>
          <w:bCs/>
          <w:sz w:val="24"/>
          <w:szCs w:val="24"/>
        </w:rPr>
        <w:t>Usage Example:</w:t>
      </w:r>
      <w:r w:rsidRPr="00044453">
        <w:rPr>
          <w:rFonts w:ascii="Segoe UI" w:hAnsi="Segoe UI" w:cs="Segoe UI"/>
          <w:sz w:val="24"/>
          <w:szCs w:val="24"/>
        </w:rPr>
        <w:t> </w:t>
      </w:r>
      <w:r w:rsidRPr="00044453">
        <w:rPr>
          <w:rFonts w:ascii="Segoe UI" w:hAnsi="Segoe UI" w:cs="Segoe UI"/>
          <w:b/>
          <w:bCs/>
          <w:sz w:val="24"/>
          <w:szCs w:val="24"/>
        </w:rPr>
        <w:t>XGBoost</w:t>
      </w:r>
      <w:r w:rsidRPr="00044453">
        <w:rPr>
          <w:rFonts w:ascii="Segoe UI" w:hAnsi="Segoe UI" w:cs="Segoe UI"/>
          <w:sz w:val="24"/>
          <w:szCs w:val="24"/>
        </w:rPr>
        <w:t> or </w:t>
      </w:r>
      <w:r w:rsidRPr="00044453">
        <w:rPr>
          <w:rFonts w:ascii="Segoe UI" w:hAnsi="Segoe UI" w:cs="Segoe UI"/>
          <w:b/>
          <w:bCs/>
          <w:sz w:val="24"/>
          <w:szCs w:val="24"/>
        </w:rPr>
        <w:t>AdaBoost</w:t>
      </w:r>
      <w:r w:rsidRPr="00044453">
        <w:rPr>
          <w:rFonts w:ascii="Segoe UI" w:hAnsi="Segoe UI" w:cs="Segoe UI"/>
          <w:sz w:val="24"/>
          <w:szCs w:val="24"/>
        </w:rPr>
        <w:t> are used when a simple model is not performing well, such as in complex classification tasks (e.g., fraud detection), where sequential refinement improves accuracy.</w:t>
      </w:r>
    </w:p>
    <w:p w14:paraId="231CDA03" w14:textId="77777777" w:rsidR="00566B2B" w:rsidRPr="00855E89" w:rsidRDefault="00566B2B" w:rsidP="00566B2B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b/>
          <w:bCs/>
          <w:color w:val="001D35"/>
          <w:kern w:val="0"/>
          <w:sz w:val="24"/>
          <w:szCs w:val="24"/>
          <w:lang w:eastAsia="en-IN"/>
          <w14:ligatures w14:val="none"/>
        </w:rPr>
      </w:pPr>
      <w:r w:rsidRPr="00855E89">
        <w:rPr>
          <w:rFonts w:ascii="Segoe UI" w:eastAsia="Times New Roman" w:hAnsi="Segoe UI" w:cs="Segoe UI"/>
          <w:b/>
          <w:bCs/>
          <w:color w:val="001D35"/>
          <w:kern w:val="0"/>
          <w:sz w:val="24"/>
          <w:szCs w:val="24"/>
          <w:lang w:eastAsia="en-IN"/>
          <w14:ligatures w14:val="none"/>
        </w:rPr>
        <w:t>Key Differences: Bagging vs. Boosting</w:t>
      </w:r>
    </w:p>
    <w:p w14:paraId="5EC376BD" w14:textId="77777777" w:rsidR="00566B2B" w:rsidRPr="00855E89" w:rsidRDefault="00566B2B" w:rsidP="00566B2B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b/>
          <w:bCs/>
          <w:color w:val="001D35"/>
          <w:kern w:val="0"/>
          <w:sz w:val="24"/>
          <w:szCs w:val="24"/>
          <w:lang w:eastAsia="en-IN"/>
          <w14:ligatures w14:val="none"/>
        </w:rPr>
      </w:pPr>
    </w:p>
    <w:tbl>
      <w:tblPr>
        <w:tblW w:w="912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9"/>
        <w:gridCol w:w="3754"/>
        <w:gridCol w:w="3607"/>
      </w:tblGrid>
      <w:tr w:rsidR="00566B2B" w:rsidRPr="00566B2B" w14:paraId="064F41D4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24E47172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lastRenderedPageBreak/>
              <w:t>Feature 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240" w:type="dxa"/>
            </w:tcMar>
            <w:hideMark/>
          </w:tcPr>
          <w:p w14:paraId="6AE0D969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Bagging (Bootstrap Aggregating)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20" w:type="dxa"/>
              <w:left w:w="0" w:type="dxa"/>
              <w:bottom w:w="120" w:type="dxa"/>
              <w:right w:w="0" w:type="dxa"/>
            </w:tcMar>
            <w:hideMark/>
          </w:tcPr>
          <w:p w14:paraId="4F01776C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kern w:val="0"/>
                <w:sz w:val="24"/>
                <w:szCs w:val="24"/>
                <w:lang w:eastAsia="en-IN"/>
                <w14:ligatures w14:val="none"/>
              </w:rPr>
              <w:t>Boosting</w:t>
            </w:r>
          </w:p>
        </w:tc>
      </w:tr>
      <w:tr w:rsidR="00566B2B" w:rsidRPr="00566B2B" w14:paraId="38754A24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299D2275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Training Type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C3F9E13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Parallel (models are independent)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7FA001E2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Sequential (models depend on previous)</w:t>
            </w:r>
          </w:p>
        </w:tc>
      </w:tr>
      <w:tr w:rsidR="00566B2B" w:rsidRPr="00566B2B" w14:paraId="6758FEA4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6AA177B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Goal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46537957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Reduce Variance (overfitting)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0B62C62A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Reduce Bias (underfitting)</w:t>
            </w:r>
          </w:p>
        </w:tc>
      </w:tr>
      <w:tr w:rsidR="00566B2B" w:rsidRPr="00566B2B" w14:paraId="0CD64960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5C2DBB0F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Data Sampling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616E145A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Random subsets with replacement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70F9BBB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Weighted subsets focusing on errors</w:t>
            </w:r>
          </w:p>
        </w:tc>
      </w:tr>
      <w:tr w:rsidR="00566B2B" w:rsidRPr="00566B2B" w14:paraId="44CCD057" w14:textId="77777777"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13C9A5B2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Model Weight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9E64B85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Each model has equal weight</w:t>
            </w:r>
          </w:p>
        </w:tc>
        <w:tc>
          <w:tcPr>
            <w:tcW w:w="0" w:type="auto"/>
            <w:tcBorders>
              <w:bottom w:val="single" w:sz="4" w:space="0" w:color="D2D2D2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52EC0D73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Models are weighted by performance</w:t>
            </w:r>
          </w:p>
        </w:tc>
      </w:tr>
      <w:tr w:rsidR="00566B2B" w:rsidRPr="00566B2B" w14:paraId="3DDDF790" w14:textId="77777777"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0061721A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b/>
                <w:bCs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Examples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240" w:type="dxa"/>
            </w:tcMar>
            <w:hideMark/>
          </w:tcPr>
          <w:p w14:paraId="3562F06A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Random Forest, Bagged Decision Trees</w:t>
            </w:r>
          </w:p>
        </w:tc>
        <w:tc>
          <w:tcPr>
            <w:tcW w:w="0" w:type="auto"/>
            <w:tcBorders>
              <w:bottom w:val="nil"/>
            </w:tcBorders>
            <w:tcMar>
              <w:top w:w="180" w:type="dxa"/>
              <w:left w:w="0" w:type="dxa"/>
              <w:bottom w:w="180" w:type="dxa"/>
              <w:right w:w="0" w:type="dxa"/>
            </w:tcMar>
            <w:hideMark/>
          </w:tcPr>
          <w:p w14:paraId="2FADE95A" w14:textId="77777777" w:rsidR="00566B2B" w:rsidRPr="00566B2B" w:rsidRDefault="00566B2B" w:rsidP="00566B2B">
            <w:pPr>
              <w:spacing w:after="0" w:line="330" w:lineRule="atLeast"/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</w:pPr>
            <w:r w:rsidRPr="00566B2B">
              <w:rPr>
                <w:rFonts w:ascii="Segoe UI" w:eastAsia="Times New Roman" w:hAnsi="Segoe UI" w:cs="Segoe UI"/>
                <w:color w:val="0A0A0A"/>
                <w:kern w:val="0"/>
                <w:sz w:val="24"/>
                <w:szCs w:val="24"/>
                <w:lang w:eastAsia="en-IN"/>
                <w14:ligatures w14:val="none"/>
              </w:rPr>
              <w:t>AdaBoost, Gradient Boosting, XGBoost</w:t>
            </w:r>
          </w:p>
        </w:tc>
      </w:tr>
    </w:tbl>
    <w:p w14:paraId="238826E4" w14:textId="77777777" w:rsidR="00570E0F" w:rsidRPr="00855E89" w:rsidRDefault="00570E0F" w:rsidP="00570E0F">
      <w:pPr>
        <w:rPr>
          <w:rFonts w:ascii="Segoe UI" w:hAnsi="Segoe UI" w:cs="Segoe UI"/>
          <w:sz w:val="24"/>
          <w:szCs w:val="24"/>
        </w:rPr>
      </w:pPr>
    </w:p>
    <w:p w14:paraId="62ADAD8B" w14:textId="6D06EDE4" w:rsidR="00B2293A" w:rsidRPr="00855E89" w:rsidRDefault="00570E0F" w:rsidP="00570E0F">
      <w:pPr>
        <w:rPr>
          <w:rFonts w:ascii="Segoe UI" w:hAnsi="Segoe UI" w:cs="Segoe UI"/>
          <w:b/>
          <w:bCs/>
          <w:sz w:val="24"/>
          <w:szCs w:val="24"/>
        </w:rPr>
      </w:pPr>
      <w:r w:rsidRPr="00855E89">
        <w:rPr>
          <w:rFonts w:ascii="Segoe UI" w:hAnsi="Segoe UI" w:cs="Segoe UI"/>
          <w:b/>
          <w:bCs/>
          <w:sz w:val="24"/>
          <w:szCs w:val="24"/>
        </w:rPr>
        <w:t>Q.</w:t>
      </w:r>
      <w:r w:rsidRPr="00855E89">
        <w:rPr>
          <w:rFonts w:ascii="Segoe UI" w:hAnsi="Segoe UI" w:cs="Segoe UI"/>
          <w:b/>
          <w:bCs/>
          <w:sz w:val="24"/>
          <w:szCs w:val="24"/>
        </w:rPr>
        <w:t>2. Explain how to handle imbalance in the data.</w:t>
      </w:r>
    </w:p>
    <w:p w14:paraId="5744E428" w14:textId="557E72E9" w:rsidR="001D055E" w:rsidRPr="00855E89" w:rsidRDefault="001D055E" w:rsidP="00570E0F">
      <w:pPr>
        <w:rPr>
          <w:rFonts w:ascii="Segoe UI" w:hAnsi="Segoe UI" w:cs="Segoe UI"/>
          <w:b/>
          <w:bCs/>
          <w:sz w:val="24"/>
          <w:szCs w:val="24"/>
        </w:rPr>
      </w:pPr>
      <w:r w:rsidRPr="00855E89">
        <w:rPr>
          <w:rFonts w:ascii="Segoe UI" w:hAnsi="Segoe UI" w:cs="Segoe UI"/>
          <w:b/>
          <w:bCs/>
          <w:sz w:val="24"/>
          <w:szCs w:val="24"/>
        </w:rPr>
        <w:t>Answer:</w:t>
      </w:r>
    </w:p>
    <w:p w14:paraId="1AEC1DC2" w14:textId="40F17C4E" w:rsidR="001D055E" w:rsidRPr="00855E89" w:rsidRDefault="007D2201" w:rsidP="00570E0F">
      <w:pPr>
        <w:rPr>
          <w:rFonts w:ascii="Segoe UI" w:hAnsi="Segoe UI" w:cs="Segoe UI"/>
          <w:sz w:val="24"/>
          <w:szCs w:val="24"/>
        </w:rPr>
      </w:pPr>
      <w:r w:rsidRPr="00855E89">
        <w:rPr>
          <w:rFonts w:ascii="Segoe UI" w:hAnsi="Segoe UI" w:cs="Segoe UI"/>
          <w:sz w:val="24"/>
          <w:szCs w:val="24"/>
        </w:rPr>
        <w:t>To handle imbalanced data, you can use several strategies categorized into data-level, algorithm-level, and metric-level methods. Imbalance occurs when one class (the </w:t>
      </w:r>
      <w:r w:rsidRPr="00855E89">
        <w:rPr>
          <w:rFonts w:ascii="Segoe UI" w:hAnsi="Segoe UI" w:cs="Segoe UI"/>
          <w:b/>
          <w:bCs/>
          <w:sz w:val="24"/>
          <w:szCs w:val="24"/>
        </w:rPr>
        <w:t>majority</w:t>
      </w:r>
      <w:r w:rsidRPr="00855E89">
        <w:rPr>
          <w:rFonts w:ascii="Segoe UI" w:hAnsi="Segoe UI" w:cs="Segoe UI"/>
          <w:sz w:val="24"/>
          <w:szCs w:val="24"/>
        </w:rPr>
        <w:t>) significantly outnumbers another (the </w:t>
      </w:r>
      <w:r w:rsidRPr="00855E89">
        <w:rPr>
          <w:rFonts w:ascii="Segoe UI" w:hAnsi="Segoe UI" w:cs="Segoe UI"/>
          <w:b/>
          <w:bCs/>
          <w:sz w:val="24"/>
          <w:szCs w:val="24"/>
        </w:rPr>
        <w:t>minority</w:t>
      </w:r>
      <w:r w:rsidRPr="00855E89">
        <w:rPr>
          <w:rFonts w:ascii="Segoe UI" w:hAnsi="Segoe UI" w:cs="Segoe UI"/>
          <w:sz w:val="24"/>
          <w:szCs w:val="24"/>
        </w:rPr>
        <w:t>), leading models to be biased toward the majority class.</w:t>
      </w:r>
    </w:p>
    <w:p w14:paraId="2973A63F" w14:textId="77777777" w:rsidR="006B0010" w:rsidRPr="006B0010" w:rsidRDefault="006B0010" w:rsidP="006B0010">
      <w:pPr>
        <w:rPr>
          <w:rFonts w:ascii="Segoe UI" w:hAnsi="Segoe UI" w:cs="Segoe UI"/>
          <w:b/>
          <w:bCs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t>1. Data-Level Methods (Resampling)</w:t>
      </w:r>
    </w:p>
    <w:p w14:paraId="54BD950E" w14:textId="77777777" w:rsidR="006B0010" w:rsidRPr="006B0010" w:rsidRDefault="006B0010" w:rsidP="006B0010">
      <w:p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sz w:val="24"/>
          <w:szCs w:val="24"/>
        </w:rPr>
        <w:t>These techniques modify the training dataset before the model sees it to create a more even distribution.</w:t>
      </w:r>
    </w:p>
    <w:p w14:paraId="392DF501" w14:textId="77777777" w:rsidR="006B0010" w:rsidRPr="006B0010" w:rsidRDefault="006B0010" w:rsidP="006B0010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t>Oversampling</w:t>
      </w:r>
      <w:r w:rsidRPr="006B0010">
        <w:rPr>
          <w:rFonts w:ascii="Segoe UI" w:hAnsi="Segoe UI" w:cs="Segoe UI"/>
          <w:sz w:val="24"/>
          <w:szCs w:val="24"/>
        </w:rPr>
        <w:t>: Increase the minority class by duplicating its records or creating new ones.</w:t>
      </w:r>
    </w:p>
    <w:p w14:paraId="331CF01F" w14:textId="77777777" w:rsidR="006B0010" w:rsidRPr="006B0010" w:rsidRDefault="006B0010" w:rsidP="006B0010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t>Random Oversampling</w:t>
      </w:r>
      <w:r w:rsidRPr="006B0010">
        <w:rPr>
          <w:rFonts w:ascii="Segoe UI" w:hAnsi="Segoe UI" w:cs="Segoe UI"/>
          <w:sz w:val="24"/>
          <w:szCs w:val="24"/>
        </w:rPr>
        <w:t>: Simply duplicating minority samples. This is easy but can lead to </w:t>
      </w:r>
      <w:r w:rsidRPr="006B0010">
        <w:rPr>
          <w:rFonts w:ascii="Segoe UI" w:hAnsi="Segoe UI" w:cs="Segoe UI"/>
          <w:b/>
          <w:bCs/>
          <w:sz w:val="24"/>
          <w:szCs w:val="24"/>
        </w:rPr>
        <w:t>overfitting</w:t>
      </w:r>
      <w:r w:rsidRPr="006B0010">
        <w:rPr>
          <w:rFonts w:ascii="Segoe UI" w:hAnsi="Segoe UI" w:cs="Segoe UI"/>
          <w:sz w:val="24"/>
          <w:szCs w:val="24"/>
        </w:rPr>
        <w:t>.</w:t>
      </w:r>
    </w:p>
    <w:p w14:paraId="7834970C" w14:textId="77777777" w:rsidR="006B0010" w:rsidRPr="006B0010" w:rsidRDefault="006B0010" w:rsidP="006B0010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t>SMOTE (Synthetic Minority Over-sampling Technique)</w:t>
      </w:r>
      <w:r w:rsidRPr="006B0010">
        <w:rPr>
          <w:rFonts w:ascii="Segoe UI" w:hAnsi="Segoe UI" w:cs="Segoe UI"/>
          <w:sz w:val="24"/>
          <w:szCs w:val="24"/>
        </w:rPr>
        <w:t>: Creates new synthetic samples by interpolating between existing minority data points.</w:t>
      </w:r>
    </w:p>
    <w:p w14:paraId="149393A2" w14:textId="77777777" w:rsidR="006B0010" w:rsidRPr="006B0010" w:rsidRDefault="006B0010" w:rsidP="006B0010">
      <w:pPr>
        <w:numPr>
          <w:ilvl w:val="0"/>
          <w:numId w:val="3"/>
        </w:num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t>Undersampling</w:t>
      </w:r>
      <w:r w:rsidRPr="006B0010">
        <w:rPr>
          <w:rFonts w:ascii="Segoe UI" w:hAnsi="Segoe UI" w:cs="Segoe UI"/>
          <w:sz w:val="24"/>
          <w:szCs w:val="24"/>
        </w:rPr>
        <w:t>: Decrease the majority class by removing records.</w:t>
      </w:r>
    </w:p>
    <w:p w14:paraId="7C937375" w14:textId="77777777" w:rsidR="006B0010" w:rsidRPr="006B0010" w:rsidRDefault="006B0010" w:rsidP="006B0010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lastRenderedPageBreak/>
        <w:t>Random Undersampling</w:t>
      </w:r>
      <w:r w:rsidRPr="006B0010">
        <w:rPr>
          <w:rFonts w:ascii="Segoe UI" w:hAnsi="Segoe UI" w:cs="Segoe UI"/>
          <w:sz w:val="24"/>
          <w:szCs w:val="24"/>
        </w:rPr>
        <w:t>: Randomly deleting majority class samples. It speeds up training but may lead to </w:t>
      </w:r>
      <w:r w:rsidRPr="006B0010">
        <w:rPr>
          <w:rFonts w:ascii="Segoe UI" w:hAnsi="Segoe UI" w:cs="Segoe UI"/>
          <w:b/>
          <w:bCs/>
          <w:sz w:val="24"/>
          <w:szCs w:val="24"/>
        </w:rPr>
        <w:t>loss of valuable information</w:t>
      </w:r>
      <w:r w:rsidRPr="006B0010">
        <w:rPr>
          <w:rFonts w:ascii="Segoe UI" w:hAnsi="Segoe UI" w:cs="Segoe UI"/>
          <w:sz w:val="24"/>
          <w:szCs w:val="24"/>
        </w:rPr>
        <w:t>.</w:t>
      </w:r>
    </w:p>
    <w:p w14:paraId="3FC145E4" w14:textId="77777777" w:rsidR="006B0010" w:rsidRPr="00855E89" w:rsidRDefault="006B0010" w:rsidP="006B0010">
      <w:pPr>
        <w:numPr>
          <w:ilvl w:val="1"/>
          <w:numId w:val="3"/>
        </w:numPr>
        <w:rPr>
          <w:rFonts w:ascii="Segoe UI" w:hAnsi="Segoe UI" w:cs="Segoe UI"/>
          <w:sz w:val="24"/>
          <w:szCs w:val="24"/>
        </w:rPr>
      </w:pPr>
      <w:r w:rsidRPr="006B0010">
        <w:rPr>
          <w:rFonts w:ascii="Segoe UI" w:hAnsi="Segoe UI" w:cs="Segoe UI"/>
          <w:b/>
          <w:bCs/>
          <w:sz w:val="24"/>
          <w:szCs w:val="24"/>
        </w:rPr>
        <w:t>Tomek Links</w:t>
      </w:r>
      <w:r w:rsidRPr="006B0010">
        <w:rPr>
          <w:rFonts w:ascii="Segoe UI" w:hAnsi="Segoe UI" w:cs="Segoe UI"/>
          <w:sz w:val="24"/>
          <w:szCs w:val="24"/>
        </w:rPr>
        <w:t>: Identifies pairs of very close examples from different classes and removes the majority class example to sharpen the decision boundary. </w:t>
      </w:r>
    </w:p>
    <w:p w14:paraId="32573B76" w14:textId="77777777" w:rsidR="00855E89" w:rsidRPr="00855E89" w:rsidRDefault="00855E89" w:rsidP="00855E89">
      <w:pPr>
        <w:shd w:val="clear" w:color="auto" w:fill="FFFFFF"/>
        <w:spacing w:after="0" w:line="420" w:lineRule="atLeast"/>
        <w:rPr>
          <w:rFonts w:ascii="Segoe UI" w:eastAsia="Times New Roman" w:hAnsi="Segoe UI" w:cs="Segoe UI"/>
          <w:b/>
          <w:bCs/>
          <w:color w:val="0A0A0A"/>
          <w:kern w:val="0"/>
          <w:sz w:val="24"/>
          <w:szCs w:val="24"/>
          <w:lang w:eastAsia="en-IN"/>
          <w14:ligatures w14:val="none"/>
        </w:rPr>
      </w:pPr>
      <w:r w:rsidRPr="00855E89">
        <w:rPr>
          <w:rFonts w:ascii="Segoe UI" w:eastAsia="Times New Roman" w:hAnsi="Segoe UI" w:cs="Segoe UI"/>
          <w:b/>
          <w:bCs/>
          <w:color w:val="0A0A0A"/>
          <w:kern w:val="0"/>
          <w:sz w:val="24"/>
          <w:szCs w:val="24"/>
          <w:lang w:eastAsia="en-IN"/>
          <w14:ligatures w14:val="none"/>
        </w:rPr>
        <w:t>2. Algorithm-Level Methods</w:t>
      </w:r>
    </w:p>
    <w:p w14:paraId="5790FC0D" w14:textId="77777777" w:rsidR="00855E89" w:rsidRPr="00B55126" w:rsidRDefault="00855E89" w:rsidP="00B55126">
      <w:pPr>
        <w:shd w:val="clear" w:color="auto" w:fill="FFFFFF"/>
        <w:spacing w:after="0" w:line="360" w:lineRule="atLeast"/>
        <w:rPr>
          <w:rFonts w:ascii="Segoe UI" w:eastAsia="Times New Roman" w:hAnsi="Segoe UI" w:cs="Segoe UI"/>
          <w:color w:val="0A0A0A"/>
          <w:kern w:val="0"/>
          <w:sz w:val="24"/>
          <w:szCs w:val="24"/>
          <w:lang w:eastAsia="en-IN"/>
          <w14:ligatures w14:val="none"/>
        </w:rPr>
      </w:pPr>
      <w:r w:rsidRPr="00B55126">
        <w:rPr>
          <w:rFonts w:ascii="Segoe UI" w:eastAsia="Times New Roman" w:hAnsi="Segoe UI" w:cs="Segoe UI"/>
          <w:color w:val="0A0A0A"/>
          <w:kern w:val="0"/>
          <w:sz w:val="24"/>
          <w:szCs w:val="24"/>
          <w:lang w:eastAsia="en-IN"/>
          <w14:ligatures w14:val="none"/>
        </w:rPr>
        <w:t>Instead of changing the data, you can modify the model's training process or parameters.</w:t>
      </w:r>
    </w:p>
    <w:p w14:paraId="7DA72BCF" w14:textId="77777777" w:rsidR="00B55126" w:rsidRDefault="00B55126" w:rsidP="00B55126">
      <w:pPr>
        <w:pStyle w:val="df3vjf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Cost-Sensitive Learning</w:t>
      </w:r>
      <w:r>
        <w:rPr>
          <w:rStyle w:val="t286pc"/>
          <w:rFonts w:ascii="Arial" w:eastAsiaTheme="majorEastAsia" w:hAnsi="Arial" w:cs="Arial"/>
          <w:color w:val="0A0A0A"/>
        </w:rPr>
        <w:t>: Adjust the loss function to penalize errors on the minority class more heavily than errors on the majority class.</w:t>
      </w:r>
    </w:p>
    <w:p w14:paraId="1148B065" w14:textId="77777777" w:rsidR="00B55126" w:rsidRDefault="00B55126" w:rsidP="00B55126">
      <w:pPr>
        <w:pStyle w:val="df3vjf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Class Weights</w:t>
      </w:r>
      <w:r>
        <w:rPr>
          <w:rStyle w:val="t286pc"/>
          <w:rFonts w:ascii="Arial" w:eastAsiaTheme="majorEastAsia" w:hAnsi="Arial" w:cs="Arial"/>
          <w:color w:val="0A0A0A"/>
        </w:rPr>
        <w:t>: Use parameters like </w:t>
      </w:r>
      <w:proofErr w:type="spellStart"/>
      <w:r>
        <w:rPr>
          <w:rStyle w:val="HTMLCode"/>
          <w:rFonts w:eastAsiaTheme="majorEastAsia"/>
          <w:color w:val="0A0A0A"/>
          <w:sz w:val="21"/>
          <w:szCs w:val="21"/>
          <w:bdr w:val="single" w:sz="4" w:space="0" w:color="F0F2F5" w:frame="1"/>
          <w:shd w:val="clear" w:color="auto" w:fill="F0F2F5"/>
        </w:rPr>
        <w:t>class_weight</w:t>
      </w:r>
      <w:proofErr w:type="spellEnd"/>
      <w:r>
        <w:rPr>
          <w:rStyle w:val="HTMLCode"/>
          <w:rFonts w:eastAsiaTheme="majorEastAsia"/>
          <w:color w:val="0A0A0A"/>
          <w:sz w:val="21"/>
          <w:szCs w:val="21"/>
          <w:bdr w:val="single" w:sz="4" w:space="0" w:color="F0F2F5" w:frame="1"/>
          <w:shd w:val="clear" w:color="auto" w:fill="F0F2F5"/>
        </w:rPr>
        <w:t>='balanced'</w:t>
      </w:r>
      <w:r>
        <w:rPr>
          <w:rStyle w:val="t286pc"/>
          <w:rFonts w:ascii="Arial" w:eastAsiaTheme="majorEastAsia" w:hAnsi="Arial" w:cs="Arial"/>
          <w:color w:val="0A0A0A"/>
        </w:rPr>
        <w:t> in libraries like Scikit-learn to automatically adjust weights during training.</w:t>
      </w:r>
    </w:p>
    <w:p w14:paraId="2CA3C079" w14:textId="77777777" w:rsidR="00B55126" w:rsidRDefault="00B55126" w:rsidP="00B55126">
      <w:pPr>
        <w:pStyle w:val="df3vjf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Ensemble Methods</w:t>
      </w:r>
      <w:r>
        <w:rPr>
          <w:rStyle w:val="t286pc"/>
          <w:rFonts w:ascii="Arial" w:eastAsiaTheme="majorEastAsia" w:hAnsi="Arial" w:cs="Arial"/>
          <w:color w:val="0A0A0A"/>
        </w:rPr>
        <w:t>: Use models that combine multiple weak learners.</w:t>
      </w:r>
    </w:p>
    <w:p w14:paraId="211BBB20" w14:textId="77777777" w:rsidR="00B55126" w:rsidRDefault="00B55126" w:rsidP="00B55126">
      <w:pPr>
        <w:pStyle w:val="df3vjf"/>
        <w:numPr>
          <w:ilvl w:val="1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Balanced Random Forest</w:t>
      </w:r>
      <w:r>
        <w:rPr>
          <w:rStyle w:val="t286pc"/>
          <w:rFonts w:ascii="Arial" w:eastAsiaTheme="majorEastAsia" w:hAnsi="Arial" w:cs="Arial"/>
          <w:color w:val="0A0A0A"/>
        </w:rPr>
        <w:t>: Resamples each bootstrap sample to be balanced.</w:t>
      </w:r>
    </w:p>
    <w:p w14:paraId="3FE673F2" w14:textId="77777777" w:rsidR="00B55126" w:rsidRDefault="00B55126" w:rsidP="00B55126">
      <w:pPr>
        <w:pStyle w:val="df3vjf"/>
        <w:numPr>
          <w:ilvl w:val="1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XGBoost/</w:t>
      </w:r>
      <w:proofErr w:type="spellStart"/>
      <w:r>
        <w:rPr>
          <w:rStyle w:val="Strong"/>
          <w:rFonts w:ascii="Arial" w:eastAsiaTheme="majorEastAsia" w:hAnsi="Arial" w:cs="Arial"/>
          <w:color w:val="0A0A0A"/>
        </w:rPr>
        <w:t>LightGBM</w:t>
      </w:r>
      <w:proofErr w:type="spellEnd"/>
      <w:r>
        <w:rPr>
          <w:rStyle w:val="t286pc"/>
          <w:rFonts w:ascii="Arial" w:eastAsiaTheme="majorEastAsia" w:hAnsi="Arial" w:cs="Arial"/>
          <w:color w:val="0A0A0A"/>
        </w:rPr>
        <w:t>: These boosting algorithms can often handle moderate imbalance naturally by focusing on previously misclassified samples.</w:t>
      </w:r>
    </w:p>
    <w:p w14:paraId="58BECDF4" w14:textId="5DFACF12" w:rsidR="00B55126" w:rsidRPr="00B55126" w:rsidRDefault="00B55126" w:rsidP="00B55126">
      <w:pPr>
        <w:pStyle w:val="df3vjf"/>
        <w:numPr>
          <w:ilvl w:val="0"/>
          <w:numId w:val="3"/>
        </w:numPr>
        <w:shd w:val="clear" w:color="auto" w:fill="FFFFFF"/>
        <w:spacing w:before="0" w:beforeAutospacing="0" w:after="0" w:afterAutospacing="0" w:line="360" w:lineRule="atLeast"/>
        <w:rPr>
          <w:rFonts w:ascii="Arial" w:hAnsi="Arial" w:cs="Arial"/>
          <w:color w:val="0A0A0A"/>
        </w:rPr>
      </w:pPr>
      <w:r>
        <w:rPr>
          <w:rStyle w:val="Strong"/>
          <w:rFonts w:ascii="Arial" w:eastAsiaTheme="majorEastAsia" w:hAnsi="Arial" w:cs="Arial"/>
          <w:color w:val="0A0A0A"/>
        </w:rPr>
        <w:t>Anomaly Detection</w:t>
      </w:r>
      <w:r>
        <w:rPr>
          <w:rStyle w:val="t286pc"/>
          <w:rFonts w:ascii="Arial" w:eastAsiaTheme="majorEastAsia" w:hAnsi="Arial" w:cs="Arial"/>
          <w:color w:val="0A0A0A"/>
        </w:rPr>
        <w:t>: For extreme imbalance (e.g., 99.9% vs 0.1%), treat the minority class as an outlier or anomaly using algorithms like </w:t>
      </w:r>
      <w:r>
        <w:rPr>
          <w:rStyle w:val="Strong"/>
          <w:rFonts w:ascii="Arial" w:eastAsiaTheme="majorEastAsia" w:hAnsi="Arial" w:cs="Arial"/>
          <w:color w:val="0A0A0A"/>
        </w:rPr>
        <w:t>Isolation Forest</w:t>
      </w:r>
      <w:r>
        <w:rPr>
          <w:rStyle w:val="t286pc"/>
          <w:rFonts w:ascii="Arial" w:eastAsiaTheme="majorEastAsia" w:hAnsi="Arial" w:cs="Arial"/>
          <w:color w:val="0A0A0A"/>
        </w:rPr>
        <w:t> or </w:t>
      </w:r>
      <w:r>
        <w:rPr>
          <w:rStyle w:val="Strong"/>
          <w:rFonts w:ascii="Arial" w:eastAsiaTheme="majorEastAsia" w:hAnsi="Arial" w:cs="Arial"/>
          <w:color w:val="0A0A0A"/>
        </w:rPr>
        <w:t>One-Class SVM</w:t>
      </w:r>
      <w:r>
        <w:rPr>
          <w:rStyle w:val="t286pc"/>
          <w:rFonts w:ascii="Arial" w:eastAsiaTheme="majorEastAsia" w:hAnsi="Arial" w:cs="Arial"/>
          <w:color w:val="0A0A0A"/>
        </w:rPr>
        <w:t>.</w:t>
      </w:r>
    </w:p>
    <w:p w14:paraId="4CFD78C9" w14:textId="77777777" w:rsidR="00855E89" w:rsidRDefault="00855E89" w:rsidP="00855E89">
      <w:pPr>
        <w:rPr>
          <w:rFonts w:ascii="Segoe UI" w:hAnsi="Segoe UI" w:cs="Segoe UI"/>
          <w:sz w:val="24"/>
          <w:szCs w:val="24"/>
        </w:rPr>
      </w:pPr>
    </w:p>
    <w:p w14:paraId="2D941470" w14:textId="77777777" w:rsidR="00942369" w:rsidRPr="00942369" w:rsidRDefault="00942369" w:rsidP="00942369">
      <w:pPr>
        <w:rPr>
          <w:rFonts w:ascii="Segoe UI" w:hAnsi="Segoe UI" w:cs="Segoe UI"/>
          <w:b/>
          <w:bCs/>
          <w:sz w:val="24"/>
          <w:szCs w:val="24"/>
        </w:rPr>
      </w:pPr>
      <w:r w:rsidRPr="00942369">
        <w:rPr>
          <w:rFonts w:ascii="Segoe UI" w:hAnsi="Segoe UI" w:cs="Segoe UI"/>
          <w:b/>
          <w:bCs/>
          <w:sz w:val="24"/>
          <w:szCs w:val="24"/>
        </w:rPr>
        <w:t>3. Metric-Level Methods</w:t>
      </w:r>
    </w:p>
    <w:p w14:paraId="24E0D166" w14:textId="77777777" w:rsidR="00942369" w:rsidRPr="00942369" w:rsidRDefault="00942369" w:rsidP="00942369">
      <w:pPr>
        <w:rPr>
          <w:rFonts w:ascii="Segoe UI" w:hAnsi="Segoe UI" w:cs="Segoe UI"/>
          <w:sz w:val="24"/>
          <w:szCs w:val="24"/>
        </w:rPr>
      </w:pPr>
      <w:r w:rsidRPr="00942369">
        <w:rPr>
          <w:rFonts w:ascii="Segoe UI" w:hAnsi="Segoe UI" w:cs="Segoe UI"/>
          <w:sz w:val="24"/>
          <w:szCs w:val="24"/>
        </w:rPr>
        <w:t>Standard </w:t>
      </w:r>
      <w:r w:rsidRPr="00942369">
        <w:rPr>
          <w:rFonts w:ascii="Segoe UI" w:hAnsi="Segoe UI" w:cs="Segoe UI"/>
          <w:b/>
          <w:bCs/>
          <w:sz w:val="24"/>
          <w:szCs w:val="24"/>
        </w:rPr>
        <w:t>Accuracy</w:t>
      </w:r>
      <w:r w:rsidRPr="00942369">
        <w:rPr>
          <w:rFonts w:ascii="Segoe UI" w:hAnsi="Segoe UI" w:cs="Segoe UI"/>
          <w:sz w:val="24"/>
          <w:szCs w:val="24"/>
        </w:rPr>
        <w:t> is misleading for imbalanced data because a model can ignore the minority class entirely and still achieve high scores (e.g., 99% accuracy if 99% of data is one class). Use these instead: </w:t>
      </w:r>
    </w:p>
    <w:p w14:paraId="325225A1" w14:textId="77777777" w:rsidR="00942369" w:rsidRPr="00942369" w:rsidRDefault="00942369" w:rsidP="00942369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942369">
        <w:rPr>
          <w:rFonts w:ascii="Segoe UI" w:hAnsi="Segoe UI" w:cs="Segoe UI"/>
          <w:b/>
          <w:bCs/>
          <w:sz w:val="24"/>
          <w:szCs w:val="24"/>
        </w:rPr>
        <w:t>Precision and Recall</w:t>
      </w:r>
      <w:r w:rsidRPr="00942369">
        <w:rPr>
          <w:rFonts w:ascii="Segoe UI" w:hAnsi="Segoe UI" w:cs="Segoe UI"/>
          <w:sz w:val="24"/>
          <w:szCs w:val="24"/>
        </w:rPr>
        <w:t>: Precision measures exactness, while Recall measures the ability to find all positive instances.</w:t>
      </w:r>
    </w:p>
    <w:p w14:paraId="147A63B0" w14:textId="77777777" w:rsidR="00942369" w:rsidRPr="00942369" w:rsidRDefault="00942369" w:rsidP="00942369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942369">
        <w:rPr>
          <w:rFonts w:ascii="Segoe UI" w:hAnsi="Segoe UI" w:cs="Segoe UI"/>
          <w:b/>
          <w:bCs/>
          <w:sz w:val="24"/>
          <w:szCs w:val="24"/>
        </w:rPr>
        <w:t>F1-Score</w:t>
      </w:r>
      <w:r w:rsidRPr="00942369">
        <w:rPr>
          <w:rFonts w:ascii="Segoe UI" w:hAnsi="Segoe UI" w:cs="Segoe UI"/>
          <w:sz w:val="24"/>
          <w:szCs w:val="24"/>
        </w:rPr>
        <w:t>: The harmonic mean of Precision and Recall, providing a balanced single metric.</w:t>
      </w:r>
    </w:p>
    <w:p w14:paraId="364F1461" w14:textId="77777777" w:rsidR="00942369" w:rsidRPr="00942369" w:rsidRDefault="00942369" w:rsidP="00942369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942369">
        <w:rPr>
          <w:rFonts w:ascii="Segoe UI" w:hAnsi="Segoe UI" w:cs="Segoe UI"/>
          <w:b/>
          <w:bCs/>
          <w:sz w:val="24"/>
          <w:szCs w:val="24"/>
        </w:rPr>
        <w:t>Precision-Recall (PR) Curve</w:t>
      </w:r>
      <w:r w:rsidRPr="00942369">
        <w:rPr>
          <w:rFonts w:ascii="Segoe UI" w:hAnsi="Segoe UI" w:cs="Segoe UI"/>
          <w:sz w:val="24"/>
          <w:szCs w:val="24"/>
        </w:rPr>
        <w:t>: Often more informative than ROC-AUC when the minority class is the focus.</w:t>
      </w:r>
    </w:p>
    <w:p w14:paraId="12CDA4FB" w14:textId="77777777" w:rsidR="00942369" w:rsidRPr="00942369" w:rsidRDefault="00942369" w:rsidP="00942369">
      <w:pPr>
        <w:numPr>
          <w:ilvl w:val="0"/>
          <w:numId w:val="5"/>
        </w:numPr>
        <w:rPr>
          <w:rFonts w:ascii="Segoe UI" w:hAnsi="Segoe UI" w:cs="Segoe UI"/>
          <w:sz w:val="24"/>
          <w:szCs w:val="24"/>
        </w:rPr>
      </w:pPr>
      <w:r w:rsidRPr="00942369">
        <w:rPr>
          <w:rFonts w:ascii="Segoe UI" w:hAnsi="Segoe UI" w:cs="Segoe UI"/>
          <w:b/>
          <w:bCs/>
          <w:sz w:val="24"/>
          <w:szCs w:val="24"/>
        </w:rPr>
        <w:t>Confusion Matrix</w:t>
      </w:r>
      <w:r w:rsidRPr="00942369">
        <w:rPr>
          <w:rFonts w:ascii="Segoe UI" w:hAnsi="Segoe UI" w:cs="Segoe UI"/>
          <w:sz w:val="24"/>
          <w:szCs w:val="24"/>
        </w:rPr>
        <w:t>: Provides a detailed breakdown of correct vs. incorrect predictions for each class.</w:t>
      </w:r>
    </w:p>
    <w:p w14:paraId="554627BE" w14:textId="77777777" w:rsidR="00FA6FD0" w:rsidRPr="00FA6FD0" w:rsidRDefault="00FA6FD0" w:rsidP="00FA6FD0">
      <w:pPr>
        <w:rPr>
          <w:rFonts w:ascii="Segoe UI" w:hAnsi="Segoe UI" w:cs="Segoe UI"/>
          <w:b/>
          <w:bCs/>
          <w:sz w:val="24"/>
          <w:szCs w:val="24"/>
        </w:rPr>
      </w:pPr>
      <w:r w:rsidRPr="00FA6FD0">
        <w:rPr>
          <w:rFonts w:ascii="Segoe UI" w:hAnsi="Segoe UI" w:cs="Segoe UI"/>
          <w:b/>
          <w:bCs/>
          <w:sz w:val="24"/>
          <w:szCs w:val="24"/>
        </w:rPr>
        <w:t>4. Other Techniques</w:t>
      </w:r>
    </w:p>
    <w:p w14:paraId="7F6F9610" w14:textId="77777777" w:rsidR="00FA6FD0" w:rsidRPr="00FA6FD0" w:rsidRDefault="00FA6FD0" w:rsidP="00FA6FD0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FA6FD0">
        <w:rPr>
          <w:rFonts w:ascii="Segoe UI" w:hAnsi="Segoe UI" w:cs="Segoe UI"/>
          <w:b/>
          <w:bCs/>
          <w:sz w:val="24"/>
          <w:szCs w:val="24"/>
        </w:rPr>
        <w:lastRenderedPageBreak/>
        <w:t>Threshold Moving</w:t>
      </w:r>
      <w:r w:rsidRPr="00FA6FD0">
        <w:rPr>
          <w:rFonts w:ascii="Segoe UI" w:hAnsi="Segoe UI" w:cs="Segoe UI"/>
          <w:sz w:val="24"/>
          <w:szCs w:val="24"/>
        </w:rPr>
        <w:t>: Adjust the classification threshold (usually 0.5) to change the sensitivity of the model toward the minority class.</w:t>
      </w:r>
    </w:p>
    <w:p w14:paraId="76DCCF2F" w14:textId="77777777" w:rsidR="00FA6FD0" w:rsidRPr="00FA6FD0" w:rsidRDefault="00FA6FD0" w:rsidP="00FA6FD0">
      <w:pPr>
        <w:numPr>
          <w:ilvl w:val="0"/>
          <w:numId w:val="6"/>
        </w:numPr>
        <w:rPr>
          <w:rFonts w:ascii="Segoe UI" w:hAnsi="Segoe UI" w:cs="Segoe UI"/>
          <w:sz w:val="24"/>
          <w:szCs w:val="24"/>
        </w:rPr>
      </w:pPr>
      <w:r w:rsidRPr="00FA6FD0">
        <w:rPr>
          <w:rFonts w:ascii="Segoe UI" w:hAnsi="Segoe UI" w:cs="Segoe UI"/>
          <w:b/>
          <w:bCs/>
          <w:sz w:val="24"/>
          <w:szCs w:val="24"/>
        </w:rPr>
        <w:t>Data Augmentation</w:t>
      </w:r>
      <w:r w:rsidRPr="00FA6FD0">
        <w:rPr>
          <w:rFonts w:ascii="Segoe UI" w:hAnsi="Segoe UI" w:cs="Segoe UI"/>
          <w:sz w:val="24"/>
          <w:szCs w:val="24"/>
        </w:rPr>
        <w:t>: For images or text, generate new minority samples through transformations like flipping, rotating, or paraphrasing.</w:t>
      </w:r>
    </w:p>
    <w:p w14:paraId="2892CC82" w14:textId="77777777" w:rsidR="00B55126" w:rsidRPr="006B0010" w:rsidRDefault="00B55126" w:rsidP="00855E89">
      <w:pPr>
        <w:rPr>
          <w:rFonts w:ascii="Segoe UI" w:hAnsi="Segoe UI" w:cs="Segoe UI"/>
          <w:sz w:val="24"/>
          <w:szCs w:val="24"/>
        </w:rPr>
      </w:pPr>
    </w:p>
    <w:p w14:paraId="3E8A2255" w14:textId="77777777" w:rsidR="007D2201" w:rsidRPr="00855E89" w:rsidRDefault="007D2201" w:rsidP="00570E0F">
      <w:pPr>
        <w:rPr>
          <w:rFonts w:ascii="Segoe UI" w:hAnsi="Segoe UI" w:cs="Segoe UI"/>
          <w:sz w:val="24"/>
          <w:szCs w:val="24"/>
        </w:rPr>
      </w:pPr>
    </w:p>
    <w:sectPr w:rsidR="007D2201" w:rsidRPr="00855E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79312C"/>
    <w:multiLevelType w:val="multilevel"/>
    <w:tmpl w:val="2DBC1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D15AE4"/>
    <w:multiLevelType w:val="multilevel"/>
    <w:tmpl w:val="3D0E8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197E68"/>
    <w:multiLevelType w:val="multilevel"/>
    <w:tmpl w:val="6D389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A06163"/>
    <w:multiLevelType w:val="multilevel"/>
    <w:tmpl w:val="E2D6F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FB0639D"/>
    <w:multiLevelType w:val="multilevel"/>
    <w:tmpl w:val="9F389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909140C"/>
    <w:multiLevelType w:val="multilevel"/>
    <w:tmpl w:val="85244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24277866">
    <w:abstractNumId w:val="2"/>
  </w:num>
  <w:num w:numId="2" w16cid:durableId="1434739200">
    <w:abstractNumId w:val="4"/>
  </w:num>
  <w:num w:numId="3" w16cid:durableId="1260136576">
    <w:abstractNumId w:val="1"/>
  </w:num>
  <w:num w:numId="4" w16cid:durableId="310409869">
    <w:abstractNumId w:val="5"/>
  </w:num>
  <w:num w:numId="5" w16cid:durableId="1221090943">
    <w:abstractNumId w:val="3"/>
  </w:num>
  <w:num w:numId="6" w16cid:durableId="2406068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40AE"/>
    <w:rsid w:val="00044453"/>
    <w:rsid w:val="00183AEA"/>
    <w:rsid w:val="001D055E"/>
    <w:rsid w:val="0052135B"/>
    <w:rsid w:val="00566B2B"/>
    <w:rsid w:val="00570E0F"/>
    <w:rsid w:val="00682E01"/>
    <w:rsid w:val="006B0010"/>
    <w:rsid w:val="007D2201"/>
    <w:rsid w:val="00855E89"/>
    <w:rsid w:val="00927C13"/>
    <w:rsid w:val="00942369"/>
    <w:rsid w:val="00B2293A"/>
    <w:rsid w:val="00B55126"/>
    <w:rsid w:val="00E740AE"/>
    <w:rsid w:val="00FA6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5E6313"/>
  <w15:chartTrackingRefBased/>
  <w15:docId w15:val="{A5CA1383-9D8F-4C30-AB8E-E46DABA60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74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74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740A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74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740A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74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74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74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74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740A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740A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740A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740A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740A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74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74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74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74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74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74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74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74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74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74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74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740A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740A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740A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740AE"/>
    <w:rPr>
      <w:b/>
      <w:bCs/>
      <w:smallCaps/>
      <w:color w:val="2F5496" w:themeColor="accent1" w:themeShade="BF"/>
      <w:spacing w:val="5"/>
    </w:rPr>
  </w:style>
  <w:style w:type="character" w:customStyle="1" w:styleId="vkekvd">
    <w:name w:val="vkekvd"/>
    <w:basedOn w:val="DefaultParagraphFont"/>
    <w:rsid w:val="00566B2B"/>
  </w:style>
  <w:style w:type="character" w:styleId="Strong">
    <w:name w:val="Strong"/>
    <w:basedOn w:val="DefaultParagraphFont"/>
    <w:uiPriority w:val="22"/>
    <w:qFormat/>
    <w:rsid w:val="00566B2B"/>
    <w:rPr>
      <w:b/>
      <w:bCs/>
    </w:rPr>
  </w:style>
  <w:style w:type="paragraph" w:customStyle="1" w:styleId="df3vjf">
    <w:name w:val="df3vjf"/>
    <w:basedOn w:val="Normal"/>
    <w:rsid w:val="00B5512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t286pc">
    <w:name w:val="t286pc"/>
    <w:basedOn w:val="DefaultParagraphFont"/>
    <w:rsid w:val="00B55126"/>
  </w:style>
  <w:style w:type="character" w:styleId="HTMLCode">
    <w:name w:val="HTML Code"/>
    <w:basedOn w:val="DefaultParagraphFont"/>
    <w:uiPriority w:val="99"/>
    <w:semiHidden/>
    <w:unhideWhenUsed/>
    <w:rsid w:val="00B5512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753</Words>
  <Characters>4294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11</cp:revision>
  <dcterms:created xsi:type="dcterms:W3CDTF">2026-04-15T06:06:00Z</dcterms:created>
  <dcterms:modified xsi:type="dcterms:W3CDTF">2026-04-15T06:18:00Z</dcterms:modified>
</cp:coreProperties>
</file>