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02F9" w14:textId="04D052D4" w:rsidR="008A7479" w:rsidRPr="007350B1" w:rsidRDefault="00647A63" w:rsidP="00565359">
      <w:pPr>
        <w:pStyle w:val="TitelInvitation"/>
        <w:spacing w:after="0"/>
      </w:pPr>
      <w:r w:rsidRPr="007350B1">
        <w:t>Mol Sluis / Kl Dessel–</w:t>
      </w:r>
      <w:proofErr w:type="spellStart"/>
      <w:r w:rsidRPr="007350B1">
        <w:t>Kwaadmechelen</w:t>
      </w:r>
      <w:proofErr w:type="spellEnd"/>
    </w:p>
    <w:p w14:paraId="5B8CF5E1" w14:textId="0F4AD741" w:rsidR="008C45D6" w:rsidRPr="007350B1" w:rsidRDefault="008C45D6" w:rsidP="008C45D6">
      <w:pPr>
        <w:pStyle w:val="Heading1"/>
        <w:rPr>
          <w:lang w:val="en-US"/>
        </w:rPr>
      </w:pPr>
      <w:r w:rsidRPr="007350B1">
        <w:rPr>
          <w:lang w:val="en-US"/>
        </w:rPr>
        <w:t>Use Case</w:t>
      </w:r>
    </w:p>
    <w:p w14:paraId="447C0EC5" w14:textId="54E65B76" w:rsidR="00647A63" w:rsidRPr="007350B1" w:rsidRDefault="00DD1C78" w:rsidP="00565359">
      <w:pPr>
        <w:spacing w:before="240"/>
      </w:pPr>
      <w:r w:rsidRPr="007350B1">
        <w:t>At the Mol Sluis station on the Dessel–</w:t>
      </w:r>
      <w:proofErr w:type="spellStart"/>
      <w:r w:rsidRPr="007350B1">
        <w:t>Kwaadmechelen</w:t>
      </w:r>
      <w:proofErr w:type="spellEnd"/>
      <w:r w:rsidRPr="007350B1">
        <w:t xml:space="preserve"> Canal, two key hydrological parameters — river stage (</w:t>
      </w:r>
      <w:proofErr w:type="spellStart"/>
      <w:r w:rsidRPr="007350B1">
        <w:t>ts_id</w:t>
      </w:r>
      <w:proofErr w:type="spellEnd"/>
      <w:r w:rsidRPr="007350B1">
        <w:t>: 73617010) and river discharge (</w:t>
      </w:r>
      <w:proofErr w:type="spellStart"/>
      <w:r w:rsidRPr="007350B1">
        <w:t>ts_id</w:t>
      </w:r>
      <w:proofErr w:type="spellEnd"/>
      <w:r w:rsidRPr="007350B1">
        <w:t>: 73626010) — are continuously monitored by the Flemish Hydrological Information Centre (MOW-HIC). These two datasets describe complementary aspects of the canal’s behavior: the water level (stage) in meters and the flow rate (discharge) in cubic meters per second. Integrating these parameters provides a richer, multidimensional view of the canal’s condition, essential for both operational management and scientific analysis. Each record contains timestamps in UTC, the measured value, station coordinates, and metadata identifying the provider and measurement type. To make the data useful for local operations, timestamps are converted to the Europe/Brussels time zone and harmonized into a uniform 15-minute interval dataset.</w:t>
      </w:r>
    </w:p>
    <w:p w14:paraId="3EED5EB4" w14:textId="06CEA496" w:rsidR="00DD1C78" w:rsidRPr="007350B1" w:rsidRDefault="008B4E56" w:rsidP="008B4E56">
      <w:r w:rsidRPr="007350B1">
        <w:t xml:space="preserve">For a water data scientist, this integrated dataset enables </w:t>
      </w:r>
      <w:proofErr w:type="gramStart"/>
      <w:r w:rsidR="00944523" w:rsidRPr="007350B1">
        <w:t>a complete</w:t>
      </w:r>
      <w:proofErr w:type="gramEnd"/>
      <w:r w:rsidRPr="007350B1">
        <w:t xml:space="preserve"> monitoring and forecasting workflow. By aligning the stage and discharge data from the same location, the scientist can detect abnormal relationships — for example, sudden increases in water level without corresponding discharge changes, which might indicate a sluice malfunction or obstruction. The dataset also supports short-term forecasting of stage and flow, crucial for navigation safety, sluice operation scheduling, and flood risk management. Using statistical or machine learning models, future water levels and discharges can be predicted up to 72 hours. This helps operators anticipate peak flows, low-water conditions, or abrupt level changes that could affect shipping or infrastructure.</w:t>
      </w:r>
    </w:p>
    <w:p w14:paraId="6D6EF9C1" w14:textId="1D250C1E" w:rsidR="00A36F5B" w:rsidRPr="007350B1" w:rsidRDefault="00A36F5B" w:rsidP="008B4E56">
      <w:r w:rsidRPr="007350B1">
        <w:t xml:space="preserve">Through this integration, the Mol Sluis dataset becomes more than a collection of raw measurements — it becomes an operational intelligence layer for canal management. It supports proactive decision-making by </w:t>
      </w:r>
      <w:r w:rsidR="007B1AEB" w:rsidRPr="007350B1">
        <w:t>enabling early anomaly detection, improved</w:t>
      </w:r>
      <w:r w:rsidRPr="007350B1">
        <w:t xml:space="preserve"> calibration of hydraulic models, and automated alerts for critical thresholds. Ultimately, this unified dataset empowers the water data scientist to deliver insights that improve safety, efficiency, and resilience in the canal’s daily operations.</w:t>
      </w:r>
    </w:p>
    <w:p w14:paraId="76213E85" w14:textId="3FC2A0E4" w:rsidR="00872E85" w:rsidRPr="007350B1" w:rsidRDefault="00872E85" w:rsidP="00872E85">
      <w:pPr>
        <w:pStyle w:val="Heading1"/>
        <w:rPr>
          <w:lang w:val="en-US"/>
        </w:rPr>
      </w:pPr>
      <w:r w:rsidRPr="007350B1">
        <w:rPr>
          <w:lang w:val="en-US"/>
        </w:rPr>
        <w:t>Data parameters</w:t>
      </w:r>
    </w:p>
    <w:p w14:paraId="260DADD6" w14:textId="2EFA340D" w:rsidR="003C3ADE" w:rsidRPr="007350B1" w:rsidRDefault="003C3ADE" w:rsidP="00A031D9">
      <w:pPr>
        <w:pStyle w:val="Heading2"/>
        <w:numPr>
          <w:ilvl w:val="0"/>
          <w:numId w:val="6"/>
        </w:numPr>
        <w:rPr>
          <w:lang w:val="en-US"/>
        </w:rPr>
      </w:pPr>
      <w:r w:rsidRPr="007350B1">
        <w:rPr>
          <w:lang w:val="en-US"/>
        </w:rPr>
        <w:t>River Stage (Water Level)</w:t>
      </w:r>
    </w:p>
    <w:p w14:paraId="66ECEFFD" w14:textId="13C1EA01" w:rsidR="003C3ADE" w:rsidRPr="007350B1" w:rsidRDefault="00C26430" w:rsidP="00A031D9">
      <w:r w:rsidRPr="007350B1">
        <w:t>The</w:t>
      </w:r>
      <w:r w:rsidR="00B34ADF" w:rsidRPr="007350B1">
        <w:t xml:space="preserve"> vertical distance from the water's surface to a fixed reference point on the riverbed</w:t>
      </w:r>
      <w:r w:rsidR="00B34ADF" w:rsidRPr="007350B1">
        <w:t>.</w:t>
      </w:r>
      <w:r w:rsidR="00241E82" w:rsidRPr="007350B1">
        <w:t xml:space="preserve"> It is often </w:t>
      </w:r>
      <w:r w:rsidR="00241E82" w:rsidRPr="007350B1">
        <w:t>measured in meters (m) or feet (ft).</w:t>
      </w:r>
      <w:r w:rsidR="00241E82" w:rsidRPr="007350B1">
        <w:t xml:space="preserve"> </w:t>
      </w:r>
      <w:r w:rsidR="00A031D9" w:rsidRPr="007350B1">
        <w:t xml:space="preserve">It indicates </w:t>
      </w:r>
      <w:r w:rsidR="00A031D9" w:rsidRPr="007350B1">
        <w:t>if the river is "running high" or "running low."</w:t>
      </w:r>
    </w:p>
    <w:p w14:paraId="57F6878A" w14:textId="7FB6EE46" w:rsidR="00A031D9" w:rsidRPr="007350B1" w:rsidRDefault="00353DB1" w:rsidP="00353DB1">
      <w:pPr>
        <w:pStyle w:val="Heading2"/>
        <w:numPr>
          <w:ilvl w:val="0"/>
          <w:numId w:val="6"/>
        </w:numPr>
        <w:rPr>
          <w:lang w:val="en-US"/>
        </w:rPr>
      </w:pPr>
      <w:r w:rsidRPr="007350B1">
        <w:rPr>
          <w:lang w:val="en-US"/>
        </w:rPr>
        <w:t>River Discharge (Flow Rate)</w:t>
      </w:r>
    </w:p>
    <w:p w14:paraId="6D8CDB1E" w14:textId="2E1D9D36" w:rsidR="00353DB1" w:rsidRPr="007350B1" w:rsidRDefault="00C26430" w:rsidP="00353DB1">
      <w:r w:rsidRPr="007350B1">
        <w:t>The amount of water passing through a specific point every second.</w:t>
      </w:r>
      <w:r w:rsidRPr="007350B1">
        <w:t xml:space="preserve"> </w:t>
      </w:r>
      <w:r w:rsidR="00D806B2" w:rsidRPr="007350B1">
        <w:t>It is calculated by multiplying the area of the river (width × depth) by velocity.</w:t>
      </w:r>
      <w:r w:rsidR="00D806B2" w:rsidRPr="007350B1">
        <w:t xml:space="preserve"> </w:t>
      </w:r>
      <w:r w:rsidR="00FB56B9" w:rsidRPr="007350B1">
        <w:t xml:space="preserve">It is </w:t>
      </w:r>
      <w:r w:rsidR="00FB56B9" w:rsidRPr="007350B1">
        <w:t>measured in cubic meters per second (</w:t>
      </w:r>
      <m:oMath>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/s</m:t>
        </m:r>
      </m:oMath>
      <w:r w:rsidR="00FB56B9" w:rsidRPr="007350B1">
        <w:t>) or cubic feet per second (cfs).</w:t>
      </w:r>
      <w:r w:rsidR="00E63ED5" w:rsidRPr="007350B1">
        <w:t xml:space="preserve"> </w:t>
      </w:r>
      <w:r w:rsidR="00247DBB" w:rsidRPr="007350B1">
        <w:t xml:space="preserve">If </w:t>
      </w:r>
      <w:r w:rsidR="00247DBB" w:rsidRPr="007350B1">
        <w:t xml:space="preserve">the Stage (height) </w:t>
      </w:r>
      <w:r w:rsidR="00247DBB" w:rsidRPr="007350B1">
        <w:t>increases, the Discharge (volume) also increases</w:t>
      </w:r>
      <w:r w:rsidR="00247DBB" w:rsidRPr="007350B1">
        <w:t>.</w:t>
      </w:r>
    </w:p>
    <w:p w14:paraId="1A221C56" w14:textId="7E7837FA" w:rsidR="00247DBB" w:rsidRPr="007350B1" w:rsidRDefault="00992D5C" w:rsidP="00992D5C">
      <w:pPr>
        <w:pStyle w:val="Heading2"/>
        <w:numPr>
          <w:ilvl w:val="0"/>
          <w:numId w:val="6"/>
        </w:numPr>
        <w:rPr>
          <w:lang w:val="en-US"/>
        </w:rPr>
      </w:pPr>
      <w:r w:rsidRPr="007350B1">
        <w:rPr>
          <w:lang w:val="en-US"/>
        </w:rPr>
        <w:lastRenderedPageBreak/>
        <w:t>Discharge Runoff</w:t>
      </w:r>
    </w:p>
    <w:p w14:paraId="7D9C144F" w14:textId="32D15FA0" w:rsidR="00961D06" w:rsidRPr="007350B1" w:rsidRDefault="00000DD5" w:rsidP="0076790E">
      <w:r w:rsidRPr="007350B1">
        <w:t>Th</w:t>
      </w:r>
      <w:r w:rsidRPr="007350B1">
        <w:t>e</w:t>
      </w:r>
      <w:r w:rsidRPr="007350B1">
        <w:t xml:space="preserve"> portion of rain (or snowmelt</w:t>
      </w:r>
      <w:r w:rsidR="00DB3BB7" w:rsidRPr="007350B1">
        <w:t>)</w:t>
      </w:r>
      <w:r w:rsidR="00E269BA" w:rsidRPr="007350B1">
        <w:t xml:space="preserve"> </w:t>
      </w:r>
      <w:r w:rsidRPr="007350B1">
        <w:t>didn't soak into the ground but instead "ran off" the surface and into the river.</w:t>
      </w:r>
      <w:r w:rsidR="00E269BA" w:rsidRPr="007350B1">
        <w:t xml:space="preserve"> It is measured in </w:t>
      </w:r>
      <w:r w:rsidR="00762053" w:rsidRPr="007350B1">
        <w:t xml:space="preserve"> Liters per second (L/s)</w:t>
      </w:r>
      <w:r w:rsidR="00762053" w:rsidRPr="007350B1">
        <w:t>.</w:t>
      </w:r>
      <w:r w:rsidR="00DB3BB7" w:rsidRPr="007350B1">
        <w:t xml:space="preserve"> </w:t>
      </w:r>
      <w:r w:rsidR="00DB3BB7" w:rsidRPr="007350B1">
        <w:t xml:space="preserve">It </w:t>
      </w:r>
      <w:proofErr w:type="gramStart"/>
      <w:r w:rsidR="00DB3BB7" w:rsidRPr="007350B1">
        <w:t>helps</w:t>
      </w:r>
      <w:proofErr w:type="gramEnd"/>
      <w:r w:rsidR="00DB3BB7" w:rsidRPr="007350B1">
        <w:t xml:space="preserve"> understand how the surrounding land responds to a storm. If the land is paved or saturated, the runoff value will spike after it rains.</w:t>
      </w:r>
    </w:p>
    <w:p w14:paraId="1B12D6EA" w14:textId="26462675" w:rsidR="005D7AEA" w:rsidRPr="007350B1" w:rsidRDefault="00F17B88" w:rsidP="005D7AEA">
      <w:pPr>
        <w:pStyle w:val="Heading1"/>
        <w:rPr>
          <w:lang w:val="en-US"/>
        </w:rPr>
      </w:pPr>
      <w:r w:rsidRPr="007350B1">
        <w:rPr>
          <w:lang w:val="en-US"/>
        </w:rPr>
        <w:t>Direct Hydrological Forecasts</w:t>
      </w:r>
    </w:p>
    <w:p w14:paraId="1C26D580" w14:textId="6F086B9C" w:rsidR="00F17B88" w:rsidRPr="007350B1" w:rsidRDefault="00F17B88" w:rsidP="00F17B88">
      <w:pPr>
        <w:pStyle w:val="Heading2"/>
        <w:rPr>
          <w:lang w:val="en-US"/>
        </w:rPr>
      </w:pPr>
      <w:r w:rsidRPr="007350B1">
        <w:rPr>
          <w:lang w:val="en-US"/>
        </w:rPr>
        <w:t>Future River Stage (Water Level)</w:t>
      </w:r>
    </w:p>
    <w:p w14:paraId="18D941A1" w14:textId="77777777" w:rsidR="00F17B88" w:rsidRPr="007350B1" w:rsidRDefault="00F17B88" w:rsidP="00CB2302">
      <w:pPr>
        <w:pStyle w:val="ListParagraph"/>
        <w:numPr>
          <w:ilvl w:val="0"/>
          <w:numId w:val="5"/>
        </w:numPr>
      </w:pPr>
      <w:r w:rsidRPr="007350B1">
        <w:t>Useful for flood prediction or navigation safety.</w:t>
      </w:r>
    </w:p>
    <w:p w14:paraId="61B784D1" w14:textId="77777777" w:rsidR="00F17B88" w:rsidRPr="007350B1" w:rsidRDefault="00F17B88" w:rsidP="00CB2302">
      <w:pPr>
        <w:pStyle w:val="ListParagraph"/>
        <w:numPr>
          <w:ilvl w:val="0"/>
          <w:numId w:val="5"/>
        </w:numPr>
      </w:pPr>
      <w:r w:rsidRPr="007350B1">
        <w:t>Methods: ARIMA, LSTM, Prophet, or hybrid physical–data models.</w:t>
      </w:r>
    </w:p>
    <w:p w14:paraId="586F4321" w14:textId="300ED938" w:rsidR="00F17B88" w:rsidRPr="007350B1" w:rsidRDefault="00F17B88" w:rsidP="00CB2302">
      <w:pPr>
        <w:pStyle w:val="Heading2"/>
        <w:rPr>
          <w:lang w:val="en-US"/>
        </w:rPr>
      </w:pPr>
      <w:r w:rsidRPr="007350B1">
        <w:rPr>
          <w:lang w:val="en-US"/>
        </w:rPr>
        <w:t>Future River Discharge</w:t>
      </w:r>
    </w:p>
    <w:p w14:paraId="3F6F36D5" w14:textId="77777777" w:rsidR="00F17B88" w:rsidRPr="007350B1" w:rsidRDefault="00F17B88" w:rsidP="00CB2302">
      <w:pPr>
        <w:pStyle w:val="ListParagraph"/>
        <w:numPr>
          <w:ilvl w:val="0"/>
          <w:numId w:val="3"/>
        </w:numPr>
      </w:pPr>
      <w:r w:rsidRPr="007350B1">
        <w:t>Discharge forecasts help anticipate flow peaks and dry spells.</w:t>
      </w:r>
    </w:p>
    <w:p w14:paraId="54F032F5" w14:textId="321C92F6" w:rsidR="00F17B88" w:rsidRPr="007350B1" w:rsidRDefault="00F17B88" w:rsidP="00CB2302">
      <w:pPr>
        <w:pStyle w:val="ListParagraph"/>
        <w:numPr>
          <w:ilvl w:val="0"/>
          <w:numId w:val="3"/>
        </w:numPr>
      </w:pPr>
      <w:r w:rsidRPr="007350B1">
        <w:t>Methods: rainfall–runoff models, statistical regression, or machine learning (e.g., Random Forest, LSTM).</w:t>
      </w:r>
    </w:p>
    <w:p w14:paraId="1E7D98E2" w14:textId="4490EC7B" w:rsidR="00D64D8E" w:rsidRPr="007350B1" w:rsidRDefault="00D64D8E" w:rsidP="00D64D8E">
      <w:r w:rsidRPr="007350B1">
        <w:t>Hydrologists use a "Rating Curve" to predict one from the other.</w:t>
      </w:r>
    </w:p>
    <w:p w14:paraId="28DC9684" w14:textId="6BCE5DF4" w:rsidR="0049659E" w:rsidRPr="007350B1" w:rsidRDefault="000E5D15" w:rsidP="000E5D15">
      <w:pPr>
        <w:pStyle w:val="Heading1"/>
        <w:rPr>
          <w:lang w:val="en-US"/>
        </w:rPr>
      </w:pPr>
      <w:r w:rsidRPr="007350B1">
        <w:rPr>
          <w:lang w:val="en-US"/>
        </w:rPr>
        <w:t>Data attributes</w:t>
      </w:r>
    </w:p>
    <w:tbl>
      <w:tblPr>
        <w:tblStyle w:val="TableGrid"/>
        <w:tblW w:w="0" w:type="auto"/>
        <w:tblLook w:val="04A0" w:firstRow="1" w:lastRow="0" w:firstColumn="1" w:lastColumn="0" w:noHBand="0" w:noVBand="1"/>
      </w:tblPr>
      <w:tblGrid>
        <w:gridCol w:w="3080"/>
        <w:gridCol w:w="3081"/>
        <w:gridCol w:w="3081"/>
      </w:tblGrid>
      <w:tr w:rsidR="00FF63F7" w:rsidRPr="007350B1" w14:paraId="638A3429" w14:textId="77777777" w:rsidTr="00C425D5">
        <w:tc>
          <w:tcPr>
            <w:tcW w:w="3080" w:type="dxa"/>
            <w:vAlign w:val="center"/>
          </w:tcPr>
          <w:p w14:paraId="3C0A41C9" w14:textId="23F7EAB0" w:rsidR="00FF63F7" w:rsidRPr="007350B1" w:rsidRDefault="00FF63F7" w:rsidP="009239FE">
            <w:r w:rsidRPr="007350B1">
              <w:rPr>
                <w:rStyle w:val="Strong"/>
              </w:rPr>
              <w:t>Column</w:t>
            </w:r>
          </w:p>
        </w:tc>
        <w:tc>
          <w:tcPr>
            <w:tcW w:w="3081" w:type="dxa"/>
            <w:vAlign w:val="center"/>
          </w:tcPr>
          <w:p w14:paraId="708A8DFD" w14:textId="78F33541" w:rsidR="00FF63F7" w:rsidRPr="007350B1" w:rsidRDefault="00FF63F7" w:rsidP="009239FE">
            <w:r w:rsidRPr="007350B1">
              <w:rPr>
                <w:rStyle w:val="Strong"/>
              </w:rPr>
              <w:t>Example Value</w:t>
            </w:r>
          </w:p>
        </w:tc>
        <w:tc>
          <w:tcPr>
            <w:tcW w:w="3081" w:type="dxa"/>
            <w:vAlign w:val="center"/>
          </w:tcPr>
          <w:p w14:paraId="0E76182D" w14:textId="254EFE38" w:rsidR="00FF63F7" w:rsidRPr="007350B1" w:rsidRDefault="00FF63F7" w:rsidP="009239FE">
            <w:r w:rsidRPr="007350B1">
              <w:rPr>
                <w:rStyle w:val="Strong"/>
              </w:rPr>
              <w:t>Meaning / Explanation</w:t>
            </w:r>
          </w:p>
        </w:tc>
      </w:tr>
      <w:tr w:rsidR="00FF63F7" w:rsidRPr="007350B1" w14:paraId="798871E1" w14:textId="77777777" w:rsidTr="00C425D5">
        <w:tc>
          <w:tcPr>
            <w:tcW w:w="3080" w:type="dxa"/>
            <w:vAlign w:val="center"/>
          </w:tcPr>
          <w:p w14:paraId="4800037A" w14:textId="627B6AB5" w:rsidR="00FF63F7" w:rsidRPr="007350B1" w:rsidRDefault="00FF63F7" w:rsidP="009239FE">
            <w:proofErr w:type="spellStart"/>
            <w:r w:rsidRPr="007350B1">
              <w:rPr>
                <w:rStyle w:val="Strong"/>
              </w:rPr>
              <w:t>ts_id</w:t>
            </w:r>
            <w:proofErr w:type="spellEnd"/>
          </w:p>
        </w:tc>
        <w:tc>
          <w:tcPr>
            <w:tcW w:w="3081" w:type="dxa"/>
            <w:vAlign w:val="center"/>
          </w:tcPr>
          <w:p w14:paraId="43923F74" w14:textId="33B97CB8" w:rsidR="00FF63F7" w:rsidRPr="007350B1" w:rsidRDefault="00FF63F7" w:rsidP="009239FE">
            <w:r w:rsidRPr="007350B1">
              <w:t>98536010</w:t>
            </w:r>
          </w:p>
        </w:tc>
        <w:tc>
          <w:tcPr>
            <w:tcW w:w="3081" w:type="dxa"/>
            <w:vAlign w:val="center"/>
          </w:tcPr>
          <w:p w14:paraId="5C9920B4" w14:textId="6DF265F3" w:rsidR="00FF63F7" w:rsidRPr="007350B1" w:rsidRDefault="00FF63F7" w:rsidP="009239FE">
            <w:r w:rsidRPr="007350B1">
              <w:t>The unique identifier for this time series (used to distinguish it from others in the database).</w:t>
            </w:r>
          </w:p>
        </w:tc>
      </w:tr>
      <w:tr w:rsidR="00FF63F7" w:rsidRPr="007350B1" w14:paraId="54A8113A" w14:textId="77777777" w:rsidTr="00C425D5">
        <w:tc>
          <w:tcPr>
            <w:tcW w:w="3080" w:type="dxa"/>
            <w:vAlign w:val="center"/>
          </w:tcPr>
          <w:p w14:paraId="0285B270" w14:textId="073E0395" w:rsidR="00FF63F7" w:rsidRPr="007350B1" w:rsidRDefault="00FF63F7" w:rsidP="009239FE">
            <w:r w:rsidRPr="007350B1">
              <w:rPr>
                <w:rStyle w:val="Strong"/>
              </w:rPr>
              <w:t>timestamp</w:t>
            </w:r>
          </w:p>
        </w:tc>
        <w:tc>
          <w:tcPr>
            <w:tcW w:w="3081" w:type="dxa"/>
            <w:vAlign w:val="center"/>
          </w:tcPr>
          <w:p w14:paraId="5E1B232A" w14:textId="711C189C" w:rsidR="00FF63F7" w:rsidRPr="007350B1" w:rsidRDefault="00FF63F7" w:rsidP="009239FE">
            <w:r w:rsidRPr="007350B1">
              <w:t>2025-10-28T08:30:00.000Z</w:t>
            </w:r>
          </w:p>
        </w:tc>
        <w:tc>
          <w:tcPr>
            <w:tcW w:w="3081" w:type="dxa"/>
            <w:vAlign w:val="center"/>
          </w:tcPr>
          <w:p w14:paraId="5220F01B" w14:textId="5DE8FC53" w:rsidR="00FF63F7" w:rsidRPr="007350B1" w:rsidRDefault="00FF63F7" w:rsidP="009239FE">
            <w:r w:rsidRPr="007350B1">
              <w:t>The exact time the measurement was taken (in UTC, ISO 8601 format).</w:t>
            </w:r>
          </w:p>
        </w:tc>
      </w:tr>
      <w:tr w:rsidR="00FF63F7" w:rsidRPr="007350B1" w14:paraId="6EF22273" w14:textId="77777777" w:rsidTr="00C425D5">
        <w:tc>
          <w:tcPr>
            <w:tcW w:w="3080" w:type="dxa"/>
            <w:vAlign w:val="center"/>
          </w:tcPr>
          <w:p w14:paraId="4EA9BA9B" w14:textId="4E24EC78" w:rsidR="00FF63F7" w:rsidRPr="007350B1" w:rsidRDefault="00FF63F7" w:rsidP="009239FE">
            <w:proofErr w:type="spellStart"/>
            <w:r w:rsidRPr="007350B1">
              <w:rPr>
                <w:rStyle w:val="Strong"/>
              </w:rPr>
              <w:t>req_timestamp</w:t>
            </w:r>
            <w:proofErr w:type="spellEnd"/>
          </w:p>
        </w:tc>
        <w:tc>
          <w:tcPr>
            <w:tcW w:w="3081" w:type="dxa"/>
            <w:vAlign w:val="center"/>
          </w:tcPr>
          <w:p w14:paraId="6068B2A9" w14:textId="79909C25" w:rsidR="00FF63F7" w:rsidRPr="007350B1" w:rsidRDefault="00FF63F7" w:rsidP="009239FE">
            <w:r w:rsidRPr="007350B1">
              <w:rPr>
                <w:rStyle w:val="Emphasis"/>
              </w:rPr>
              <w:t>(empty)</w:t>
            </w:r>
          </w:p>
        </w:tc>
        <w:tc>
          <w:tcPr>
            <w:tcW w:w="3081" w:type="dxa"/>
            <w:vAlign w:val="center"/>
          </w:tcPr>
          <w:p w14:paraId="2B9ADBE1" w14:textId="3BC32E81" w:rsidR="00FF63F7" w:rsidRPr="007350B1" w:rsidRDefault="00FF63F7" w:rsidP="009239FE">
            <w:r w:rsidRPr="007350B1">
              <w:t>Likely used to record when the data was requested or received. It’s empty here.</w:t>
            </w:r>
          </w:p>
        </w:tc>
      </w:tr>
      <w:tr w:rsidR="00FF63F7" w:rsidRPr="007350B1" w14:paraId="6F97E5A4" w14:textId="77777777" w:rsidTr="00C425D5">
        <w:tc>
          <w:tcPr>
            <w:tcW w:w="3080" w:type="dxa"/>
            <w:vAlign w:val="center"/>
          </w:tcPr>
          <w:p w14:paraId="5A207C34" w14:textId="49DBD677" w:rsidR="00FF63F7" w:rsidRPr="007350B1" w:rsidRDefault="00FF63F7" w:rsidP="009239FE">
            <w:proofErr w:type="spellStart"/>
            <w:r w:rsidRPr="007350B1">
              <w:rPr>
                <w:rStyle w:val="Strong"/>
              </w:rPr>
              <w:t>ts_value</w:t>
            </w:r>
            <w:proofErr w:type="spellEnd"/>
          </w:p>
        </w:tc>
        <w:tc>
          <w:tcPr>
            <w:tcW w:w="3081" w:type="dxa"/>
            <w:vAlign w:val="center"/>
          </w:tcPr>
          <w:p w14:paraId="2B49BC6C" w14:textId="11BF77A3" w:rsidR="00FF63F7" w:rsidRPr="007350B1" w:rsidRDefault="00FF63F7" w:rsidP="009239FE">
            <w:r w:rsidRPr="007350B1">
              <w:t>4.57</w:t>
            </w:r>
          </w:p>
        </w:tc>
        <w:tc>
          <w:tcPr>
            <w:tcW w:w="3081" w:type="dxa"/>
            <w:vAlign w:val="center"/>
          </w:tcPr>
          <w:p w14:paraId="46CE336E" w14:textId="795D6AF9" w:rsidR="00FF63F7" w:rsidRPr="007350B1" w:rsidRDefault="00FF63F7" w:rsidP="009239FE">
            <w:r w:rsidRPr="007350B1">
              <w:t>The measured value — in this case, 4.57 meters.</w:t>
            </w:r>
          </w:p>
        </w:tc>
      </w:tr>
      <w:tr w:rsidR="00FF63F7" w:rsidRPr="007350B1" w14:paraId="1B69529B" w14:textId="77777777" w:rsidTr="00C425D5">
        <w:tc>
          <w:tcPr>
            <w:tcW w:w="3080" w:type="dxa"/>
            <w:vAlign w:val="center"/>
          </w:tcPr>
          <w:p w14:paraId="3151A6E3" w14:textId="0FDDCC98" w:rsidR="00FF63F7" w:rsidRPr="007350B1" w:rsidRDefault="00FF63F7" w:rsidP="009239FE">
            <w:proofErr w:type="spellStart"/>
            <w:r w:rsidRPr="007350B1">
              <w:rPr>
                <w:rStyle w:val="Strong"/>
              </w:rPr>
              <w:t>station_latitude</w:t>
            </w:r>
            <w:proofErr w:type="spellEnd"/>
          </w:p>
        </w:tc>
        <w:tc>
          <w:tcPr>
            <w:tcW w:w="3081" w:type="dxa"/>
            <w:vAlign w:val="center"/>
          </w:tcPr>
          <w:p w14:paraId="247C11EE" w14:textId="4AFE99B1" w:rsidR="00FF63F7" w:rsidRPr="007350B1" w:rsidRDefault="00FF63F7" w:rsidP="009239FE">
            <w:r w:rsidRPr="007350B1">
              <w:t>51.1983396964869</w:t>
            </w:r>
          </w:p>
        </w:tc>
        <w:tc>
          <w:tcPr>
            <w:tcW w:w="3081" w:type="dxa"/>
            <w:vAlign w:val="center"/>
          </w:tcPr>
          <w:p w14:paraId="46C8AB88" w14:textId="245AF72A" w:rsidR="00FF63F7" w:rsidRPr="007350B1" w:rsidRDefault="00FF63F7" w:rsidP="009239FE">
            <w:r w:rsidRPr="007350B1">
              <w:t>Latitude of the measuring station (in decimal degrees).</w:t>
            </w:r>
          </w:p>
        </w:tc>
      </w:tr>
      <w:tr w:rsidR="00FF63F7" w:rsidRPr="007350B1" w14:paraId="2C564F72" w14:textId="77777777" w:rsidTr="00C425D5">
        <w:tc>
          <w:tcPr>
            <w:tcW w:w="3080" w:type="dxa"/>
            <w:vAlign w:val="center"/>
          </w:tcPr>
          <w:p w14:paraId="3BF67235" w14:textId="50C8D442" w:rsidR="00FF63F7" w:rsidRPr="007350B1" w:rsidRDefault="00FF63F7" w:rsidP="009239FE">
            <w:proofErr w:type="spellStart"/>
            <w:r w:rsidRPr="007350B1">
              <w:rPr>
                <w:rStyle w:val="Strong"/>
              </w:rPr>
              <w:t>station_longitude</w:t>
            </w:r>
            <w:proofErr w:type="spellEnd"/>
          </w:p>
        </w:tc>
        <w:tc>
          <w:tcPr>
            <w:tcW w:w="3081" w:type="dxa"/>
            <w:vAlign w:val="center"/>
          </w:tcPr>
          <w:p w14:paraId="788840EE" w14:textId="4383C530" w:rsidR="00FF63F7" w:rsidRPr="007350B1" w:rsidRDefault="00FF63F7" w:rsidP="009239FE">
            <w:r w:rsidRPr="007350B1">
              <w:t>3.80050336467076</w:t>
            </w:r>
          </w:p>
        </w:tc>
        <w:tc>
          <w:tcPr>
            <w:tcW w:w="3081" w:type="dxa"/>
            <w:vAlign w:val="center"/>
          </w:tcPr>
          <w:p w14:paraId="1E2FD6F6" w14:textId="31309AC7" w:rsidR="00FF63F7" w:rsidRPr="007350B1" w:rsidRDefault="00FF63F7" w:rsidP="009239FE">
            <w:r w:rsidRPr="007350B1">
              <w:t>Longitude of the measuring station.</w:t>
            </w:r>
          </w:p>
        </w:tc>
      </w:tr>
      <w:tr w:rsidR="00FF63F7" w:rsidRPr="007350B1" w14:paraId="488A4FFE" w14:textId="77777777" w:rsidTr="00C425D5">
        <w:tc>
          <w:tcPr>
            <w:tcW w:w="3080" w:type="dxa"/>
            <w:vAlign w:val="center"/>
          </w:tcPr>
          <w:p w14:paraId="0632851C" w14:textId="30AEA40D" w:rsidR="00FF63F7" w:rsidRPr="007350B1" w:rsidRDefault="00FF63F7" w:rsidP="009239FE">
            <w:proofErr w:type="spellStart"/>
            <w:r w:rsidRPr="007350B1">
              <w:rPr>
                <w:rStyle w:val="Strong"/>
              </w:rPr>
              <w:t>ts_name</w:t>
            </w:r>
            <w:proofErr w:type="spellEnd"/>
          </w:p>
        </w:tc>
        <w:tc>
          <w:tcPr>
            <w:tcW w:w="3081" w:type="dxa"/>
            <w:vAlign w:val="center"/>
          </w:tcPr>
          <w:p w14:paraId="5B293B97" w14:textId="36D865CF" w:rsidR="00FF63F7" w:rsidRPr="007350B1" w:rsidRDefault="00FF63F7" w:rsidP="009239FE">
            <w:proofErr w:type="spellStart"/>
            <w:r w:rsidRPr="007350B1">
              <w:t>Pv</w:t>
            </w:r>
            <w:proofErr w:type="spellEnd"/>
          </w:p>
        </w:tc>
        <w:tc>
          <w:tcPr>
            <w:tcW w:w="3081" w:type="dxa"/>
            <w:vAlign w:val="center"/>
          </w:tcPr>
          <w:p w14:paraId="57E00771" w14:textId="26C67CEF" w:rsidR="00FF63F7" w:rsidRPr="007350B1" w:rsidRDefault="00FF63F7" w:rsidP="009239FE">
            <w:r w:rsidRPr="007350B1">
              <w:t>Short name for the time series (possibly a sensor or parameter code).</w:t>
            </w:r>
          </w:p>
        </w:tc>
      </w:tr>
      <w:tr w:rsidR="00FF63F7" w:rsidRPr="007350B1" w14:paraId="76DAA885" w14:textId="77777777" w:rsidTr="00C425D5">
        <w:tc>
          <w:tcPr>
            <w:tcW w:w="3080" w:type="dxa"/>
            <w:vAlign w:val="center"/>
          </w:tcPr>
          <w:p w14:paraId="7D2BAA39" w14:textId="27B3A249" w:rsidR="00FF63F7" w:rsidRPr="007350B1" w:rsidRDefault="00FF63F7" w:rsidP="009239FE">
            <w:proofErr w:type="spellStart"/>
            <w:r w:rsidRPr="007350B1">
              <w:rPr>
                <w:rStyle w:val="Strong"/>
              </w:rPr>
              <w:t>ts_shortname</w:t>
            </w:r>
            <w:proofErr w:type="spellEnd"/>
          </w:p>
        </w:tc>
        <w:tc>
          <w:tcPr>
            <w:tcW w:w="3081" w:type="dxa"/>
            <w:vAlign w:val="center"/>
          </w:tcPr>
          <w:p w14:paraId="0F2E3C94" w14:textId="31658C9C" w:rsidR="00FF63F7" w:rsidRPr="007350B1" w:rsidRDefault="00FF63F7" w:rsidP="009239FE">
            <w:proofErr w:type="spellStart"/>
            <w:r w:rsidRPr="007350B1">
              <w:t>Cmd.Abs.Pv</w:t>
            </w:r>
            <w:proofErr w:type="spellEnd"/>
          </w:p>
        </w:tc>
        <w:tc>
          <w:tcPr>
            <w:tcW w:w="3081" w:type="dxa"/>
            <w:vAlign w:val="center"/>
          </w:tcPr>
          <w:p w14:paraId="7BD6B495" w14:textId="1FCFF818" w:rsidR="00FF63F7" w:rsidRPr="007350B1" w:rsidRDefault="00FF63F7" w:rsidP="009239FE">
            <w:r w:rsidRPr="007350B1">
              <w:t>A concise technical name — “Command Absolute PV” or similar (depends on the system).</w:t>
            </w:r>
          </w:p>
        </w:tc>
      </w:tr>
      <w:tr w:rsidR="00FF63F7" w:rsidRPr="007350B1" w14:paraId="4DE3E646" w14:textId="77777777" w:rsidTr="00C425D5">
        <w:tc>
          <w:tcPr>
            <w:tcW w:w="3080" w:type="dxa"/>
            <w:vAlign w:val="center"/>
          </w:tcPr>
          <w:p w14:paraId="3D7FE1D7" w14:textId="086D65C6" w:rsidR="00FF63F7" w:rsidRPr="007350B1" w:rsidRDefault="00FF63F7" w:rsidP="009239FE">
            <w:proofErr w:type="spellStart"/>
            <w:r w:rsidRPr="007350B1">
              <w:rPr>
                <w:rStyle w:val="Strong"/>
              </w:rPr>
              <w:t>station_no</w:t>
            </w:r>
            <w:proofErr w:type="spellEnd"/>
          </w:p>
        </w:tc>
        <w:tc>
          <w:tcPr>
            <w:tcW w:w="3081" w:type="dxa"/>
            <w:vAlign w:val="center"/>
          </w:tcPr>
          <w:p w14:paraId="6E07C1C1" w14:textId="67E6011E" w:rsidR="00FF63F7" w:rsidRPr="007350B1" w:rsidRDefault="00FF63F7" w:rsidP="009239FE">
            <w:r w:rsidRPr="007350B1">
              <w:t>kgt04a-1066</w:t>
            </w:r>
          </w:p>
        </w:tc>
        <w:tc>
          <w:tcPr>
            <w:tcW w:w="3081" w:type="dxa"/>
            <w:vAlign w:val="center"/>
          </w:tcPr>
          <w:p w14:paraId="3AA10259" w14:textId="7DC5D1D5" w:rsidR="00FF63F7" w:rsidRPr="007350B1" w:rsidRDefault="00FF63F7" w:rsidP="009239FE">
            <w:r w:rsidRPr="007350B1">
              <w:t>Station’s unique code within the system.</w:t>
            </w:r>
          </w:p>
        </w:tc>
      </w:tr>
      <w:tr w:rsidR="00FF63F7" w:rsidRPr="007350B1" w14:paraId="0D72716F" w14:textId="77777777" w:rsidTr="00C425D5">
        <w:tc>
          <w:tcPr>
            <w:tcW w:w="3080" w:type="dxa"/>
            <w:vAlign w:val="center"/>
          </w:tcPr>
          <w:p w14:paraId="3B05F262" w14:textId="290FD4D6" w:rsidR="00FF63F7" w:rsidRPr="007350B1" w:rsidRDefault="00FF63F7" w:rsidP="009239FE">
            <w:proofErr w:type="spellStart"/>
            <w:r w:rsidRPr="007350B1">
              <w:rPr>
                <w:rStyle w:val="Strong"/>
              </w:rPr>
              <w:t>station_id</w:t>
            </w:r>
            <w:proofErr w:type="spellEnd"/>
          </w:p>
        </w:tc>
        <w:tc>
          <w:tcPr>
            <w:tcW w:w="3081" w:type="dxa"/>
            <w:vAlign w:val="center"/>
          </w:tcPr>
          <w:p w14:paraId="6E30631B" w14:textId="5F64E457" w:rsidR="00FF63F7" w:rsidRPr="007350B1" w:rsidRDefault="00FF63F7" w:rsidP="009239FE">
            <w:r w:rsidRPr="007350B1">
              <w:t>156346</w:t>
            </w:r>
          </w:p>
        </w:tc>
        <w:tc>
          <w:tcPr>
            <w:tcW w:w="3081" w:type="dxa"/>
            <w:vAlign w:val="center"/>
          </w:tcPr>
          <w:p w14:paraId="5156E3EA" w14:textId="3C98CC33" w:rsidR="00FF63F7" w:rsidRPr="007350B1" w:rsidRDefault="00FF63F7" w:rsidP="009239FE">
            <w:r w:rsidRPr="007350B1">
              <w:t>Numerical ID for the station (database key).</w:t>
            </w:r>
          </w:p>
        </w:tc>
      </w:tr>
      <w:tr w:rsidR="00FF63F7" w:rsidRPr="007350B1" w14:paraId="02665C7C" w14:textId="77777777" w:rsidTr="00C425D5">
        <w:tc>
          <w:tcPr>
            <w:tcW w:w="3080" w:type="dxa"/>
            <w:vAlign w:val="center"/>
          </w:tcPr>
          <w:p w14:paraId="7A76789A" w14:textId="4CDE9E43" w:rsidR="00FF63F7" w:rsidRPr="007350B1" w:rsidRDefault="00FF63F7" w:rsidP="009239FE">
            <w:proofErr w:type="spellStart"/>
            <w:r w:rsidRPr="007350B1">
              <w:rPr>
                <w:rStyle w:val="Strong"/>
              </w:rPr>
              <w:t>station_name</w:t>
            </w:r>
            <w:proofErr w:type="spellEnd"/>
          </w:p>
        </w:tc>
        <w:tc>
          <w:tcPr>
            <w:tcW w:w="3081" w:type="dxa"/>
            <w:vAlign w:val="center"/>
          </w:tcPr>
          <w:p w14:paraId="2DFD9E83" w14:textId="136A5319" w:rsidR="00FF63F7" w:rsidRPr="007350B1" w:rsidRDefault="00FF63F7" w:rsidP="009239FE">
            <w:proofErr w:type="spellStart"/>
            <w:r w:rsidRPr="007350B1">
              <w:t>Zelzate</w:t>
            </w:r>
            <w:proofErr w:type="spellEnd"/>
            <w:r w:rsidRPr="007350B1">
              <w:t>/Kl Gent-Terneuzen</w:t>
            </w:r>
          </w:p>
        </w:tc>
        <w:tc>
          <w:tcPr>
            <w:tcW w:w="3081" w:type="dxa"/>
            <w:vAlign w:val="center"/>
          </w:tcPr>
          <w:p w14:paraId="75B6D716" w14:textId="7102A8FE" w:rsidR="00FF63F7" w:rsidRPr="007350B1" w:rsidRDefault="00FF63F7" w:rsidP="009239FE">
            <w:r w:rsidRPr="007350B1">
              <w:t xml:space="preserve">The name of the monitoring station (in this case, near </w:t>
            </w:r>
            <w:proofErr w:type="spellStart"/>
            <w:r w:rsidRPr="007350B1">
              <w:t>Zelzate</w:t>
            </w:r>
            <w:proofErr w:type="spellEnd"/>
            <w:r w:rsidRPr="007350B1">
              <w:t xml:space="preserve">, Belgium, along the </w:t>
            </w:r>
            <w:r w:rsidRPr="007350B1">
              <w:lastRenderedPageBreak/>
              <w:t>Ghent–Terneuzen Canal).</w:t>
            </w:r>
          </w:p>
        </w:tc>
      </w:tr>
      <w:tr w:rsidR="00FF63F7" w:rsidRPr="007350B1" w14:paraId="34962AD4" w14:textId="77777777" w:rsidTr="00C425D5">
        <w:tc>
          <w:tcPr>
            <w:tcW w:w="3080" w:type="dxa"/>
            <w:vAlign w:val="center"/>
          </w:tcPr>
          <w:p w14:paraId="484DD70C" w14:textId="0E19F9FC" w:rsidR="00FF63F7" w:rsidRPr="007350B1" w:rsidRDefault="00FF63F7" w:rsidP="009239FE">
            <w:proofErr w:type="spellStart"/>
            <w:r w:rsidRPr="007350B1">
              <w:rPr>
                <w:rStyle w:val="Strong"/>
              </w:rPr>
              <w:lastRenderedPageBreak/>
              <w:t>stationparameter_name</w:t>
            </w:r>
            <w:proofErr w:type="spellEnd"/>
          </w:p>
        </w:tc>
        <w:tc>
          <w:tcPr>
            <w:tcW w:w="3081" w:type="dxa"/>
            <w:vAlign w:val="center"/>
          </w:tcPr>
          <w:p w14:paraId="6D3FD32E" w14:textId="1597E6A1" w:rsidR="00FF63F7" w:rsidRPr="007350B1" w:rsidRDefault="00FF63F7" w:rsidP="009239FE">
            <w:r w:rsidRPr="007350B1">
              <w:t>H</w:t>
            </w:r>
          </w:p>
        </w:tc>
        <w:tc>
          <w:tcPr>
            <w:tcW w:w="3081" w:type="dxa"/>
            <w:vAlign w:val="center"/>
          </w:tcPr>
          <w:p w14:paraId="44957429" w14:textId="7F777D29" w:rsidR="00FF63F7" w:rsidRPr="007350B1" w:rsidRDefault="00FF63F7" w:rsidP="009239FE">
            <w:r w:rsidRPr="007350B1">
              <w:t>The parameter code (here, “H” stands for Water Level / Stage Height).</w:t>
            </w:r>
          </w:p>
        </w:tc>
      </w:tr>
      <w:tr w:rsidR="00FF63F7" w:rsidRPr="007350B1" w14:paraId="183E09E8" w14:textId="77777777" w:rsidTr="00C425D5">
        <w:tc>
          <w:tcPr>
            <w:tcW w:w="3080" w:type="dxa"/>
            <w:vAlign w:val="center"/>
          </w:tcPr>
          <w:p w14:paraId="7FF5C9FF" w14:textId="26098375" w:rsidR="00FF63F7" w:rsidRPr="007350B1" w:rsidRDefault="00FF63F7" w:rsidP="009239FE">
            <w:proofErr w:type="spellStart"/>
            <w:r w:rsidRPr="007350B1">
              <w:rPr>
                <w:rStyle w:val="Strong"/>
              </w:rPr>
              <w:t>stationparameter_no</w:t>
            </w:r>
            <w:proofErr w:type="spellEnd"/>
          </w:p>
        </w:tc>
        <w:tc>
          <w:tcPr>
            <w:tcW w:w="3081" w:type="dxa"/>
            <w:vAlign w:val="center"/>
          </w:tcPr>
          <w:p w14:paraId="13534AAE" w14:textId="5604F931" w:rsidR="00FF63F7" w:rsidRPr="007350B1" w:rsidRDefault="00FF63F7" w:rsidP="009239FE">
            <w:r w:rsidRPr="007350B1">
              <w:t>H</w:t>
            </w:r>
          </w:p>
        </w:tc>
        <w:tc>
          <w:tcPr>
            <w:tcW w:w="3081" w:type="dxa"/>
            <w:vAlign w:val="center"/>
          </w:tcPr>
          <w:p w14:paraId="7D649F3E" w14:textId="17D8B6E7" w:rsidR="00FF63F7" w:rsidRPr="007350B1" w:rsidRDefault="00FF63F7" w:rsidP="009239FE">
            <w:r w:rsidRPr="007350B1">
              <w:t>Duplicate code for the parameter.</w:t>
            </w:r>
          </w:p>
        </w:tc>
      </w:tr>
      <w:tr w:rsidR="00FF63F7" w:rsidRPr="007350B1" w14:paraId="14B871BC" w14:textId="77777777" w:rsidTr="00C425D5">
        <w:tc>
          <w:tcPr>
            <w:tcW w:w="3080" w:type="dxa"/>
            <w:vAlign w:val="center"/>
          </w:tcPr>
          <w:p w14:paraId="1F0ED0D7" w14:textId="6FED772F" w:rsidR="00FF63F7" w:rsidRPr="007350B1" w:rsidRDefault="00FF63F7" w:rsidP="009239FE">
            <w:proofErr w:type="spellStart"/>
            <w:r w:rsidRPr="007350B1">
              <w:rPr>
                <w:rStyle w:val="Strong"/>
              </w:rPr>
              <w:t>stationparameter_longname</w:t>
            </w:r>
            <w:proofErr w:type="spellEnd"/>
          </w:p>
        </w:tc>
        <w:tc>
          <w:tcPr>
            <w:tcW w:w="3081" w:type="dxa"/>
            <w:vAlign w:val="center"/>
          </w:tcPr>
          <w:p w14:paraId="166E8D7E" w14:textId="040239EB" w:rsidR="00FF63F7" w:rsidRPr="007350B1" w:rsidRDefault="00FF63F7" w:rsidP="009239FE">
            <w:r w:rsidRPr="007350B1">
              <w:t>River Stage</w:t>
            </w:r>
          </w:p>
        </w:tc>
        <w:tc>
          <w:tcPr>
            <w:tcW w:w="3081" w:type="dxa"/>
            <w:vAlign w:val="center"/>
          </w:tcPr>
          <w:p w14:paraId="2A36D5E5" w14:textId="647498F4" w:rsidR="00FF63F7" w:rsidRPr="007350B1" w:rsidRDefault="00FF63F7" w:rsidP="009239FE">
            <w:r w:rsidRPr="007350B1">
              <w:t>The long description — the height of the water surface (e.g., in a river or canal).</w:t>
            </w:r>
          </w:p>
        </w:tc>
      </w:tr>
      <w:tr w:rsidR="00FF63F7" w:rsidRPr="007350B1" w14:paraId="79CEA5B6" w14:textId="77777777" w:rsidTr="00C425D5">
        <w:tc>
          <w:tcPr>
            <w:tcW w:w="3080" w:type="dxa"/>
            <w:vAlign w:val="center"/>
          </w:tcPr>
          <w:p w14:paraId="02EFEDFA" w14:textId="681CA566" w:rsidR="00FF63F7" w:rsidRPr="007350B1" w:rsidRDefault="00FF63F7" w:rsidP="009239FE">
            <w:proofErr w:type="spellStart"/>
            <w:r w:rsidRPr="007350B1">
              <w:rPr>
                <w:rStyle w:val="Strong"/>
              </w:rPr>
              <w:t>ts_unitname</w:t>
            </w:r>
            <w:proofErr w:type="spellEnd"/>
          </w:p>
        </w:tc>
        <w:tc>
          <w:tcPr>
            <w:tcW w:w="3081" w:type="dxa"/>
            <w:vAlign w:val="center"/>
          </w:tcPr>
          <w:p w14:paraId="49893788" w14:textId="2E023550" w:rsidR="00FF63F7" w:rsidRPr="007350B1" w:rsidRDefault="00FF63F7" w:rsidP="009239FE">
            <w:r w:rsidRPr="007350B1">
              <w:t>meter</w:t>
            </w:r>
          </w:p>
        </w:tc>
        <w:tc>
          <w:tcPr>
            <w:tcW w:w="3081" w:type="dxa"/>
            <w:vAlign w:val="center"/>
          </w:tcPr>
          <w:p w14:paraId="30244097" w14:textId="25C41030" w:rsidR="00FF63F7" w:rsidRPr="007350B1" w:rsidRDefault="00FF63F7" w:rsidP="009239FE">
            <w:r w:rsidRPr="007350B1">
              <w:t>The unit of the measurement.</w:t>
            </w:r>
          </w:p>
        </w:tc>
      </w:tr>
      <w:tr w:rsidR="00FF63F7" w:rsidRPr="007350B1" w14:paraId="3B199C7B" w14:textId="77777777" w:rsidTr="00C425D5">
        <w:tc>
          <w:tcPr>
            <w:tcW w:w="3080" w:type="dxa"/>
            <w:vAlign w:val="center"/>
          </w:tcPr>
          <w:p w14:paraId="07B8348D" w14:textId="6DADB7E8" w:rsidR="00FF63F7" w:rsidRPr="007350B1" w:rsidRDefault="00FF63F7" w:rsidP="009239FE">
            <w:proofErr w:type="spellStart"/>
            <w:r w:rsidRPr="007350B1">
              <w:rPr>
                <w:rStyle w:val="Strong"/>
              </w:rPr>
              <w:t>ts_unitsymbol</w:t>
            </w:r>
            <w:proofErr w:type="spellEnd"/>
          </w:p>
        </w:tc>
        <w:tc>
          <w:tcPr>
            <w:tcW w:w="3081" w:type="dxa"/>
            <w:vAlign w:val="center"/>
          </w:tcPr>
          <w:p w14:paraId="40C4BB65" w14:textId="3C754182" w:rsidR="00FF63F7" w:rsidRPr="007350B1" w:rsidRDefault="00FF63F7" w:rsidP="009239FE">
            <w:r w:rsidRPr="007350B1">
              <w:t>m</w:t>
            </w:r>
          </w:p>
        </w:tc>
        <w:tc>
          <w:tcPr>
            <w:tcW w:w="3081" w:type="dxa"/>
            <w:vAlign w:val="center"/>
          </w:tcPr>
          <w:p w14:paraId="5655F80B" w14:textId="795EE660" w:rsidR="00FF63F7" w:rsidRPr="007350B1" w:rsidRDefault="00FF63F7" w:rsidP="009239FE">
            <w:r w:rsidRPr="007350B1">
              <w:t>The symbol for the unit.</w:t>
            </w:r>
          </w:p>
        </w:tc>
      </w:tr>
      <w:tr w:rsidR="00FF63F7" w:rsidRPr="007350B1" w14:paraId="3D048749" w14:textId="77777777" w:rsidTr="00C425D5">
        <w:tc>
          <w:tcPr>
            <w:tcW w:w="3080" w:type="dxa"/>
            <w:vAlign w:val="center"/>
          </w:tcPr>
          <w:p w14:paraId="6094F665" w14:textId="48B8DC06" w:rsidR="00FF63F7" w:rsidRPr="007350B1" w:rsidRDefault="00FF63F7" w:rsidP="009239FE">
            <w:proofErr w:type="spellStart"/>
            <w:r w:rsidRPr="007350B1">
              <w:rPr>
                <w:rStyle w:val="Strong"/>
              </w:rPr>
              <w:t>parametertype_id</w:t>
            </w:r>
            <w:proofErr w:type="spellEnd"/>
          </w:p>
        </w:tc>
        <w:tc>
          <w:tcPr>
            <w:tcW w:w="3081" w:type="dxa"/>
            <w:vAlign w:val="center"/>
          </w:tcPr>
          <w:p w14:paraId="4DBD671E" w14:textId="76DDA26D" w:rsidR="00FF63F7" w:rsidRPr="007350B1" w:rsidRDefault="00FF63F7" w:rsidP="009239FE">
            <w:r w:rsidRPr="007350B1">
              <w:t>560</w:t>
            </w:r>
          </w:p>
        </w:tc>
        <w:tc>
          <w:tcPr>
            <w:tcW w:w="3081" w:type="dxa"/>
            <w:vAlign w:val="center"/>
          </w:tcPr>
          <w:p w14:paraId="7629CF59" w14:textId="2FAD1E0B" w:rsidR="00FF63F7" w:rsidRPr="007350B1" w:rsidRDefault="00FF63F7" w:rsidP="009239FE">
            <w:r w:rsidRPr="007350B1">
              <w:t>Internal ID of the parameter type in the database.</w:t>
            </w:r>
          </w:p>
        </w:tc>
      </w:tr>
      <w:tr w:rsidR="00FF63F7" w:rsidRPr="007350B1" w14:paraId="4E71C9C1" w14:textId="77777777" w:rsidTr="00C425D5">
        <w:tc>
          <w:tcPr>
            <w:tcW w:w="3080" w:type="dxa"/>
            <w:vAlign w:val="center"/>
          </w:tcPr>
          <w:p w14:paraId="71C6E265" w14:textId="1F665BF2" w:rsidR="00FF63F7" w:rsidRPr="007350B1" w:rsidRDefault="00FF63F7" w:rsidP="009239FE">
            <w:proofErr w:type="spellStart"/>
            <w:r w:rsidRPr="007350B1">
              <w:rPr>
                <w:rStyle w:val="Strong"/>
              </w:rPr>
              <w:t>parametertype_name</w:t>
            </w:r>
            <w:proofErr w:type="spellEnd"/>
          </w:p>
        </w:tc>
        <w:tc>
          <w:tcPr>
            <w:tcW w:w="3081" w:type="dxa"/>
            <w:vAlign w:val="center"/>
          </w:tcPr>
          <w:p w14:paraId="75E82597" w14:textId="34E2257C" w:rsidR="00FF63F7" w:rsidRPr="007350B1" w:rsidRDefault="00FF63F7" w:rsidP="009239FE">
            <w:r w:rsidRPr="007350B1">
              <w:t>H</w:t>
            </w:r>
          </w:p>
        </w:tc>
        <w:tc>
          <w:tcPr>
            <w:tcW w:w="3081" w:type="dxa"/>
            <w:vAlign w:val="center"/>
          </w:tcPr>
          <w:p w14:paraId="65F6F715" w14:textId="62C4E654" w:rsidR="00FF63F7" w:rsidRPr="007350B1" w:rsidRDefault="00FF63F7" w:rsidP="009239FE">
            <w:r w:rsidRPr="007350B1">
              <w:t>Name or code for the parameter type.</w:t>
            </w:r>
          </w:p>
        </w:tc>
      </w:tr>
      <w:tr w:rsidR="00FF63F7" w:rsidRPr="007350B1" w14:paraId="006251D1" w14:textId="77777777" w:rsidTr="00C425D5">
        <w:tc>
          <w:tcPr>
            <w:tcW w:w="3080" w:type="dxa"/>
            <w:vAlign w:val="center"/>
          </w:tcPr>
          <w:p w14:paraId="7E55C4E1" w14:textId="36C50E04" w:rsidR="00FF63F7" w:rsidRPr="007350B1" w:rsidRDefault="00FF63F7" w:rsidP="009239FE">
            <w:proofErr w:type="spellStart"/>
            <w:r w:rsidRPr="007350B1">
              <w:rPr>
                <w:rStyle w:val="Strong"/>
              </w:rPr>
              <w:t>ts_path</w:t>
            </w:r>
            <w:proofErr w:type="spellEnd"/>
          </w:p>
        </w:tc>
        <w:tc>
          <w:tcPr>
            <w:tcW w:w="3081" w:type="dxa"/>
            <w:vAlign w:val="center"/>
          </w:tcPr>
          <w:p w14:paraId="3B6EEECA" w14:textId="40B77FB4" w:rsidR="00FF63F7" w:rsidRPr="007350B1" w:rsidRDefault="00FF63F7" w:rsidP="009239FE">
            <w:proofErr w:type="spellStart"/>
            <w:r w:rsidRPr="007350B1">
              <w:t>Zelzate</w:t>
            </w:r>
            <w:proofErr w:type="spellEnd"/>
            <w:r w:rsidRPr="007350B1">
              <w:t>/kgt04a-1066/H/</w:t>
            </w:r>
            <w:proofErr w:type="spellStart"/>
            <w:r w:rsidRPr="007350B1">
              <w:t>Cmd.Abs.Pv</w:t>
            </w:r>
            <w:proofErr w:type="spellEnd"/>
          </w:p>
        </w:tc>
        <w:tc>
          <w:tcPr>
            <w:tcW w:w="3081" w:type="dxa"/>
            <w:vAlign w:val="center"/>
          </w:tcPr>
          <w:p w14:paraId="29CB8963" w14:textId="5AAAE478" w:rsidR="00FF63F7" w:rsidRPr="007350B1" w:rsidRDefault="00FF63F7" w:rsidP="009239FE">
            <w:r w:rsidRPr="007350B1">
              <w:t>Hierarchical path describing the data source: Station → Code → Parameter → Time series.</w:t>
            </w:r>
          </w:p>
        </w:tc>
      </w:tr>
      <w:tr w:rsidR="00FF63F7" w:rsidRPr="007350B1" w14:paraId="493392BA" w14:textId="77777777" w:rsidTr="00C425D5">
        <w:tc>
          <w:tcPr>
            <w:tcW w:w="3080" w:type="dxa"/>
            <w:vAlign w:val="center"/>
          </w:tcPr>
          <w:p w14:paraId="56E970E7" w14:textId="690BC5C1" w:rsidR="00FF63F7" w:rsidRPr="007350B1" w:rsidRDefault="00FF63F7" w:rsidP="009239FE">
            <w:proofErr w:type="spellStart"/>
            <w:r w:rsidRPr="007350B1">
              <w:rPr>
                <w:rStyle w:val="Strong"/>
              </w:rPr>
              <w:t>dataprovider</w:t>
            </w:r>
            <w:proofErr w:type="spellEnd"/>
          </w:p>
        </w:tc>
        <w:tc>
          <w:tcPr>
            <w:tcW w:w="3081" w:type="dxa"/>
            <w:vAlign w:val="center"/>
          </w:tcPr>
          <w:p w14:paraId="549D2DAD" w14:textId="03AE681D" w:rsidR="00FF63F7" w:rsidRPr="007350B1" w:rsidRDefault="00FF63F7" w:rsidP="009239FE">
            <w:r w:rsidRPr="007350B1">
              <w:t>MOW-HIC</w:t>
            </w:r>
          </w:p>
        </w:tc>
        <w:tc>
          <w:tcPr>
            <w:tcW w:w="3081" w:type="dxa"/>
            <w:vAlign w:val="center"/>
          </w:tcPr>
          <w:p w14:paraId="2CEE3352" w14:textId="54DCE2B2" w:rsidR="00FF63F7" w:rsidRPr="007350B1" w:rsidRDefault="00FF63F7" w:rsidP="009239FE">
            <w:r w:rsidRPr="007350B1">
              <w:t xml:space="preserve">The organization </w:t>
            </w:r>
            <w:proofErr w:type="gramStart"/>
            <w:r w:rsidRPr="007350B1">
              <w:t>providing</w:t>
            </w:r>
            <w:proofErr w:type="gramEnd"/>
            <w:r w:rsidRPr="007350B1">
              <w:t xml:space="preserve"> the data. “MOW-HIC” stands for Flemish Ministry of Mobility and Public Works – Hydrologisch Informatiecentrum.</w:t>
            </w:r>
          </w:p>
        </w:tc>
      </w:tr>
    </w:tbl>
    <w:p w14:paraId="38B1D710" w14:textId="77777777" w:rsidR="000E5D15" w:rsidRPr="007350B1" w:rsidRDefault="000E5D15" w:rsidP="000E5D15"/>
    <w:sectPr w:rsidR="000E5D15" w:rsidRPr="007350B1" w:rsidSect="00431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340"/>
    <w:multiLevelType w:val="multilevel"/>
    <w:tmpl w:val="BE5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186E99"/>
    <w:multiLevelType w:val="multilevel"/>
    <w:tmpl w:val="7E0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D5B99"/>
    <w:multiLevelType w:val="hybridMultilevel"/>
    <w:tmpl w:val="989E6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12C42"/>
    <w:multiLevelType w:val="hybridMultilevel"/>
    <w:tmpl w:val="567E9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0F31B47"/>
    <w:multiLevelType w:val="hybridMultilevel"/>
    <w:tmpl w:val="31563B26"/>
    <w:lvl w:ilvl="0" w:tplc="1000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4003F2"/>
    <w:multiLevelType w:val="hybridMultilevel"/>
    <w:tmpl w:val="19C6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741754"/>
    <w:multiLevelType w:val="hybridMultilevel"/>
    <w:tmpl w:val="31E68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216860">
    <w:abstractNumId w:val="0"/>
  </w:num>
  <w:num w:numId="2" w16cid:durableId="1110664538">
    <w:abstractNumId w:val="1"/>
  </w:num>
  <w:num w:numId="3" w16cid:durableId="1305499803">
    <w:abstractNumId w:val="6"/>
  </w:num>
  <w:num w:numId="4" w16cid:durableId="624046344">
    <w:abstractNumId w:val="3"/>
  </w:num>
  <w:num w:numId="5" w16cid:durableId="1655797646">
    <w:abstractNumId w:val="5"/>
  </w:num>
  <w:num w:numId="6" w16cid:durableId="579562205">
    <w:abstractNumId w:val="4"/>
  </w:num>
  <w:num w:numId="7" w16cid:durableId="790395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A77B4"/>
    <w:rsid w:val="00000DD5"/>
    <w:rsid w:val="000C2CF7"/>
    <w:rsid w:val="000E5D15"/>
    <w:rsid w:val="00154878"/>
    <w:rsid w:val="001A734E"/>
    <w:rsid w:val="001B0728"/>
    <w:rsid w:val="00241E82"/>
    <w:rsid w:val="00243F66"/>
    <w:rsid w:val="00247DBB"/>
    <w:rsid w:val="002B5F1C"/>
    <w:rsid w:val="002D2976"/>
    <w:rsid w:val="00313FA2"/>
    <w:rsid w:val="00353DB1"/>
    <w:rsid w:val="003C3ADE"/>
    <w:rsid w:val="003E36A2"/>
    <w:rsid w:val="00420800"/>
    <w:rsid w:val="00431EE2"/>
    <w:rsid w:val="0049659E"/>
    <w:rsid w:val="00565359"/>
    <w:rsid w:val="005A77B4"/>
    <w:rsid w:val="005D7AEA"/>
    <w:rsid w:val="006314E8"/>
    <w:rsid w:val="00647A63"/>
    <w:rsid w:val="00653A55"/>
    <w:rsid w:val="00656D79"/>
    <w:rsid w:val="006970BF"/>
    <w:rsid w:val="006F75EA"/>
    <w:rsid w:val="007179E2"/>
    <w:rsid w:val="007350B1"/>
    <w:rsid w:val="00736C92"/>
    <w:rsid w:val="00762053"/>
    <w:rsid w:val="007664D4"/>
    <w:rsid w:val="0076790E"/>
    <w:rsid w:val="007B1AEB"/>
    <w:rsid w:val="00872E85"/>
    <w:rsid w:val="008A7479"/>
    <w:rsid w:val="008B4E56"/>
    <w:rsid w:val="008C45D6"/>
    <w:rsid w:val="008F6765"/>
    <w:rsid w:val="00920BFD"/>
    <w:rsid w:val="009239FE"/>
    <w:rsid w:val="00944523"/>
    <w:rsid w:val="00961D06"/>
    <w:rsid w:val="009866B4"/>
    <w:rsid w:val="00992D5C"/>
    <w:rsid w:val="009A78E8"/>
    <w:rsid w:val="00A031D9"/>
    <w:rsid w:val="00A36F5B"/>
    <w:rsid w:val="00AE362B"/>
    <w:rsid w:val="00B34ADF"/>
    <w:rsid w:val="00B6781E"/>
    <w:rsid w:val="00B92691"/>
    <w:rsid w:val="00C216CD"/>
    <w:rsid w:val="00C26430"/>
    <w:rsid w:val="00CA269F"/>
    <w:rsid w:val="00CB2302"/>
    <w:rsid w:val="00D133B2"/>
    <w:rsid w:val="00D64D8E"/>
    <w:rsid w:val="00D806B2"/>
    <w:rsid w:val="00DB3BB7"/>
    <w:rsid w:val="00DD1C78"/>
    <w:rsid w:val="00DF4A2A"/>
    <w:rsid w:val="00DF60B0"/>
    <w:rsid w:val="00E269BA"/>
    <w:rsid w:val="00E63ED5"/>
    <w:rsid w:val="00F17B88"/>
    <w:rsid w:val="00F219AE"/>
    <w:rsid w:val="00F51D4F"/>
    <w:rsid w:val="00FB56B9"/>
    <w:rsid w:val="00FF63F7"/>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576B6"/>
  <w15:chartTrackingRefBased/>
  <w15:docId w15:val="{2633E5A6-FC96-4790-A7DD-54A40901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C78"/>
    <w:pPr>
      <w:jc w:val="both"/>
    </w:pPr>
    <w:rPr>
      <w:rFonts w:asciiTheme="minorBidi" w:hAnsiTheme="minorBidi"/>
      <w:sz w:val="24"/>
    </w:rPr>
  </w:style>
  <w:style w:type="paragraph" w:styleId="Heading1">
    <w:name w:val="heading 1"/>
    <w:basedOn w:val="Normal"/>
    <w:next w:val="Normal"/>
    <w:link w:val="Heading1Char"/>
    <w:uiPriority w:val="1"/>
    <w:qFormat/>
    <w:rsid w:val="007179E2"/>
    <w:pPr>
      <w:keepNext/>
      <w:spacing w:before="240" w:after="60"/>
      <w:outlineLvl w:val="0"/>
    </w:pPr>
    <w:rPr>
      <w:rFonts w:eastAsiaTheme="majorEastAsia" w:cs="Arial"/>
      <w:b/>
      <w:color w:val="002E56" w:themeColor="accent1"/>
      <w:kern w:val="28"/>
      <w:sz w:val="32"/>
      <w:lang w:val="nl-BE"/>
    </w:rPr>
  </w:style>
  <w:style w:type="paragraph" w:styleId="Heading2">
    <w:name w:val="heading 2"/>
    <w:basedOn w:val="Normal"/>
    <w:next w:val="Normal"/>
    <w:link w:val="Heading2Char"/>
    <w:uiPriority w:val="1"/>
    <w:qFormat/>
    <w:rsid w:val="007179E2"/>
    <w:pPr>
      <w:keepNext/>
      <w:spacing w:before="240" w:after="60"/>
      <w:outlineLvl w:val="1"/>
    </w:pPr>
    <w:rPr>
      <w:rFonts w:eastAsiaTheme="majorEastAsia" w:cs="Arial"/>
      <w:sz w:val="28"/>
      <w:lang w:val="nl-BE"/>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179E2"/>
    <w:rPr>
      <w:rFonts w:eastAsiaTheme="majorEastAsia" w:cs="Arial"/>
      <w:b/>
      <w:color w:val="002E56" w:themeColor="accent1"/>
      <w:kern w:val="28"/>
      <w:sz w:val="32"/>
      <w:lang w:val="nl-BE"/>
    </w:rPr>
  </w:style>
  <w:style w:type="character" w:customStyle="1" w:styleId="Heading2Char">
    <w:name w:val="Heading 2 Char"/>
    <w:basedOn w:val="DefaultParagraphFont"/>
    <w:link w:val="Heading2"/>
    <w:uiPriority w:val="1"/>
    <w:rsid w:val="007179E2"/>
    <w:rPr>
      <w:rFonts w:eastAsiaTheme="majorEastAsia" w:cs="Arial"/>
      <w:sz w:val="28"/>
      <w:lang w:val="nl-BE"/>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ind w:left="864" w:right="864"/>
      <w:jc w:val="center"/>
    </w:pPr>
    <w:rPr>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eastAsiaTheme="majorEastAsia"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5A77B4"/>
    <w:pPr>
      <w:ind w:left="720"/>
      <w:contextualSpacing/>
    </w:pPr>
  </w:style>
  <w:style w:type="table" w:styleId="TableGrid">
    <w:name w:val="Table Grid"/>
    <w:basedOn w:val="TableNormal"/>
    <w:uiPriority w:val="39"/>
    <w:rsid w:val="00DF6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15395">
      <w:bodyDiv w:val="1"/>
      <w:marLeft w:val="0"/>
      <w:marRight w:val="0"/>
      <w:marTop w:val="0"/>
      <w:marBottom w:val="0"/>
      <w:divBdr>
        <w:top w:val="none" w:sz="0" w:space="0" w:color="auto"/>
        <w:left w:val="none" w:sz="0" w:space="0" w:color="auto"/>
        <w:bottom w:val="none" w:sz="0" w:space="0" w:color="auto"/>
        <w:right w:val="none" w:sz="0" w:space="0" w:color="auto"/>
      </w:divBdr>
    </w:div>
    <w:div w:id="884606850">
      <w:bodyDiv w:val="1"/>
      <w:marLeft w:val="0"/>
      <w:marRight w:val="0"/>
      <w:marTop w:val="0"/>
      <w:marBottom w:val="0"/>
      <w:divBdr>
        <w:top w:val="none" w:sz="0" w:space="0" w:color="auto"/>
        <w:left w:val="none" w:sz="0" w:space="0" w:color="auto"/>
        <w:bottom w:val="none" w:sz="0" w:space="0" w:color="auto"/>
        <w:right w:val="none" w:sz="0" w:space="0" w:color="auto"/>
      </w:divBdr>
    </w:div>
    <w:div w:id="923496636">
      <w:bodyDiv w:val="1"/>
      <w:marLeft w:val="0"/>
      <w:marRight w:val="0"/>
      <w:marTop w:val="0"/>
      <w:marBottom w:val="0"/>
      <w:divBdr>
        <w:top w:val="none" w:sz="0" w:space="0" w:color="auto"/>
        <w:left w:val="none" w:sz="0" w:space="0" w:color="auto"/>
        <w:bottom w:val="none" w:sz="0" w:space="0" w:color="auto"/>
        <w:right w:val="none" w:sz="0" w:space="0" w:color="auto"/>
      </w:divBdr>
    </w:div>
    <w:div w:id="1060054573">
      <w:bodyDiv w:val="1"/>
      <w:marLeft w:val="0"/>
      <w:marRight w:val="0"/>
      <w:marTop w:val="0"/>
      <w:marBottom w:val="0"/>
      <w:divBdr>
        <w:top w:val="none" w:sz="0" w:space="0" w:color="auto"/>
        <w:left w:val="none" w:sz="0" w:space="0" w:color="auto"/>
        <w:bottom w:val="none" w:sz="0" w:space="0" w:color="auto"/>
        <w:right w:val="none" w:sz="0" w:space="0" w:color="auto"/>
      </w:divBdr>
    </w:div>
    <w:div w:id="1340884205">
      <w:bodyDiv w:val="1"/>
      <w:marLeft w:val="0"/>
      <w:marRight w:val="0"/>
      <w:marTop w:val="0"/>
      <w:marBottom w:val="0"/>
      <w:divBdr>
        <w:top w:val="none" w:sz="0" w:space="0" w:color="auto"/>
        <w:left w:val="none" w:sz="0" w:space="0" w:color="auto"/>
        <w:bottom w:val="none" w:sz="0" w:space="0" w:color="auto"/>
        <w:right w:val="none" w:sz="0" w:space="0" w:color="auto"/>
      </w:divBdr>
    </w:div>
    <w:div w:id="1478255152">
      <w:bodyDiv w:val="1"/>
      <w:marLeft w:val="0"/>
      <w:marRight w:val="0"/>
      <w:marTop w:val="0"/>
      <w:marBottom w:val="0"/>
      <w:divBdr>
        <w:top w:val="none" w:sz="0" w:space="0" w:color="auto"/>
        <w:left w:val="none" w:sz="0" w:space="0" w:color="auto"/>
        <w:bottom w:val="none" w:sz="0" w:space="0" w:color="auto"/>
        <w:right w:val="none" w:sz="0" w:space="0" w:color="auto"/>
      </w:divBdr>
    </w:div>
    <w:div w:id="195220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805</Words>
  <Characters>4590</Characters>
  <Application>Microsoft Office Word</Application>
  <DocSecurity>0</DocSecurity>
  <Lines>38</Lines>
  <Paragraphs>10</Paragraphs>
  <ScaleCrop>false</ScaleCrop>
  <Company>VITO</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Ayman</dc:creator>
  <cp:keywords/>
  <dc:description/>
  <cp:lastModifiedBy>Shehab Ayman</cp:lastModifiedBy>
  <cp:revision>47</cp:revision>
  <dcterms:created xsi:type="dcterms:W3CDTF">2025-11-07T19:56:00Z</dcterms:created>
  <dcterms:modified xsi:type="dcterms:W3CDTF">2026-01-19T12:54:00Z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ab3e8226-c790-4afa-a203-e09dddfd7e31</vt:lpwstr>
  </property>
</Properties>
</file>