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BE7CD" w14:textId="0A1B2709" w:rsidR="00FF4471" w:rsidRDefault="00AA7FEE" w:rsidP="0003132A">
      <w:pPr>
        <w:pStyle w:val="Heading1"/>
      </w:pPr>
      <w:r>
        <w:t>Problem Statement</w:t>
      </w:r>
    </w:p>
    <w:p w14:paraId="1B647253" w14:textId="046032F1" w:rsidR="00AA7FEE" w:rsidRPr="00AA7FEE" w:rsidRDefault="00AA7FEE" w:rsidP="00AA7FEE">
      <w:r>
        <w:t xml:space="preserve">The spec is designed to provide </w:t>
      </w:r>
      <w:r w:rsidRPr="00AA7FEE">
        <w:t>description of sensor time series</w:t>
      </w:r>
      <w:r>
        <w:t xml:space="preserve"> without the burden of representing every reading as RDF. Metad</w:t>
      </w:r>
      <w:r w:rsidRPr="00AA7FEE">
        <w:t xml:space="preserve">ata </w:t>
      </w:r>
      <w:r>
        <w:t>lives</w:t>
      </w:r>
      <w:r w:rsidRPr="00AA7FEE">
        <w:t xml:space="preserve"> outside the RDF graph</w:t>
      </w:r>
      <w:r>
        <w:t xml:space="preserve">, </w:t>
      </w:r>
      <w:r w:rsidRPr="00AA7FEE">
        <w:t xml:space="preserve">but the RDF description still </w:t>
      </w:r>
      <w:proofErr w:type="gramStart"/>
      <w:r w:rsidRPr="00AA7FEE">
        <w:t>has to</w:t>
      </w:r>
      <w:proofErr w:type="gramEnd"/>
      <w:r w:rsidRPr="00AA7FEE">
        <w:t xml:space="preserve"> be complete enough that a consumer never needs to open the CSV to understand </w:t>
      </w:r>
      <w:r w:rsidRPr="00AA7FEE">
        <w:rPr>
          <w:i/>
          <w:iCs/>
        </w:rPr>
        <w:t>what</w:t>
      </w:r>
      <w:r w:rsidRPr="00AA7FEE">
        <w:t xml:space="preserve"> it's looking at.</w:t>
      </w:r>
    </w:p>
    <w:p w14:paraId="34E888C4" w14:textId="77777777" w:rsidR="0003132A" w:rsidRDefault="0003132A" w:rsidP="0003132A"/>
    <w:p w14:paraId="57D3A7EF" w14:textId="77777777" w:rsidR="0003132A" w:rsidRDefault="0003132A" w:rsidP="0003132A">
      <w:pPr>
        <w:pStyle w:val="Heading1"/>
      </w:pPr>
      <w:r>
        <w:t>Key Features</w:t>
      </w:r>
    </w:p>
    <w:p w14:paraId="6DDE68C4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Separate actual time series data from RDF meta data describing it</w:t>
      </w:r>
    </w:p>
    <w:p w14:paraId="08662B75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Meta data should be similar in structure to RDF Time Series Snippets</w:t>
      </w:r>
    </w:p>
    <w:p w14:paraId="529DCB8B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Actual time series data resides inside separate CSV/SQL table while metadata exists in and RDF endpoint</w:t>
      </w:r>
    </w:p>
    <w:p w14:paraId="0A967B80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Appending of new time series readings should not affect metadata that exists in RDF</w:t>
      </w:r>
    </w:p>
    <w:p w14:paraId="4A0C9579" w14:textId="77777777" w:rsidR="002D1259" w:rsidRDefault="002D1259" w:rsidP="002D1259">
      <w:pPr>
        <w:pStyle w:val="ListParagraph"/>
        <w:numPr>
          <w:ilvl w:val="0"/>
          <w:numId w:val="2"/>
        </w:numPr>
      </w:pPr>
      <w:r>
        <w:t>Associate column names with units and data types</w:t>
      </w:r>
    </w:p>
    <w:p w14:paraId="5FCF10BB" w14:textId="77777777" w:rsidR="002D1259" w:rsidRDefault="004A62A1" w:rsidP="0003132A">
      <w:pPr>
        <w:pStyle w:val="ListParagraph"/>
        <w:numPr>
          <w:ilvl w:val="0"/>
          <w:numId w:val="2"/>
        </w:numPr>
      </w:pPr>
      <w:r>
        <w:t>Operating on sensor network rather than one single senor</w:t>
      </w:r>
    </w:p>
    <w:p w14:paraId="25C1C49B" w14:textId="77777777" w:rsidR="000B3FE3" w:rsidRDefault="000B3FE3" w:rsidP="0003132A">
      <w:pPr>
        <w:pStyle w:val="ListParagraph"/>
        <w:numPr>
          <w:ilvl w:val="0"/>
          <w:numId w:val="2"/>
        </w:numPr>
      </w:pPr>
      <w:r>
        <w:t>Link to actual CSV data files</w:t>
      </w:r>
    </w:p>
    <w:p w14:paraId="15A02CA7" w14:textId="77777777" w:rsidR="003A69A2" w:rsidRDefault="00D27658" w:rsidP="00D27658">
      <w:pPr>
        <w:pStyle w:val="Heading1"/>
      </w:pPr>
      <w:r>
        <w:t>Unanswered questions</w:t>
      </w:r>
    </w:p>
    <w:p w14:paraId="3CDDBAF1" w14:textId="77777777" w:rsidR="0003132A" w:rsidRPr="0003132A" w:rsidRDefault="0003132A" w:rsidP="0003132A"/>
    <w:p w14:paraId="215972D7" w14:textId="77777777" w:rsidR="008E0899" w:rsidRDefault="00000000">
      <w:pPr>
        <w:pStyle w:val="Heading1"/>
      </w:pPr>
      <w:r>
        <w:t>Attribute Reference</w:t>
      </w:r>
    </w:p>
    <w:p w14:paraId="7F9759EC" w14:textId="77777777" w:rsidR="008E0899" w:rsidRDefault="00000000">
      <w:r>
        <w:t>The table below explains every attribute (predicate) used in the current TSS2 specification, which vocabulary it comes from, and what level of the structure it applies to.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26"/>
        <w:gridCol w:w="1448"/>
        <w:gridCol w:w="1120"/>
        <w:gridCol w:w="3556"/>
      </w:tblGrid>
      <w:tr w:rsidR="008E0899" w14:paraId="750A0E47" w14:textId="77777777" w:rsidTr="009A1FC1">
        <w:tc>
          <w:tcPr>
            <w:tcW w:w="0" w:type="auto"/>
          </w:tcPr>
          <w:p w14:paraId="6C61BF4C" w14:textId="77777777" w:rsidR="008E0899" w:rsidRDefault="00000000">
            <w:r>
              <w:rPr>
                <w:b/>
              </w:rPr>
              <w:t>Attribute</w:t>
            </w:r>
          </w:p>
        </w:tc>
        <w:tc>
          <w:tcPr>
            <w:tcW w:w="0" w:type="auto"/>
          </w:tcPr>
          <w:p w14:paraId="7CF4BD84" w14:textId="77777777" w:rsidR="008E0899" w:rsidRDefault="00000000">
            <w:r>
              <w:rPr>
                <w:b/>
              </w:rPr>
              <w:t>Vocabulary</w:t>
            </w:r>
          </w:p>
        </w:tc>
        <w:tc>
          <w:tcPr>
            <w:tcW w:w="0" w:type="auto"/>
          </w:tcPr>
          <w:p w14:paraId="54177B58" w14:textId="77777777" w:rsidR="008E0899" w:rsidRDefault="00000000">
            <w:r>
              <w:rPr>
                <w:b/>
              </w:rPr>
              <w:t>Applies to</w:t>
            </w:r>
          </w:p>
        </w:tc>
        <w:tc>
          <w:tcPr>
            <w:tcW w:w="0" w:type="auto"/>
          </w:tcPr>
          <w:p w14:paraId="23E3CBB1" w14:textId="77777777" w:rsidR="008E0899" w:rsidRDefault="00000000">
            <w:r>
              <w:rPr>
                <w:b/>
              </w:rPr>
              <w:t>Description</w:t>
            </w:r>
          </w:p>
        </w:tc>
      </w:tr>
      <w:tr w:rsidR="008E0899" w14:paraId="567CBBA9" w14:textId="77777777" w:rsidTr="009A1FC1">
        <w:tc>
          <w:tcPr>
            <w:tcW w:w="0" w:type="auto"/>
          </w:tcPr>
          <w:p w14:paraId="1DD2B6DA" w14:textId="77777777" w:rsidR="008E0899" w:rsidRDefault="00000000">
            <w:proofErr w:type="spellStart"/>
            <w:r>
              <w:t>rdf:type</w:t>
            </w:r>
            <w:proofErr w:type="spellEnd"/>
          </w:p>
        </w:tc>
        <w:tc>
          <w:tcPr>
            <w:tcW w:w="0" w:type="auto"/>
          </w:tcPr>
          <w:p w14:paraId="37BD82D1" w14:textId="77777777" w:rsidR="008E0899" w:rsidRDefault="00000000">
            <w:r>
              <w:t>RDF</w:t>
            </w:r>
          </w:p>
        </w:tc>
        <w:tc>
          <w:tcPr>
            <w:tcW w:w="0" w:type="auto"/>
          </w:tcPr>
          <w:p w14:paraId="7C50598C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318856F5" w14:textId="77777777" w:rsidR="008E0899" w:rsidRDefault="00000000">
            <w:r>
              <w:t xml:space="preserve">Marks the resource as both a TSS2:Snippet and a </w:t>
            </w:r>
            <w:proofErr w:type="spellStart"/>
            <w:r>
              <w:t>csvw:Table</w:t>
            </w:r>
            <w:proofErr w:type="spellEnd"/>
            <w:r>
              <w:t>.</w:t>
            </w:r>
          </w:p>
        </w:tc>
      </w:tr>
      <w:tr w:rsidR="008E0899" w14:paraId="1F5B2AED" w14:textId="77777777" w:rsidTr="009A1FC1">
        <w:tc>
          <w:tcPr>
            <w:tcW w:w="0" w:type="auto"/>
          </w:tcPr>
          <w:p w14:paraId="0A382740" w14:textId="77777777" w:rsidR="008E0899" w:rsidRDefault="00000000">
            <w:proofErr w:type="spellStart"/>
            <w:r>
              <w:lastRenderedPageBreak/>
              <w:t>csvw:url</w:t>
            </w:r>
            <w:proofErr w:type="spellEnd"/>
          </w:p>
        </w:tc>
        <w:tc>
          <w:tcPr>
            <w:tcW w:w="0" w:type="auto"/>
          </w:tcPr>
          <w:p w14:paraId="27468876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57EDD1E9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599AB694" w14:textId="77777777" w:rsidR="008E0899" w:rsidRDefault="00000000">
            <w:r>
              <w:t>Location of the actual CSV file containing the raw time series values.</w:t>
            </w:r>
          </w:p>
        </w:tc>
      </w:tr>
      <w:tr w:rsidR="008E0899" w14:paraId="531227DB" w14:textId="77777777" w:rsidTr="009A1FC1">
        <w:tc>
          <w:tcPr>
            <w:tcW w:w="0" w:type="auto"/>
          </w:tcPr>
          <w:p w14:paraId="078A93CD" w14:textId="77777777" w:rsidR="008E0899" w:rsidRDefault="00000000">
            <w:r>
              <w:t>TSS2:startTime</w:t>
            </w:r>
          </w:p>
        </w:tc>
        <w:tc>
          <w:tcPr>
            <w:tcW w:w="0" w:type="auto"/>
          </w:tcPr>
          <w:p w14:paraId="6A54E0CF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55414E06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455B1A71" w14:textId="77777777" w:rsidR="008E0899" w:rsidRDefault="00000000">
            <w:r>
              <w:t>Start of the time range this snippet's metadata describes.</w:t>
            </w:r>
          </w:p>
        </w:tc>
      </w:tr>
      <w:tr w:rsidR="008E0899" w14:paraId="2C46D19C" w14:textId="77777777" w:rsidTr="009A1FC1">
        <w:tc>
          <w:tcPr>
            <w:tcW w:w="0" w:type="auto"/>
          </w:tcPr>
          <w:p w14:paraId="7A8FEF58" w14:textId="5AB363E5" w:rsidR="008E0899" w:rsidRDefault="00000000">
            <w:r>
              <w:t>TSS2:</w:t>
            </w:r>
            <w:r w:rsidR="002345FD">
              <w:t>mutable</w:t>
            </w:r>
          </w:p>
        </w:tc>
        <w:tc>
          <w:tcPr>
            <w:tcW w:w="0" w:type="auto"/>
          </w:tcPr>
          <w:p w14:paraId="7EDE0DA8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27BEEEA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62D54F0F" w14:textId="77777777" w:rsidR="008E0899" w:rsidRDefault="00000000">
            <w:r>
              <w:t>Whether new rows are still being appended to the backing CSV/SQL table.</w:t>
            </w:r>
          </w:p>
        </w:tc>
      </w:tr>
      <w:tr w:rsidR="008E0899" w14:paraId="1195FBDF" w14:textId="77777777" w:rsidTr="009A1FC1">
        <w:tc>
          <w:tcPr>
            <w:tcW w:w="0" w:type="auto"/>
          </w:tcPr>
          <w:p w14:paraId="33E41B60" w14:textId="77777777" w:rsidR="008E0899" w:rsidRDefault="00000000">
            <w:r>
              <w:t>TSS2:committedUntil</w:t>
            </w:r>
          </w:p>
        </w:tc>
        <w:tc>
          <w:tcPr>
            <w:tcW w:w="0" w:type="auto"/>
          </w:tcPr>
          <w:p w14:paraId="50FAF336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651477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372E9850" w14:textId="77777777" w:rsidR="008E0899" w:rsidRDefault="00000000">
            <w:r>
              <w:t>Timestamp boundary up to which appended rows are finalized and safe to read.</w:t>
            </w:r>
          </w:p>
        </w:tc>
      </w:tr>
      <w:tr w:rsidR="008E0899" w14:paraId="4AC502A0" w14:textId="77777777" w:rsidTr="009A1FC1">
        <w:tc>
          <w:tcPr>
            <w:tcW w:w="0" w:type="auto"/>
          </w:tcPr>
          <w:p w14:paraId="41EC6670" w14:textId="77777777" w:rsidR="008E0899" w:rsidRDefault="00000000">
            <w:r>
              <w:t>TSS2:producedBy</w:t>
            </w:r>
          </w:p>
        </w:tc>
        <w:tc>
          <w:tcPr>
            <w:tcW w:w="0" w:type="auto"/>
          </w:tcPr>
          <w:p w14:paraId="2522BB05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06D6A9C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409FBA90" w14:textId="77777777" w:rsidR="008E0899" w:rsidRDefault="00000000">
            <w:r>
              <w:t>The device/system that produced this table's data.</w:t>
            </w:r>
          </w:p>
        </w:tc>
      </w:tr>
      <w:tr w:rsidR="008E0899" w14:paraId="1BFCD552" w14:textId="77777777" w:rsidTr="009A1FC1">
        <w:tc>
          <w:tcPr>
            <w:tcW w:w="0" w:type="auto"/>
          </w:tcPr>
          <w:p w14:paraId="03028593" w14:textId="77777777" w:rsidR="008E0899" w:rsidRDefault="00000000">
            <w:proofErr w:type="spellStart"/>
            <w:r>
              <w:t>ldes:retentionPolicy</w:t>
            </w:r>
            <w:proofErr w:type="spellEnd"/>
            <w:r>
              <w:t xml:space="preserve"> / </w:t>
            </w:r>
            <w:proofErr w:type="spellStart"/>
            <w:r>
              <w:t>ldes:startingFrom</w:t>
            </w:r>
            <w:proofErr w:type="spellEnd"/>
          </w:p>
        </w:tc>
        <w:tc>
          <w:tcPr>
            <w:tcW w:w="0" w:type="auto"/>
          </w:tcPr>
          <w:p w14:paraId="12CB1CE4" w14:textId="77777777" w:rsidR="008E0899" w:rsidRDefault="00000000">
            <w:r>
              <w:t>LDES</w:t>
            </w:r>
          </w:p>
        </w:tc>
        <w:tc>
          <w:tcPr>
            <w:tcW w:w="0" w:type="auto"/>
          </w:tcPr>
          <w:p w14:paraId="15200B0F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0954F9B9" w14:textId="77777777" w:rsidR="008E0899" w:rsidRDefault="00000000">
            <w:r>
              <w:t>Describes how much history is retained in the backing table.</w:t>
            </w:r>
          </w:p>
        </w:tc>
      </w:tr>
      <w:tr w:rsidR="008E0899" w14:paraId="263E4875" w14:textId="77777777" w:rsidTr="009A1FC1">
        <w:tc>
          <w:tcPr>
            <w:tcW w:w="0" w:type="auto"/>
          </w:tcPr>
          <w:p w14:paraId="4D907D96" w14:textId="77777777" w:rsidR="008E0899" w:rsidRDefault="00000000">
            <w:proofErr w:type="spellStart"/>
            <w:r>
              <w:t>csvw:tableSchema</w:t>
            </w:r>
            <w:proofErr w:type="spellEnd"/>
          </w:p>
        </w:tc>
        <w:tc>
          <w:tcPr>
            <w:tcW w:w="0" w:type="auto"/>
          </w:tcPr>
          <w:p w14:paraId="3B2EB251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097BAA9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684B27AF" w14:textId="77777777" w:rsidR="008E0899" w:rsidRDefault="00000000">
            <w:r>
              <w:t>Links the table to the schema describing its columns.</w:t>
            </w:r>
          </w:p>
        </w:tc>
      </w:tr>
      <w:tr w:rsidR="008E0899" w14:paraId="36649A9A" w14:textId="77777777" w:rsidTr="009A1FC1">
        <w:tc>
          <w:tcPr>
            <w:tcW w:w="0" w:type="auto"/>
          </w:tcPr>
          <w:p w14:paraId="3E6E68DA" w14:textId="77777777" w:rsidR="008E0899" w:rsidRDefault="00000000">
            <w:proofErr w:type="spellStart"/>
            <w:r>
              <w:t>csvw:primaryKey</w:t>
            </w:r>
            <w:proofErr w:type="spellEnd"/>
          </w:p>
        </w:tc>
        <w:tc>
          <w:tcPr>
            <w:tcW w:w="0" w:type="auto"/>
          </w:tcPr>
          <w:p w14:paraId="2CB93D73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59773ED7" w14:textId="77777777" w:rsidR="008E0899" w:rsidRDefault="00000000">
            <w:r>
              <w:t>Schema</w:t>
            </w:r>
          </w:p>
        </w:tc>
        <w:tc>
          <w:tcPr>
            <w:tcW w:w="0" w:type="auto"/>
          </w:tcPr>
          <w:p w14:paraId="4EB2A4AF" w14:textId="77777777" w:rsidR="008E0899" w:rsidRDefault="00000000">
            <w:r>
              <w:t>Names the column that uniquely identifies each row (the timestamp column).</w:t>
            </w:r>
          </w:p>
        </w:tc>
      </w:tr>
      <w:tr w:rsidR="008E0899" w14:paraId="7B3A1922" w14:textId="77777777" w:rsidTr="009A1FC1">
        <w:tc>
          <w:tcPr>
            <w:tcW w:w="0" w:type="auto"/>
          </w:tcPr>
          <w:p w14:paraId="4C8BD54B" w14:textId="77777777" w:rsidR="008E0899" w:rsidRDefault="00000000">
            <w:r>
              <w:t>TSS2:columnIndex</w:t>
            </w:r>
          </w:p>
        </w:tc>
        <w:tc>
          <w:tcPr>
            <w:tcW w:w="0" w:type="auto"/>
          </w:tcPr>
          <w:p w14:paraId="2B8285CC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953BDFF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2CACC624" w14:textId="77777777" w:rsidR="008E0899" w:rsidRDefault="00000000">
            <w:r>
              <w:t>Position of this column in the CSV (0-based), since list order isn't always preserved by tooling.</w:t>
            </w:r>
          </w:p>
        </w:tc>
      </w:tr>
      <w:tr w:rsidR="008E0899" w14:paraId="295B096E" w14:textId="77777777" w:rsidTr="009A1FC1">
        <w:tc>
          <w:tcPr>
            <w:tcW w:w="0" w:type="auto"/>
          </w:tcPr>
          <w:p w14:paraId="7EE3272E" w14:textId="77777777" w:rsidR="008E0899" w:rsidRDefault="00000000">
            <w:r>
              <w:t>TSS2:isTimestampColumn</w:t>
            </w:r>
          </w:p>
        </w:tc>
        <w:tc>
          <w:tcPr>
            <w:tcW w:w="0" w:type="auto"/>
          </w:tcPr>
          <w:p w14:paraId="6B631D66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546BBE7A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447721DE" w14:textId="77777777" w:rsidR="008E0899" w:rsidRDefault="00000000">
            <w:r>
              <w:t>Flags this column as the time axis of the series.</w:t>
            </w:r>
          </w:p>
        </w:tc>
      </w:tr>
      <w:tr w:rsidR="008E0899" w14:paraId="52953746" w14:textId="77777777" w:rsidTr="009A1FC1">
        <w:tc>
          <w:tcPr>
            <w:tcW w:w="0" w:type="auto"/>
          </w:tcPr>
          <w:p w14:paraId="24859B40" w14:textId="77777777" w:rsidR="008E0899" w:rsidRDefault="00000000">
            <w:proofErr w:type="spellStart"/>
            <w:r>
              <w:t>csvw:name</w:t>
            </w:r>
            <w:proofErr w:type="spellEnd"/>
          </w:p>
        </w:tc>
        <w:tc>
          <w:tcPr>
            <w:tcW w:w="0" w:type="auto"/>
          </w:tcPr>
          <w:p w14:paraId="34A1BB5F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3B9DEC2D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47A4AD2" w14:textId="77777777" w:rsidR="008E0899" w:rsidRDefault="00000000">
            <w:r>
              <w:t>Internal/machine identifier for the column, matching the CSV header.</w:t>
            </w:r>
          </w:p>
        </w:tc>
      </w:tr>
      <w:tr w:rsidR="008E0899" w14:paraId="14002D5F" w14:textId="77777777" w:rsidTr="009A1FC1">
        <w:tc>
          <w:tcPr>
            <w:tcW w:w="0" w:type="auto"/>
          </w:tcPr>
          <w:p w14:paraId="4176623B" w14:textId="77777777" w:rsidR="008E0899" w:rsidRDefault="00000000">
            <w:proofErr w:type="spellStart"/>
            <w:r>
              <w:t>csvw:title</w:t>
            </w:r>
            <w:proofErr w:type="spellEnd"/>
          </w:p>
        </w:tc>
        <w:tc>
          <w:tcPr>
            <w:tcW w:w="0" w:type="auto"/>
          </w:tcPr>
          <w:p w14:paraId="75A33730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118930C4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57207A49" w14:textId="77777777" w:rsidR="008E0899" w:rsidRDefault="00000000">
            <w:r>
              <w:t>Human-readable label for the column.</w:t>
            </w:r>
          </w:p>
        </w:tc>
      </w:tr>
      <w:tr w:rsidR="008E0899" w14:paraId="4B7F1A17" w14:textId="77777777" w:rsidTr="009A1FC1">
        <w:tc>
          <w:tcPr>
            <w:tcW w:w="0" w:type="auto"/>
          </w:tcPr>
          <w:p w14:paraId="65D949BC" w14:textId="77777777" w:rsidR="008E0899" w:rsidRDefault="00000000">
            <w:proofErr w:type="spellStart"/>
            <w:r>
              <w:lastRenderedPageBreak/>
              <w:t>csvw:datatype</w:t>
            </w:r>
            <w:proofErr w:type="spellEnd"/>
          </w:p>
        </w:tc>
        <w:tc>
          <w:tcPr>
            <w:tcW w:w="0" w:type="auto"/>
          </w:tcPr>
          <w:p w14:paraId="5BEEA24A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6CD4C76C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9F37292" w14:textId="77777777" w:rsidR="008E0899" w:rsidRDefault="00000000">
            <w:r>
              <w:t>Expected XSD datatype of the column's values.</w:t>
            </w:r>
          </w:p>
        </w:tc>
      </w:tr>
      <w:tr w:rsidR="008E0899" w14:paraId="198EB2C8" w14:textId="77777777" w:rsidTr="009A1FC1">
        <w:tc>
          <w:tcPr>
            <w:tcW w:w="0" w:type="auto"/>
          </w:tcPr>
          <w:p w14:paraId="6618B008" w14:textId="77777777" w:rsidR="008E0899" w:rsidRDefault="00000000">
            <w:proofErr w:type="spellStart"/>
            <w:r>
              <w:t>csvw:required</w:t>
            </w:r>
            <w:proofErr w:type="spellEnd"/>
          </w:p>
        </w:tc>
        <w:tc>
          <w:tcPr>
            <w:tcW w:w="0" w:type="auto"/>
          </w:tcPr>
          <w:p w14:paraId="5C260E47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3AFE9ECC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551ECC41" w14:textId="77777777" w:rsidR="008E0899" w:rsidRDefault="00000000">
            <w:r>
              <w:t>Whether every row must have a non-null value in this column.</w:t>
            </w:r>
          </w:p>
        </w:tc>
      </w:tr>
      <w:tr w:rsidR="008E0899" w14:paraId="3380ED3D" w14:textId="77777777" w:rsidTr="009A1FC1">
        <w:tc>
          <w:tcPr>
            <w:tcW w:w="0" w:type="auto"/>
          </w:tcPr>
          <w:p w14:paraId="126D5BFB" w14:textId="77777777" w:rsidR="008E0899" w:rsidRDefault="00000000">
            <w:proofErr w:type="spellStart"/>
            <w:r>
              <w:t>qudt:hasUnit</w:t>
            </w:r>
            <w:proofErr w:type="spellEnd"/>
          </w:p>
        </w:tc>
        <w:tc>
          <w:tcPr>
            <w:tcW w:w="0" w:type="auto"/>
          </w:tcPr>
          <w:p w14:paraId="086E5DF1" w14:textId="77777777" w:rsidR="008E0899" w:rsidRDefault="00000000">
            <w:r>
              <w:t>QUDT</w:t>
            </w:r>
          </w:p>
        </w:tc>
        <w:tc>
          <w:tcPr>
            <w:tcW w:w="0" w:type="auto"/>
          </w:tcPr>
          <w:p w14:paraId="0D168B0B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4E0EA15" w14:textId="77777777" w:rsidR="008E0899" w:rsidRDefault="00000000">
            <w:r>
              <w:t>Unit of measurement for the column's values (e.g. degrees Celsius, meters).</w:t>
            </w:r>
          </w:p>
        </w:tc>
      </w:tr>
      <w:tr w:rsidR="008E0899" w14:paraId="52DA4A66" w14:textId="77777777" w:rsidTr="009A1FC1">
        <w:tc>
          <w:tcPr>
            <w:tcW w:w="0" w:type="auto"/>
          </w:tcPr>
          <w:p w14:paraId="741A0D2E" w14:textId="77777777" w:rsidR="008E0899" w:rsidRDefault="00000000">
            <w:proofErr w:type="spellStart"/>
            <w:r>
              <w:t>sosa:observedProperty</w:t>
            </w:r>
            <w:proofErr w:type="spellEnd"/>
          </w:p>
        </w:tc>
        <w:tc>
          <w:tcPr>
            <w:tcW w:w="0" w:type="auto"/>
          </w:tcPr>
          <w:p w14:paraId="26789D9E" w14:textId="77777777" w:rsidR="008E0899" w:rsidRDefault="00000000">
            <w:r>
              <w:t>SOSA</w:t>
            </w:r>
          </w:p>
        </w:tc>
        <w:tc>
          <w:tcPr>
            <w:tcW w:w="0" w:type="auto"/>
          </w:tcPr>
          <w:p w14:paraId="7C436C45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419D83E9" w14:textId="77777777" w:rsidR="008E0899" w:rsidRDefault="00000000">
            <w:r>
              <w:t xml:space="preserve">What physical </w:t>
            </w:r>
            <w:proofErr w:type="gramStart"/>
            <w:r>
              <w:t>quantity</w:t>
            </w:r>
            <w:proofErr w:type="gramEnd"/>
            <w:r>
              <w:t xml:space="preserve"> this column </w:t>
            </w:r>
            <w:proofErr w:type="gramStart"/>
            <w:r>
              <w:t>measures</w:t>
            </w:r>
            <w:proofErr w:type="gramEnd"/>
            <w:r>
              <w:t xml:space="preserve"> (e.g. Temperature, Length).</w:t>
            </w:r>
          </w:p>
        </w:tc>
      </w:tr>
      <w:tr w:rsidR="008E0899" w14:paraId="1BE62023" w14:textId="77777777" w:rsidTr="009A1FC1">
        <w:tc>
          <w:tcPr>
            <w:tcW w:w="0" w:type="auto"/>
          </w:tcPr>
          <w:p w14:paraId="1B651335" w14:textId="77777777" w:rsidR="008E0899" w:rsidRDefault="00000000">
            <w:proofErr w:type="spellStart"/>
            <w:r>
              <w:t>sosa:madeBySensor</w:t>
            </w:r>
            <w:proofErr w:type="spellEnd"/>
          </w:p>
        </w:tc>
        <w:tc>
          <w:tcPr>
            <w:tcW w:w="0" w:type="auto"/>
          </w:tcPr>
          <w:p w14:paraId="0F9E9E2A" w14:textId="77777777" w:rsidR="008E0899" w:rsidRDefault="00000000">
            <w:r>
              <w:t>SOSA</w:t>
            </w:r>
          </w:p>
        </w:tc>
        <w:tc>
          <w:tcPr>
            <w:tcW w:w="0" w:type="auto"/>
          </w:tcPr>
          <w:p w14:paraId="532676CA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05A812CE" w14:textId="77777777" w:rsidR="008E0899" w:rsidRDefault="00000000">
            <w:r>
              <w:t>Which physical sensor produced this column's readings.</w:t>
            </w:r>
          </w:p>
        </w:tc>
      </w:tr>
    </w:tbl>
    <w:p w14:paraId="666B9423" w14:textId="77777777" w:rsidR="007127C2" w:rsidRDefault="007127C2"/>
    <w:sectPr w:rsidR="007127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360"/>
    <w:multiLevelType w:val="hybridMultilevel"/>
    <w:tmpl w:val="572CC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12FEC"/>
    <w:multiLevelType w:val="hybridMultilevel"/>
    <w:tmpl w:val="6EE4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9F6C63"/>
    <w:multiLevelType w:val="hybridMultilevel"/>
    <w:tmpl w:val="E58E3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881815">
    <w:abstractNumId w:val="2"/>
  </w:num>
  <w:num w:numId="2" w16cid:durableId="1369522800">
    <w:abstractNumId w:val="0"/>
  </w:num>
  <w:num w:numId="3" w16cid:durableId="1729106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C2A"/>
    <w:rsid w:val="00011711"/>
    <w:rsid w:val="0003132A"/>
    <w:rsid w:val="000B3FE3"/>
    <w:rsid w:val="001010AC"/>
    <w:rsid w:val="002345FD"/>
    <w:rsid w:val="002D1259"/>
    <w:rsid w:val="003A69A2"/>
    <w:rsid w:val="00460ADB"/>
    <w:rsid w:val="004A62A1"/>
    <w:rsid w:val="00646C12"/>
    <w:rsid w:val="00650F88"/>
    <w:rsid w:val="00696598"/>
    <w:rsid w:val="007127C2"/>
    <w:rsid w:val="008E0899"/>
    <w:rsid w:val="009A1FC1"/>
    <w:rsid w:val="00AA7FEE"/>
    <w:rsid w:val="00CD387A"/>
    <w:rsid w:val="00D22C2A"/>
    <w:rsid w:val="00D27658"/>
    <w:rsid w:val="00FF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EE3F4C"/>
  <w15:chartTrackingRefBased/>
  <w15:docId w15:val="{99DB40A6-5B37-4540-9A7C-756DF452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12</cp:revision>
  <dcterms:created xsi:type="dcterms:W3CDTF">2026-09-10T11:49:00Z</dcterms:created>
  <dcterms:modified xsi:type="dcterms:W3CDTF">2026-09-10T15:13:00Z</dcterms:modified>
</cp:coreProperties>
</file>