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4AF8" w14:textId="557C353B" w:rsidR="008A7479" w:rsidRPr="0008603B" w:rsidRDefault="00DD26D4" w:rsidP="005B65DB">
      <w:pPr>
        <w:pStyle w:val="TitelInvitation"/>
        <w:spacing w:after="0"/>
      </w:pPr>
      <w:commentRangeStart w:id="0"/>
      <w:r w:rsidRPr="0008603B">
        <w:t xml:space="preserve">Circular </w:t>
      </w:r>
      <w:r w:rsidR="005B65DB" w:rsidRPr="0008603B">
        <w:t>water spec</w:t>
      </w:r>
      <w:r w:rsidR="007E1671" w:rsidRPr="0008603B">
        <w:t>ification</w:t>
      </w:r>
      <w:commentRangeEnd w:id="0"/>
      <w:r w:rsidR="008A337F" w:rsidRPr="0008603B">
        <w:rPr>
          <w:rStyle w:val="CommentReference"/>
          <w:b w:val="0"/>
        </w:rPr>
        <w:commentReference w:id="0"/>
      </w:r>
    </w:p>
    <w:p w14:paraId="364E5395" w14:textId="7EE610CB" w:rsidR="00C7328C" w:rsidRPr="0008603B" w:rsidRDefault="00C7328C" w:rsidP="00C7328C">
      <w:pPr>
        <w:pStyle w:val="Subtitle"/>
        <w:rPr>
          <w:lang w:val="en-US"/>
        </w:rPr>
      </w:pPr>
      <w:r w:rsidRPr="0008603B">
        <w:rPr>
          <w:lang w:val="en-US"/>
        </w:rPr>
        <w:t>Version 1</w:t>
      </w:r>
      <w:r w:rsidR="006E1BCD" w:rsidRPr="0008603B">
        <w:rPr>
          <w:lang w:val="en-US"/>
        </w:rPr>
        <w:t>,</w:t>
      </w:r>
      <w:r w:rsidRPr="0008603B">
        <w:rPr>
          <w:lang w:val="en-US"/>
        </w:rPr>
        <w:t>0</w:t>
      </w:r>
    </w:p>
    <w:p w14:paraId="299B44C0" w14:textId="1C9639FC" w:rsidR="00306B0E" w:rsidRPr="0008603B" w:rsidRDefault="00BF1AF5" w:rsidP="00BF1AF5">
      <w:pPr>
        <w:pStyle w:val="Heading1"/>
        <w:rPr>
          <w:lang w:val="en-US"/>
        </w:rPr>
      </w:pPr>
      <w:r w:rsidRPr="0008603B">
        <w:rPr>
          <w:lang w:val="en-US"/>
        </w:rPr>
        <w:t>Introduction</w:t>
      </w:r>
    </w:p>
    <w:p w14:paraId="5F2B04C6" w14:textId="6C2BFE89" w:rsidR="00BF1AF5" w:rsidRPr="0008603B" w:rsidRDefault="00ED4E1C" w:rsidP="00BF1AF5">
      <w:r w:rsidRPr="0008603B">
        <w:t xml:space="preserve">The circular water specification is designed to </w:t>
      </w:r>
      <w:r w:rsidR="00FC1893" w:rsidRPr="0008603B">
        <w:t>outline</w:t>
      </w:r>
      <w:r w:rsidR="00E8325F" w:rsidRPr="0008603B">
        <w:t xml:space="preserve"> </w:t>
      </w:r>
      <w:r w:rsidR="002F3052" w:rsidRPr="0008603B">
        <w:t xml:space="preserve">the </w:t>
      </w:r>
      <w:r w:rsidR="009E0E31" w:rsidRPr="0008603B">
        <w:t>creation process</w:t>
      </w:r>
      <w:r w:rsidR="002F3052" w:rsidRPr="0008603B">
        <w:t xml:space="preserve"> of </w:t>
      </w:r>
      <w:r w:rsidR="00C74B32" w:rsidRPr="0008603B">
        <w:t>a dataspace that allows for the sharing and consumption</w:t>
      </w:r>
      <w:r w:rsidR="00331F1C" w:rsidRPr="0008603B">
        <w:t xml:space="preserve"> of standardized data </w:t>
      </w:r>
      <w:r w:rsidR="00452D5B" w:rsidRPr="0008603B">
        <w:t xml:space="preserve">produced from different sources. The data </w:t>
      </w:r>
      <w:r w:rsidR="00AA7BE7" w:rsidRPr="0008603B">
        <w:t xml:space="preserve">should </w:t>
      </w:r>
      <w:r w:rsidR="009E0E31" w:rsidRPr="0008603B">
        <w:t>follow a set of</w:t>
      </w:r>
      <w:r w:rsidR="00AA7BE7" w:rsidRPr="0008603B">
        <w:t xml:space="preserve"> </w:t>
      </w:r>
      <w:r w:rsidR="00AA7BE7" w:rsidRPr="0008603B">
        <w:rPr>
          <w:highlight w:val="yellow"/>
        </w:rPr>
        <w:t>semantic and technical specifications</w:t>
      </w:r>
      <w:r w:rsidR="00AA7BE7" w:rsidRPr="0008603B">
        <w:t>.</w:t>
      </w:r>
      <w:r w:rsidR="00260B11" w:rsidRPr="0008603B">
        <w:t xml:space="preserve"> </w:t>
      </w:r>
      <w:r w:rsidR="00847EFB" w:rsidRPr="0008603B">
        <w:t>T</w:t>
      </w:r>
      <w:r w:rsidR="003A2FF6" w:rsidRPr="0008603B">
        <w:t>he</w:t>
      </w:r>
      <w:r w:rsidR="00847EFB" w:rsidRPr="0008603B">
        <w:t xml:space="preserve"> semantic</w:t>
      </w:r>
      <w:r w:rsidR="003A2FF6" w:rsidRPr="0008603B">
        <w:t xml:space="preserve"> specification</w:t>
      </w:r>
      <w:r w:rsidR="00847EFB" w:rsidRPr="0008603B">
        <w:t>s</w:t>
      </w:r>
      <w:r w:rsidR="003A2FF6" w:rsidRPr="0008603B">
        <w:t xml:space="preserve"> outline a set of agreed semantics</w:t>
      </w:r>
      <w:r w:rsidR="00AD1155" w:rsidRPr="0008603B">
        <w:t>, terms</w:t>
      </w:r>
      <w:r w:rsidR="005807B4" w:rsidRPr="0008603B">
        <w:t>, shapes</w:t>
      </w:r>
      <w:r w:rsidR="00113B8F" w:rsidRPr="0008603B">
        <w:t>,</w:t>
      </w:r>
      <w:r w:rsidR="00AD1155" w:rsidRPr="0008603B">
        <w:t xml:space="preserve"> </w:t>
      </w:r>
      <w:r w:rsidR="00847EFB" w:rsidRPr="0008603B">
        <w:t xml:space="preserve">metadata, </w:t>
      </w:r>
      <w:r w:rsidR="00AD1155" w:rsidRPr="0008603B">
        <w:t>and attributes</w:t>
      </w:r>
      <w:r w:rsidR="005807B4" w:rsidRPr="0008603B">
        <w:t>.</w:t>
      </w:r>
      <w:r w:rsidR="00847EFB" w:rsidRPr="0008603B">
        <w:t xml:space="preserve"> </w:t>
      </w:r>
      <w:r w:rsidR="00806A42" w:rsidRPr="0008603B">
        <w:t xml:space="preserve">While the technical specifications </w:t>
      </w:r>
      <w:r w:rsidR="001D20C4" w:rsidRPr="0008603B">
        <w:t>include, but are not limited to</w:t>
      </w:r>
      <w:r w:rsidR="00806A42" w:rsidRPr="0008603B">
        <w:t xml:space="preserve"> </w:t>
      </w:r>
      <w:r w:rsidR="00B906AC" w:rsidRPr="0008603B">
        <w:t>hosting,</w:t>
      </w:r>
      <w:r w:rsidR="001D20C4" w:rsidRPr="0008603B">
        <w:t xml:space="preserve"> mapping</w:t>
      </w:r>
      <w:r w:rsidR="00B83A5A" w:rsidRPr="0008603B">
        <w:t>, and linking.</w:t>
      </w:r>
    </w:p>
    <w:p w14:paraId="4B8BBCBB" w14:textId="78577663" w:rsidR="00C54CCB" w:rsidRPr="0008603B" w:rsidRDefault="00C54CCB" w:rsidP="00C54CCB">
      <w:pPr>
        <w:pStyle w:val="Heading1"/>
        <w:rPr>
          <w:lang w:val="en-US"/>
        </w:rPr>
      </w:pPr>
      <w:r w:rsidRPr="0008603B">
        <w:rPr>
          <w:lang w:val="en-US"/>
        </w:rPr>
        <w:t>Versioning</w:t>
      </w:r>
      <w:r w:rsidR="003D290E" w:rsidRPr="0008603B">
        <w:rPr>
          <w:lang w:val="en-US"/>
        </w:rPr>
        <w:t xml:space="preserve"> system</w:t>
      </w:r>
    </w:p>
    <w:p w14:paraId="1935AD57" w14:textId="3877C95A" w:rsidR="00622D6A" w:rsidRDefault="00622D6A" w:rsidP="00622D6A">
      <w:pPr>
        <w:pStyle w:val="ListParagraph"/>
        <w:numPr>
          <w:ilvl w:val="0"/>
          <w:numId w:val="10"/>
        </w:numPr>
      </w:pPr>
      <w:r w:rsidRPr="00622D6A">
        <w:t>Uses a two-number format (x,y):</w:t>
      </w:r>
    </w:p>
    <w:p w14:paraId="17F13391" w14:textId="0CD2590A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Left number (x): Semantic version (major updates, structural changes).</w:t>
      </w:r>
    </w:p>
    <w:p w14:paraId="43B6E91D" w14:textId="0A8B86EC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Right number (y): Technical version (minor updates, implementation details).</w:t>
      </w:r>
    </w:p>
    <w:p w14:paraId="5FB3E17F" w14:textId="74C8AADB" w:rsidR="00622D6A" w:rsidRDefault="00622D6A" w:rsidP="00622D6A">
      <w:pPr>
        <w:pStyle w:val="ListParagraph"/>
        <w:numPr>
          <w:ilvl w:val="0"/>
          <w:numId w:val="10"/>
        </w:numPr>
      </w:pPr>
      <w:r w:rsidRPr="00622D6A">
        <w:t>Current Version: 1.0:</w:t>
      </w:r>
    </w:p>
    <w:p w14:paraId="7596A991" w14:textId="0D0E77FE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Establishes ontology and semantic standards.</w:t>
      </w:r>
    </w:p>
    <w:p w14:paraId="3C4A22DB" w14:textId="0F0A0BAB" w:rsidR="00622D6A" w:rsidRPr="00622D6A" w:rsidRDefault="00622D6A" w:rsidP="00622D6A">
      <w:pPr>
        <w:pStyle w:val="ListParagraph"/>
        <w:numPr>
          <w:ilvl w:val="1"/>
          <w:numId w:val="10"/>
        </w:numPr>
      </w:pPr>
      <w:r w:rsidRPr="00622D6A">
        <w:t>Defines technical requirements like hosting and interoperability.</w:t>
      </w:r>
    </w:p>
    <w:p w14:paraId="03939047" w14:textId="52476A0E" w:rsidR="003D290E" w:rsidRPr="0008603B" w:rsidRDefault="003D290E" w:rsidP="003D290E">
      <w:pPr>
        <w:pStyle w:val="Heading1"/>
        <w:rPr>
          <w:lang w:val="en-US"/>
        </w:rPr>
      </w:pPr>
      <w:r w:rsidRPr="0008603B">
        <w:rPr>
          <w:lang w:val="en-US"/>
        </w:rPr>
        <w:t>Version</w:t>
      </w:r>
    </w:p>
    <w:p w14:paraId="13C41868" w14:textId="5CED9D48" w:rsidR="003D290E" w:rsidRPr="0008603B" w:rsidRDefault="001E2240" w:rsidP="003D290E">
      <w:r>
        <w:t>The current</w:t>
      </w:r>
      <w:r w:rsidR="003D290E" w:rsidRPr="0008603B">
        <w:t xml:space="preserve"> version is 1,0. This version lays the foundation for the ontology and semantic standards. It also lays </w:t>
      </w:r>
      <w:r>
        <w:t xml:space="preserve">the </w:t>
      </w:r>
      <w:r w:rsidR="003D290E" w:rsidRPr="0008603B">
        <w:t xml:space="preserve">foundations </w:t>
      </w:r>
      <w:r>
        <w:t>for</w:t>
      </w:r>
      <w:r w:rsidR="003D290E" w:rsidRPr="0008603B">
        <w:t xml:space="preserve"> the technical standards,</w:t>
      </w:r>
    </w:p>
    <w:p w14:paraId="71A9DEF8" w14:textId="5F64632E" w:rsidR="005B65DB" w:rsidRPr="0008603B" w:rsidRDefault="000A4584" w:rsidP="005B65DB">
      <w:pPr>
        <w:pStyle w:val="Heading1"/>
        <w:rPr>
          <w:lang w:val="en-US"/>
        </w:rPr>
      </w:pPr>
      <w:r w:rsidRPr="0008603B">
        <w:rPr>
          <w:lang w:val="en-US"/>
        </w:rPr>
        <w:t>The difference</w:t>
      </w:r>
      <w:r w:rsidR="005B65DB" w:rsidRPr="0008603B">
        <w:rPr>
          <w:lang w:val="en-US"/>
        </w:rPr>
        <w:t xml:space="preserve"> between a spec</w:t>
      </w:r>
      <w:r w:rsidR="007E1671" w:rsidRPr="0008603B">
        <w:rPr>
          <w:lang w:val="en-US"/>
        </w:rPr>
        <w:t>ification</w:t>
      </w:r>
      <w:r w:rsidR="005B65DB" w:rsidRPr="0008603B">
        <w:rPr>
          <w:lang w:val="en-US"/>
        </w:rPr>
        <w:t xml:space="preserve"> and a standard</w:t>
      </w:r>
    </w:p>
    <w:p w14:paraId="39028DC6" w14:textId="7CC2E51D" w:rsidR="005B65DB" w:rsidRPr="0008603B" w:rsidRDefault="00E026A8" w:rsidP="005B65DB">
      <w:r w:rsidRPr="0008603B">
        <w:t xml:space="preserve">A specification is simply a technical document that describes how a thing </w:t>
      </w:r>
      <w:r w:rsidR="002E3F43" w:rsidRPr="0008603B">
        <w:t xml:space="preserve">that </w:t>
      </w:r>
      <w:r w:rsidR="00157FC3" w:rsidRPr="0008603B">
        <w:t>has</w:t>
      </w:r>
      <w:r w:rsidR="002E3F43" w:rsidRPr="0008603B">
        <w:t xml:space="preserve"> been</w:t>
      </w:r>
      <w:r w:rsidRPr="0008603B">
        <w:t xml:space="preserve"> built works.</w:t>
      </w:r>
      <w:r w:rsidR="002E3F43" w:rsidRPr="0008603B">
        <w:t xml:space="preserve"> This includes documenting </w:t>
      </w:r>
      <w:r w:rsidR="000A0378" w:rsidRPr="0008603B">
        <w:t>interfaces, ontologies, etc., to support others in reusing them, and getting valuable early feedback.</w:t>
      </w:r>
    </w:p>
    <w:p w14:paraId="24B8FF80" w14:textId="5F47EAB6" w:rsidR="00713FC5" w:rsidRPr="0008603B" w:rsidRDefault="00713FC5" w:rsidP="005B65DB">
      <w:r w:rsidRPr="0008603B">
        <w:t xml:space="preserve">At a later stage, a small subset of those specifications could be put on </w:t>
      </w:r>
      <w:r w:rsidR="00185B86" w:rsidRPr="0008603B">
        <w:t>a standards</w:t>
      </w:r>
      <w:r w:rsidRPr="0008603B">
        <w:t xml:space="preserve"> track</w:t>
      </w:r>
      <w:r w:rsidR="00BF1AF5" w:rsidRPr="0008603B">
        <w:t>. The difference is that a specification represents a technical description by one party by itself</w:t>
      </w:r>
      <w:r w:rsidRPr="0008603B">
        <w:t>, whereas a standard is a specification that reflects the consensus of multiple parties.</w:t>
      </w:r>
    </w:p>
    <w:p w14:paraId="5FC30F49" w14:textId="611A46B6" w:rsidR="0004490E" w:rsidRPr="0008603B" w:rsidRDefault="00EA440D" w:rsidP="00EA440D">
      <w:pPr>
        <w:pStyle w:val="Heading1"/>
        <w:rPr>
          <w:lang w:val="en-US"/>
        </w:rPr>
      </w:pPr>
      <w:r w:rsidRPr="0008603B">
        <w:rPr>
          <w:lang w:val="en-US"/>
        </w:rPr>
        <w:t xml:space="preserve">Key elements </w:t>
      </w:r>
      <w:r w:rsidR="00AE791F" w:rsidRPr="0008603B">
        <w:rPr>
          <w:lang w:val="en-US"/>
        </w:rPr>
        <w:t>in standard</w:t>
      </w:r>
    </w:p>
    <w:p w14:paraId="4BC1B543" w14:textId="0F59C4EC" w:rsidR="00AE791F" w:rsidRPr="0008603B" w:rsidRDefault="00C37016" w:rsidP="0062267E">
      <w:pPr>
        <w:pStyle w:val="ListParagraph"/>
        <w:numPr>
          <w:ilvl w:val="0"/>
          <w:numId w:val="1"/>
        </w:numPr>
      </w:pPr>
      <w:r w:rsidRPr="0008603B">
        <w:t xml:space="preserve">Metadata structure: </w:t>
      </w:r>
      <w:r w:rsidR="000268B4" w:rsidRPr="0008603B">
        <w:t>define how datasets should be described and cataloged</w:t>
      </w:r>
      <w:r w:rsidR="00E7588A">
        <w:t>. This includes standardized metadata models (e.g., DCAT, RDF Connect), and dataset descriptions (e.g., sources, update frequency, spatial-temporal coverage).</w:t>
      </w:r>
      <w:r w:rsidR="000268B4" w:rsidRPr="0008603B">
        <w:t xml:space="preserve"> </w:t>
      </w:r>
      <w:r w:rsidR="000268B4" w:rsidRPr="00E7588A">
        <w:rPr>
          <w:highlight w:val="yellow"/>
        </w:rPr>
        <w:t>(</w:t>
      </w:r>
      <w:r w:rsidR="0005469D" w:rsidRPr="00E7588A">
        <w:rPr>
          <w:highlight w:val="yellow"/>
        </w:rPr>
        <w:t>e.g.,</w:t>
      </w:r>
      <w:r w:rsidR="006C2EF8" w:rsidRPr="00E7588A">
        <w:rPr>
          <w:highlight w:val="yellow"/>
        </w:rPr>
        <w:t xml:space="preserve"> OGC</w:t>
      </w:r>
      <w:r w:rsidR="00D94359" w:rsidRPr="00E7588A">
        <w:rPr>
          <w:highlight w:val="yellow"/>
        </w:rPr>
        <w:t>,</w:t>
      </w:r>
      <w:r w:rsidR="00C50C59" w:rsidRPr="00E7588A">
        <w:rPr>
          <w:highlight w:val="yellow"/>
        </w:rPr>
        <w:t xml:space="preserve"> RDF Connect</w:t>
      </w:r>
      <w:r w:rsidR="00D94359" w:rsidRPr="0008603B">
        <w:t>).</w:t>
      </w:r>
      <w:r w:rsidR="0062267E">
        <w:t xml:space="preserve"> Metadata will be divided into a tiered system according to importance.</w:t>
      </w:r>
    </w:p>
    <w:p w14:paraId="015C0407" w14:textId="0145923A" w:rsidR="00004F92" w:rsidRDefault="002C631A" w:rsidP="00C37016">
      <w:pPr>
        <w:pStyle w:val="ListParagraph"/>
        <w:numPr>
          <w:ilvl w:val="0"/>
          <w:numId w:val="1"/>
        </w:numPr>
      </w:pPr>
      <w:r w:rsidRPr="0008603B">
        <w:t xml:space="preserve">Data discoverability: </w:t>
      </w:r>
      <w:r w:rsidR="005677C8">
        <w:t>Ensures data can be found, accessed, and utilized efficiently. Includes cataloging mechanisms</w:t>
      </w:r>
      <w:r w:rsidR="0026123A">
        <w:t xml:space="preserve"> </w:t>
      </w:r>
      <w:r w:rsidR="005677C8" w:rsidRPr="0026123A">
        <w:rPr>
          <w:highlight w:val="yellow"/>
        </w:rPr>
        <w:t>(e.g., DCAT-based metadata registries)</w:t>
      </w:r>
      <w:r w:rsidR="005677C8">
        <w:t xml:space="preserve"> and indexing and searchability across datasets. </w:t>
      </w:r>
    </w:p>
    <w:p w14:paraId="2372375B" w14:textId="25030ED0" w:rsidR="000268B4" w:rsidRDefault="005553BB" w:rsidP="00C37016">
      <w:pPr>
        <w:pStyle w:val="ListParagraph"/>
        <w:numPr>
          <w:ilvl w:val="0"/>
          <w:numId w:val="1"/>
        </w:numPr>
      </w:pPr>
      <w:r w:rsidRPr="0008603B">
        <w:t>Data relationships: specify the linking mechanism between data resources</w:t>
      </w:r>
      <w:r w:rsidR="00C627A5" w:rsidRPr="0008603B">
        <w:t xml:space="preserve">, especially with </w:t>
      </w:r>
      <w:r w:rsidR="009C4714" w:rsidRPr="0008603B">
        <w:t>real-time</w:t>
      </w:r>
      <w:r w:rsidR="00C627A5" w:rsidRPr="0008603B">
        <w:t xml:space="preserve"> sensor data </w:t>
      </w:r>
      <w:r w:rsidR="00C627A5" w:rsidRPr="00004F92">
        <w:rPr>
          <w:highlight w:val="yellow"/>
        </w:rPr>
        <w:t>(</w:t>
      </w:r>
      <w:r w:rsidR="0005469D" w:rsidRPr="00004F92">
        <w:rPr>
          <w:highlight w:val="yellow"/>
        </w:rPr>
        <w:t>e.g.,</w:t>
      </w:r>
      <w:r w:rsidR="00C627A5" w:rsidRPr="00004F92">
        <w:rPr>
          <w:highlight w:val="yellow"/>
        </w:rPr>
        <w:t xml:space="preserve"> </w:t>
      </w:r>
      <w:r w:rsidR="006B2A9D" w:rsidRPr="00004F92">
        <w:rPr>
          <w:highlight w:val="yellow"/>
        </w:rPr>
        <w:t>T</w:t>
      </w:r>
      <w:r w:rsidR="00C627A5" w:rsidRPr="00004F92">
        <w:rPr>
          <w:highlight w:val="yellow"/>
        </w:rPr>
        <w:t>ree)</w:t>
      </w:r>
      <w:r w:rsidR="00C627A5" w:rsidRPr="0008603B">
        <w:t>.</w:t>
      </w:r>
    </w:p>
    <w:p w14:paraId="76092950" w14:textId="0EA6C89E" w:rsidR="00E1261F" w:rsidRPr="0008603B" w:rsidRDefault="00E1261F" w:rsidP="00C37016">
      <w:pPr>
        <w:pStyle w:val="ListParagraph"/>
        <w:numPr>
          <w:ilvl w:val="0"/>
          <w:numId w:val="1"/>
        </w:numPr>
      </w:pPr>
      <w:r>
        <w:t>Data Cataloging: Organizes, indexes</w:t>
      </w:r>
      <w:r w:rsidR="00F55C12">
        <w:t>,</w:t>
      </w:r>
      <w:r>
        <w:t xml:space="preserve"> and manages </w:t>
      </w:r>
      <w:r w:rsidR="00F55C12" w:rsidRPr="00F55C12">
        <w:t>metadata about datasets to improve data discoverability, accessibility, and usability</w:t>
      </w:r>
      <w:r w:rsidR="00CC5DFD">
        <w:t xml:space="preserve"> </w:t>
      </w:r>
      <w:r w:rsidR="00CC5DFD" w:rsidRPr="00CC5DFD">
        <w:rPr>
          <w:highlight w:val="yellow"/>
        </w:rPr>
        <w:t>(e.g., DCAT)</w:t>
      </w:r>
      <w:r w:rsidR="00F55C12" w:rsidRPr="00F55C12">
        <w:t>.</w:t>
      </w:r>
    </w:p>
    <w:p w14:paraId="553D27AD" w14:textId="03657D60" w:rsidR="00492C35" w:rsidRPr="0008603B" w:rsidRDefault="00FE1E84" w:rsidP="00C37016">
      <w:pPr>
        <w:pStyle w:val="ListParagraph"/>
        <w:numPr>
          <w:ilvl w:val="0"/>
          <w:numId w:val="1"/>
        </w:numPr>
      </w:pPr>
      <w:r w:rsidRPr="0008603B">
        <w:t xml:space="preserve">Mapping rules: </w:t>
      </w:r>
      <w:r w:rsidR="00DA4881" w:rsidRPr="0008603B">
        <w:t>specify mapping rules for harmonizing heterogeneous datasets</w:t>
      </w:r>
      <w:r w:rsidR="004F64D9" w:rsidRPr="0008603B">
        <w:t xml:space="preserve"> to standardized ontologies.</w:t>
      </w:r>
      <w:r w:rsidR="00DA4881" w:rsidRPr="0008603B">
        <w:t xml:space="preserve"> </w:t>
      </w:r>
      <w:r w:rsidR="00DA4881" w:rsidRPr="0008603B">
        <w:rPr>
          <w:highlight w:val="yellow"/>
        </w:rPr>
        <w:t>(</w:t>
      </w:r>
      <w:r w:rsidR="0005469D" w:rsidRPr="0008603B">
        <w:rPr>
          <w:highlight w:val="yellow"/>
        </w:rPr>
        <w:t>e.g.,</w:t>
      </w:r>
      <w:r w:rsidR="00DA4881" w:rsidRPr="0008603B">
        <w:rPr>
          <w:highlight w:val="yellow"/>
        </w:rPr>
        <w:t xml:space="preserve"> RML)</w:t>
      </w:r>
      <w:r w:rsidR="0083357F" w:rsidRPr="0008603B">
        <w:t>.</w:t>
      </w:r>
    </w:p>
    <w:p w14:paraId="0B497DBC" w14:textId="38ABC97E" w:rsidR="005B65DB" w:rsidRPr="0008603B" w:rsidRDefault="00DA4881" w:rsidP="0019285C">
      <w:pPr>
        <w:pStyle w:val="ListParagraph"/>
        <w:numPr>
          <w:ilvl w:val="0"/>
          <w:numId w:val="1"/>
        </w:numPr>
      </w:pPr>
      <w:r w:rsidRPr="0008603B">
        <w:lastRenderedPageBreak/>
        <w:t xml:space="preserve">Hosting rules: </w:t>
      </w:r>
      <w:r w:rsidR="003B0CBF" w:rsidRPr="0008603B">
        <w:t>determine how the data will be</w:t>
      </w:r>
      <w:r w:rsidR="00E52EBB">
        <w:t xml:space="preserve"> distributed</w:t>
      </w:r>
      <w:r w:rsidR="00E1261F">
        <w:t>,</w:t>
      </w:r>
      <w:r w:rsidR="003B0CBF" w:rsidRPr="0008603B">
        <w:t xml:space="preserve"> hosted and how </w:t>
      </w:r>
      <w:r w:rsidR="00BC4B11" w:rsidRPr="0008603B">
        <w:t>it will</w:t>
      </w:r>
      <w:r w:rsidR="003B0CBF" w:rsidRPr="0008603B">
        <w:t xml:space="preserve"> be accessible </w:t>
      </w:r>
      <w:r w:rsidR="00C1744C" w:rsidRPr="0008603B">
        <w:t xml:space="preserve">through the host </w:t>
      </w:r>
      <w:r w:rsidR="00C1744C" w:rsidRPr="0008603B">
        <w:rPr>
          <w:highlight w:val="yellow"/>
        </w:rPr>
        <w:t>(</w:t>
      </w:r>
      <w:r w:rsidR="0005469D" w:rsidRPr="0008603B">
        <w:rPr>
          <w:highlight w:val="yellow"/>
        </w:rPr>
        <w:t>e.g.,</w:t>
      </w:r>
      <w:r w:rsidR="00C1744C" w:rsidRPr="0008603B">
        <w:rPr>
          <w:highlight w:val="yellow"/>
        </w:rPr>
        <w:t xml:space="preserve"> Solid)</w:t>
      </w:r>
      <w:r w:rsidR="0083357F" w:rsidRPr="0008603B">
        <w:t>.</w:t>
      </w:r>
    </w:p>
    <w:p w14:paraId="0D5A23B2" w14:textId="65B143CF" w:rsidR="007F5407" w:rsidRPr="0008603B" w:rsidRDefault="00377B05" w:rsidP="00DB195A">
      <w:pPr>
        <w:pStyle w:val="ListParagraph"/>
        <w:numPr>
          <w:ilvl w:val="0"/>
          <w:numId w:val="1"/>
        </w:numPr>
      </w:pPr>
      <w:r w:rsidRPr="0008603B">
        <w:t xml:space="preserve">Compliance requirements: </w:t>
      </w:r>
      <w:r w:rsidR="00C17F96" w:rsidRPr="0008603B">
        <w:t xml:space="preserve">define mandatory and optional elements for interoperability and </w:t>
      </w:r>
      <w:r w:rsidR="00AE79C7" w:rsidRPr="0008603B">
        <w:t>consistency.</w:t>
      </w:r>
    </w:p>
    <w:p w14:paraId="0EAB63AC" w14:textId="502B92DE" w:rsidR="00BA7582" w:rsidRDefault="00BA7582" w:rsidP="0019285C">
      <w:pPr>
        <w:pStyle w:val="ListParagraph"/>
        <w:numPr>
          <w:ilvl w:val="0"/>
          <w:numId w:val="1"/>
        </w:numPr>
      </w:pPr>
      <w:r w:rsidRPr="0008603B">
        <w:t xml:space="preserve">Data </w:t>
      </w:r>
      <w:r w:rsidR="00342332" w:rsidRPr="0008603B">
        <w:t>linking</w:t>
      </w:r>
      <w:r w:rsidR="00DB195A" w:rsidRPr="0008603B">
        <w:t>:</w:t>
      </w:r>
      <w:r w:rsidR="00BE4416" w:rsidRPr="0008603B">
        <w:t xml:space="preserve"> </w:t>
      </w:r>
      <w:r w:rsidR="00DB195A" w:rsidRPr="0008603B">
        <w:t xml:space="preserve">ensuring data is web accessible and </w:t>
      </w:r>
      <w:r w:rsidR="00BE4416" w:rsidRPr="0008603B">
        <w:t xml:space="preserve">allowing data exchange between </w:t>
      </w:r>
      <w:r w:rsidR="00A24BA8" w:rsidRPr="0008603B">
        <w:t xml:space="preserve">data </w:t>
      </w:r>
      <w:r w:rsidR="00BE4416" w:rsidRPr="0008603B">
        <w:t xml:space="preserve">silos </w:t>
      </w:r>
      <w:r w:rsidR="00A24BA8" w:rsidRPr="0008603B">
        <w:t>sustainably and cost-effectively</w:t>
      </w:r>
      <w:r w:rsidR="00E46ED6" w:rsidRPr="0008603B">
        <w:t xml:space="preserve"> </w:t>
      </w:r>
      <w:r w:rsidR="00E46ED6" w:rsidRPr="0008603B">
        <w:rPr>
          <w:highlight w:val="yellow"/>
        </w:rPr>
        <w:t>(</w:t>
      </w:r>
      <w:r w:rsidR="0005469D" w:rsidRPr="00A51FB2">
        <w:rPr>
          <w:highlight w:val="yellow"/>
        </w:rPr>
        <w:t>e.g.,</w:t>
      </w:r>
      <w:r w:rsidR="00E46ED6" w:rsidRPr="00A51FB2">
        <w:rPr>
          <w:highlight w:val="yellow"/>
        </w:rPr>
        <w:t xml:space="preserve"> LDES</w:t>
      </w:r>
      <w:r w:rsidR="00344E92" w:rsidRPr="00A51FB2">
        <w:rPr>
          <w:highlight w:val="yellow"/>
        </w:rPr>
        <w:t xml:space="preserve">, </w:t>
      </w:r>
      <w:r w:rsidR="00385B96" w:rsidRPr="00A51FB2">
        <w:rPr>
          <w:highlight w:val="yellow"/>
        </w:rPr>
        <w:t>YARRRML</w:t>
      </w:r>
      <w:r w:rsidR="00E46ED6" w:rsidRPr="00A51FB2">
        <w:rPr>
          <w:highlight w:val="yellow"/>
        </w:rPr>
        <w:t>)</w:t>
      </w:r>
      <w:r w:rsidR="00BE4416" w:rsidRPr="00A51FB2">
        <w:rPr>
          <w:highlight w:val="yellow"/>
        </w:rPr>
        <w:t>.</w:t>
      </w:r>
    </w:p>
    <w:p w14:paraId="15AD097B" w14:textId="44AC27E7" w:rsidR="00DF5BED" w:rsidRPr="0008603B" w:rsidRDefault="00DF5BED" w:rsidP="0019285C">
      <w:pPr>
        <w:pStyle w:val="ListParagraph"/>
        <w:numPr>
          <w:ilvl w:val="0"/>
          <w:numId w:val="1"/>
        </w:numPr>
      </w:pPr>
      <w:r>
        <w:t xml:space="preserve">Access control policy: Specify access and usage control policy </w:t>
      </w:r>
      <w:r w:rsidR="009015C3">
        <w:t xml:space="preserve">for </w:t>
      </w:r>
      <w:r w:rsidR="00A40D8B">
        <w:t xml:space="preserve">each data source </w:t>
      </w:r>
      <w:r w:rsidR="00AC28AA">
        <w:t xml:space="preserve">and for each </w:t>
      </w:r>
      <w:r w:rsidR="001B73D2">
        <w:t>user</w:t>
      </w:r>
    </w:p>
    <w:p w14:paraId="73881F5D" w14:textId="04E7C035" w:rsidR="009C4714" w:rsidRPr="0008603B" w:rsidRDefault="009C4714" w:rsidP="009C4714">
      <w:pPr>
        <w:pStyle w:val="Heading1"/>
        <w:rPr>
          <w:lang w:val="en-US"/>
        </w:rPr>
      </w:pPr>
      <w:r w:rsidRPr="0008603B">
        <w:rPr>
          <w:lang w:val="en-US"/>
        </w:rPr>
        <w:t>Use Cases</w:t>
      </w:r>
    </w:p>
    <w:p w14:paraId="6439324A" w14:textId="77777777" w:rsidR="007B0B83" w:rsidRPr="0008603B" w:rsidRDefault="000A4584" w:rsidP="009C4714">
      <w:r w:rsidRPr="0008603B">
        <w:t xml:space="preserve">Define the practical scenarios </w:t>
      </w:r>
      <w:r w:rsidR="00DD26D4" w:rsidRPr="0008603B">
        <w:t xml:space="preserve">where </w:t>
      </w:r>
      <w:r w:rsidR="00BC4B11" w:rsidRPr="0008603B">
        <w:t>the specification will be applied. This is determined by the actual use cases obtained from stakeholders and data producers</w:t>
      </w:r>
      <w:r w:rsidR="00793572" w:rsidRPr="0008603B">
        <w:t xml:space="preserve"> throughout the project’s life cycle.</w:t>
      </w:r>
      <w:r w:rsidR="007B0B83" w:rsidRPr="0008603B">
        <w:t xml:space="preserve"> </w:t>
      </w:r>
    </w:p>
    <w:p w14:paraId="50169631" w14:textId="30A602A6" w:rsidR="009C4714" w:rsidRPr="0008603B" w:rsidRDefault="007B0B83" w:rsidP="009C4714">
      <w:r w:rsidRPr="0008603B">
        <w:t xml:space="preserve">Currently, </w:t>
      </w:r>
      <w:r w:rsidR="00577D53" w:rsidRPr="0008603B">
        <w:t>use</w:t>
      </w:r>
      <w:r w:rsidR="00AD7279" w:rsidRPr="0008603B">
        <w:t xml:space="preserve"> case</w:t>
      </w:r>
      <w:r w:rsidR="0013774B" w:rsidRPr="0008603B">
        <w:t xml:space="preserve"> scenarios</w:t>
      </w:r>
      <w:r w:rsidR="00AD7279" w:rsidRPr="0008603B">
        <w:t xml:space="preserve"> are not concretely defined, they will be defined later.</w:t>
      </w:r>
    </w:p>
    <w:p w14:paraId="55E0E025" w14:textId="5670F0D6" w:rsidR="006B2A9D" w:rsidRPr="0008603B" w:rsidRDefault="006B2A9D" w:rsidP="006B2A9D">
      <w:pPr>
        <w:pStyle w:val="Heading1"/>
        <w:rPr>
          <w:lang w:val="en-US"/>
        </w:rPr>
      </w:pPr>
      <w:r w:rsidRPr="0008603B">
        <w:rPr>
          <w:lang w:val="en-US"/>
        </w:rPr>
        <w:t>Ont</w:t>
      </w:r>
      <w:r w:rsidR="008E529A" w:rsidRPr="0008603B">
        <w:rPr>
          <w:lang w:val="en-US"/>
        </w:rPr>
        <w:t>ology</w:t>
      </w:r>
      <w:r w:rsidR="009439D2" w:rsidRPr="0008603B">
        <w:rPr>
          <w:lang w:val="en-US"/>
        </w:rPr>
        <w:t xml:space="preserve"> design</w:t>
      </w:r>
    </w:p>
    <w:p w14:paraId="58973AC6" w14:textId="78A52256" w:rsidR="00140AF6" w:rsidRPr="0008603B" w:rsidRDefault="00140AF6" w:rsidP="00962E24">
      <w:pPr>
        <w:pStyle w:val="ListParagraph"/>
        <w:numPr>
          <w:ilvl w:val="0"/>
          <w:numId w:val="1"/>
        </w:numPr>
      </w:pPr>
      <w:r w:rsidRPr="0008603B">
        <w:t xml:space="preserve">Semantic interoperability: </w:t>
      </w:r>
      <w:r w:rsidR="00CB50E3" w:rsidRPr="0008603B">
        <w:t>ensur</w:t>
      </w:r>
      <w:r w:rsidR="00207622" w:rsidRPr="0008603B">
        <w:t>e</w:t>
      </w:r>
      <w:r w:rsidR="00CB50E3" w:rsidRPr="0008603B">
        <w:t xml:space="preserve"> different systems interpret and use data consistently.</w:t>
      </w:r>
    </w:p>
    <w:p w14:paraId="1BF6F23C" w14:textId="4B6C3D3C" w:rsidR="00AA51AC" w:rsidRPr="0008603B" w:rsidRDefault="00AA51AC" w:rsidP="00962E24">
      <w:pPr>
        <w:pStyle w:val="ListParagraph"/>
        <w:numPr>
          <w:ilvl w:val="0"/>
          <w:numId w:val="1"/>
        </w:numPr>
      </w:pPr>
      <w:r w:rsidRPr="0008603B">
        <w:t xml:space="preserve">Data integration: </w:t>
      </w:r>
      <w:r w:rsidR="002B3D00" w:rsidRPr="0008603B">
        <w:t>integrat</w:t>
      </w:r>
      <w:r w:rsidR="00207622" w:rsidRPr="0008603B">
        <w:t>e</w:t>
      </w:r>
      <w:r w:rsidRPr="0008603B">
        <w:t xml:space="preserve"> heterogeneous data sources by defining shared vocabularies and relationships.</w:t>
      </w:r>
    </w:p>
    <w:p w14:paraId="3C1E3F3D" w14:textId="31CC7B05" w:rsidR="00E769D6" w:rsidRPr="0008603B" w:rsidRDefault="00AE79C7" w:rsidP="00962E24">
      <w:pPr>
        <w:pStyle w:val="ListParagraph"/>
        <w:numPr>
          <w:ilvl w:val="0"/>
          <w:numId w:val="1"/>
        </w:numPr>
      </w:pPr>
      <w:r w:rsidRPr="0008603B">
        <w:t xml:space="preserve">Querying and Reasoning: </w:t>
      </w:r>
      <w:r w:rsidR="00E1491F" w:rsidRPr="0008603B">
        <w:t>Enable advanced queries and inferencing to derive new insights</w:t>
      </w:r>
      <w:r w:rsidR="00D97837" w:rsidRPr="0008603B">
        <w:t>.</w:t>
      </w:r>
    </w:p>
    <w:p w14:paraId="01459DAF" w14:textId="384F5BE7" w:rsidR="00131DB4" w:rsidRPr="0008603B" w:rsidRDefault="00F5784B" w:rsidP="00962E24">
      <w:pPr>
        <w:pStyle w:val="ListParagraph"/>
        <w:numPr>
          <w:ilvl w:val="0"/>
          <w:numId w:val="1"/>
        </w:numPr>
      </w:pPr>
      <w:r w:rsidRPr="0008603B">
        <w:t>Alignment with existing standards</w:t>
      </w:r>
      <w:r w:rsidR="00C24D91" w:rsidRPr="0008603B">
        <w:t xml:space="preserve">: align with existing standards </w:t>
      </w:r>
      <w:r w:rsidR="00C24D91" w:rsidRPr="0008603B">
        <w:rPr>
          <w:highlight w:val="yellow"/>
        </w:rPr>
        <w:t>(</w:t>
      </w:r>
      <w:r w:rsidR="003927FF" w:rsidRPr="0008603B">
        <w:rPr>
          <w:highlight w:val="yellow"/>
        </w:rPr>
        <w:t xml:space="preserve">e.g., </w:t>
      </w:r>
      <w:r w:rsidR="00C24D91" w:rsidRPr="0008603B">
        <w:rPr>
          <w:highlight w:val="yellow"/>
        </w:rPr>
        <w:t>RDF, DCAT, TREE)</w:t>
      </w:r>
    </w:p>
    <w:p w14:paraId="20A4F332" w14:textId="6ACDBF3B" w:rsidR="00F5784B" w:rsidRPr="0008603B" w:rsidRDefault="00131DB4" w:rsidP="00962E24">
      <w:pPr>
        <w:pStyle w:val="ListParagraph"/>
        <w:numPr>
          <w:ilvl w:val="0"/>
          <w:numId w:val="1"/>
        </w:numPr>
      </w:pPr>
      <w:r w:rsidRPr="0008603B">
        <w:t>Alignment with existing</w:t>
      </w:r>
      <w:r w:rsidR="00570FA3" w:rsidRPr="0008603B">
        <w:t xml:space="preserve"> ontologies</w:t>
      </w:r>
      <w:r w:rsidR="00F5784B" w:rsidRPr="0008603B">
        <w:t xml:space="preserve">: </w:t>
      </w:r>
      <w:r w:rsidR="00210069" w:rsidRPr="0008603B">
        <w:t xml:space="preserve">align with existing ontologies </w:t>
      </w:r>
      <w:r w:rsidR="00210069" w:rsidRPr="0008603B">
        <w:rPr>
          <w:highlight w:val="yellow"/>
        </w:rPr>
        <w:t>(</w:t>
      </w:r>
      <w:r w:rsidR="003927FF" w:rsidRPr="0008603B">
        <w:rPr>
          <w:highlight w:val="yellow"/>
        </w:rPr>
        <w:t xml:space="preserve">e.g., </w:t>
      </w:r>
      <w:r w:rsidR="00210069" w:rsidRPr="0008603B">
        <w:rPr>
          <w:highlight w:val="yellow"/>
        </w:rPr>
        <w:t>SSN SOSA, OGC WaterML</w:t>
      </w:r>
      <w:r w:rsidR="00C661B3" w:rsidRPr="0008603B">
        <w:rPr>
          <w:highlight w:val="yellow"/>
        </w:rPr>
        <w:t>2</w:t>
      </w:r>
      <w:r w:rsidR="00644A7D" w:rsidRPr="0008603B">
        <w:rPr>
          <w:highlight w:val="yellow"/>
        </w:rPr>
        <w:t>,</w:t>
      </w:r>
      <w:r w:rsidR="00FB429C" w:rsidRPr="0008603B">
        <w:rPr>
          <w:highlight w:val="yellow"/>
        </w:rPr>
        <w:t xml:space="preserve"> </w:t>
      </w:r>
      <w:r w:rsidR="00644A7D" w:rsidRPr="0008603B">
        <w:rPr>
          <w:highlight w:val="yellow"/>
        </w:rPr>
        <w:t>OWL-Time</w:t>
      </w:r>
      <w:r w:rsidR="00C24D91" w:rsidRPr="0008603B">
        <w:rPr>
          <w:highlight w:val="yellow"/>
        </w:rPr>
        <w:t>)</w:t>
      </w:r>
      <w:r w:rsidR="00210069" w:rsidRPr="0008603B">
        <w:t xml:space="preserve"> </w:t>
      </w:r>
    </w:p>
    <w:p w14:paraId="3F1AF2F0" w14:textId="77777777" w:rsidR="00FB429C" w:rsidRPr="0008603B" w:rsidRDefault="00D87D77" w:rsidP="003E0324">
      <w:pPr>
        <w:pStyle w:val="ListParagraph"/>
        <w:numPr>
          <w:ilvl w:val="0"/>
          <w:numId w:val="1"/>
        </w:numPr>
      </w:pPr>
      <w:r w:rsidRPr="0008603B">
        <w:t xml:space="preserve">Concepts and </w:t>
      </w:r>
      <w:r w:rsidR="00CC4868" w:rsidRPr="0008603B">
        <w:t>E</w:t>
      </w:r>
      <w:r w:rsidRPr="0008603B">
        <w:t xml:space="preserve">ntities: </w:t>
      </w:r>
    </w:p>
    <w:p w14:paraId="7F69F290" w14:textId="7372CBD8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1A2B0D" w:rsidRPr="0008603B">
        <w:t xml:space="preserve">ore resources </w:t>
      </w:r>
      <w:r w:rsidR="001A2B0D" w:rsidRPr="0008603B">
        <w:rPr>
          <w:highlight w:val="yellow"/>
        </w:rPr>
        <w:t>(e.g., rainwater, wastewater)</w:t>
      </w:r>
      <w:r w:rsidR="00452DCD" w:rsidRPr="0008603B">
        <w:t xml:space="preserve">. </w:t>
      </w:r>
    </w:p>
    <w:p w14:paraId="6A9247E7" w14:textId="12B1AE9A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452DCD" w:rsidRPr="0008603B">
        <w:t xml:space="preserve">ore processes </w:t>
      </w:r>
      <w:r w:rsidR="00452DCD" w:rsidRPr="0008603B">
        <w:rPr>
          <w:highlight w:val="yellow"/>
        </w:rPr>
        <w:t>(e.g., treatment, energy generation)</w:t>
      </w:r>
      <w:r w:rsidR="00452DCD" w:rsidRPr="0008603B">
        <w:t xml:space="preserve">. </w:t>
      </w:r>
    </w:p>
    <w:p w14:paraId="2DA9E361" w14:textId="56F34C64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452DCD" w:rsidRPr="0008603B">
        <w:t xml:space="preserve">ore actors </w:t>
      </w:r>
      <w:r w:rsidR="00452DCD" w:rsidRPr="0008603B">
        <w:rPr>
          <w:highlight w:val="yellow"/>
        </w:rPr>
        <w:t>(e.g., households, industries)</w:t>
      </w:r>
      <w:r w:rsidR="003E0324" w:rsidRPr="0008603B">
        <w:t xml:space="preserve">. </w:t>
      </w:r>
    </w:p>
    <w:p w14:paraId="15CAF232" w14:textId="31D6D91A" w:rsidR="003E0324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3E0324" w:rsidRPr="0008603B">
        <w:t>ore quality and compliance s</w:t>
      </w:r>
      <w:r w:rsidR="002072EE" w:rsidRPr="0008603B">
        <w:t xml:space="preserve">tandards </w:t>
      </w:r>
      <w:r w:rsidR="002072EE" w:rsidRPr="0008603B">
        <w:rPr>
          <w:highlight w:val="yellow"/>
        </w:rPr>
        <w:t>(e.g., parameters, values)</w:t>
      </w:r>
      <w:r w:rsidR="00FB429C" w:rsidRPr="0008603B">
        <w:t>.</w:t>
      </w:r>
    </w:p>
    <w:p w14:paraId="444C8E3D" w14:textId="16030E50" w:rsidR="0041766C" w:rsidRPr="0008603B" w:rsidRDefault="0041766C" w:rsidP="003E0324">
      <w:pPr>
        <w:pStyle w:val="ListParagraph"/>
        <w:numPr>
          <w:ilvl w:val="0"/>
          <w:numId w:val="1"/>
        </w:numPr>
      </w:pPr>
      <w:r w:rsidRPr="0008603B">
        <w:t>Relationships: how entities are related</w:t>
      </w:r>
      <w:r w:rsidR="00C41C3D" w:rsidRPr="0008603B">
        <w:t xml:space="preserve"> and </w:t>
      </w:r>
      <w:r w:rsidR="002A62C5" w:rsidRPr="0008603B">
        <w:t>hierarchical structures where applicable.</w:t>
      </w:r>
    </w:p>
    <w:p w14:paraId="0FB82B61" w14:textId="0A827164" w:rsidR="002A62C5" w:rsidRPr="0008603B" w:rsidRDefault="00570FA3" w:rsidP="003E0324">
      <w:pPr>
        <w:pStyle w:val="ListParagraph"/>
        <w:numPr>
          <w:ilvl w:val="0"/>
          <w:numId w:val="1"/>
        </w:numPr>
      </w:pPr>
      <w:r w:rsidRPr="0008603B">
        <w:t>Metadata integration:</w:t>
      </w:r>
      <w:r w:rsidR="00FF5ABF" w:rsidRPr="0008603B">
        <w:t xml:space="preserve"> integrate metadata to describe data (</w:t>
      </w:r>
      <w:r w:rsidR="00B25611" w:rsidRPr="0008603B">
        <w:t>3-tier level</w:t>
      </w:r>
      <w:r w:rsidR="00FF5ABF" w:rsidRPr="0008603B">
        <w:t>)</w:t>
      </w:r>
    </w:p>
    <w:p w14:paraId="6FA9BE5F" w14:textId="66889615" w:rsidR="00B25611" w:rsidRPr="0008603B" w:rsidRDefault="00B25611" w:rsidP="003E0324">
      <w:pPr>
        <w:pStyle w:val="ListParagraph"/>
        <w:numPr>
          <w:ilvl w:val="0"/>
          <w:numId w:val="1"/>
        </w:numPr>
      </w:pPr>
      <w:r w:rsidRPr="0008603B">
        <w:t xml:space="preserve">Data properties: specify data attributes </w:t>
      </w:r>
      <w:r w:rsidR="009977E4" w:rsidRPr="0008603B">
        <w:rPr>
          <w:highlight w:val="yellow"/>
        </w:rPr>
        <w:t>(e.g., quality metrics, locations)</w:t>
      </w:r>
    </w:p>
    <w:p w14:paraId="194CBBAC" w14:textId="28158B49" w:rsidR="00ED29C9" w:rsidRPr="0008603B" w:rsidRDefault="003537AE" w:rsidP="00F15A72">
      <w:pPr>
        <w:pStyle w:val="Heading1"/>
        <w:rPr>
          <w:lang w:val="en-US"/>
        </w:rPr>
      </w:pPr>
      <w:r w:rsidRPr="0008603B">
        <w:rPr>
          <w:lang w:val="en-US"/>
        </w:rPr>
        <w:t>validation</w:t>
      </w:r>
      <w:r w:rsidR="00165B08" w:rsidRPr="0008603B">
        <w:rPr>
          <w:lang w:val="en-US"/>
        </w:rPr>
        <w:t xml:space="preserve"> </w:t>
      </w:r>
      <w:r w:rsidRPr="0008603B">
        <w:rPr>
          <w:lang w:val="en-US"/>
        </w:rPr>
        <w:t>and compliance</w:t>
      </w:r>
    </w:p>
    <w:p w14:paraId="22B6A845" w14:textId="6CEB56A7" w:rsidR="00F15A72" w:rsidRPr="0008603B" w:rsidRDefault="007E4EB9" w:rsidP="00F15A72">
      <w:r w:rsidRPr="0008603B">
        <w:t>shapes</w:t>
      </w:r>
      <w:r w:rsidR="00B9329F" w:rsidRPr="0008603B">
        <w:t xml:space="preserve"> </w:t>
      </w:r>
      <w:r w:rsidR="0095633F" w:rsidRPr="0008603B">
        <w:t xml:space="preserve">ensure that the data used to create </w:t>
      </w:r>
      <w:r w:rsidR="00BB6233" w:rsidRPr="0008603B">
        <w:t xml:space="preserve">the knowledge graph conforms to </w:t>
      </w:r>
      <w:r w:rsidRPr="0008603B">
        <w:t>rules and constraints to avoid hav</w:t>
      </w:r>
      <w:r w:rsidR="00C805DB" w:rsidRPr="0008603B">
        <w:t>ing outlier data</w:t>
      </w:r>
      <w:r w:rsidR="001917E1" w:rsidRPr="0008603B">
        <w:t xml:space="preserve"> </w:t>
      </w:r>
      <w:r w:rsidR="001917E1" w:rsidRPr="0008603B">
        <w:rPr>
          <w:highlight w:val="yellow"/>
        </w:rPr>
        <w:t>(e.g., SHACL)</w:t>
      </w:r>
      <w:r w:rsidR="00C805DB" w:rsidRPr="0008603B">
        <w:t>.</w:t>
      </w:r>
    </w:p>
    <w:p w14:paraId="589C0E51" w14:textId="280E510B" w:rsidR="001513F6" w:rsidRPr="0008603B" w:rsidRDefault="001513F6" w:rsidP="001513F6">
      <w:pPr>
        <w:pStyle w:val="Heading1"/>
        <w:rPr>
          <w:lang w:val="en-US"/>
        </w:rPr>
      </w:pPr>
      <w:r w:rsidRPr="0008603B">
        <w:rPr>
          <w:lang w:val="en-US"/>
        </w:rPr>
        <w:t>Security and P</w:t>
      </w:r>
      <w:r w:rsidR="008F740F" w:rsidRPr="0008603B">
        <w:rPr>
          <w:lang w:val="en-US"/>
        </w:rPr>
        <w:t>rivacy</w:t>
      </w:r>
    </w:p>
    <w:p w14:paraId="08057A0F" w14:textId="6DACD92E" w:rsidR="008F740F" w:rsidRPr="0008603B" w:rsidRDefault="00192554" w:rsidP="008F740F">
      <w:r w:rsidRPr="0008603B">
        <w:t>Usage access control</w:t>
      </w:r>
      <w:r w:rsidR="00B25888" w:rsidRPr="0008603B">
        <w:t xml:space="preserve"> policy </w:t>
      </w:r>
      <w:r w:rsidR="00DA2A63" w:rsidRPr="0008603B">
        <w:t xml:space="preserve">ensures secure access </w:t>
      </w:r>
      <w:r w:rsidR="0095209E" w:rsidRPr="0008603B">
        <w:t>to</w:t>
      </w:r>
      <w:r w:rsidR="00DA2A63" w:rsidRPr="0008603B">
        <w:t xml:space="preserve"> data by </w:t>
      </w:r>
      <w:r w:rsidR="006B20D1" w:rsidRPr="0008603B">
        <w:t>tracking and controlling</w:t>
      </w:r>
      <w:r w:rsidR="00DA2A63" w:rsidRPr="0008603B">
        <w:t xml:space="preserve"> access privilege</w:t>
      </w:r>
      <w:r w:rsidR="0095209E" w:rsidRPr="0008603B">
        <w:t xml:space="preserve">s of </w:t>
      </w:r>
      <w:r w:rsidR="0081200D" w:rsidRPr="0008603B">
        <w:t>users querying data.</w:t>
      </w:r>
    </w:p>
    <w:p w14:paraId="10289D82" w14:textId="5D48B424" w:rsidR="00D02290" w:rsidRPr="0008603B" w:rsidRDefault="00841F4A" w:rsidP="00D02290">
      <w:pPr>
        <w:pStyle w:val="Heading1"/>
        <w:rPr>
          <w:lang w:val="en-US"/>
        </w:rPr>
      </w:pPr>
      <w:r w:rsidRPr="0008603B">
        <w:rPr>
          <w:lang w:val="en-US"/>
        </w:rPr>
        <w:t>Query and Reasoning</w:t>
      </w:r>
    </w:p>
    <w:p w14:paraId="148A0726" w14:textId="61DA179F" w:rsidR="0081200D" w:rsidRPr="0008603B" w:rsidRDefault="00841F4A" w:rsidP="008F740F">
      <w:r w:rsidRPr="0008603B">
        <w:t>Quer</w:t>
      </w:r>
      <w:r w:rsidR="004D6002" w:rsidRPr="0008603B">
        <w:t xml:space="preserve">ying would allow for </w:t>
      </w:r>
      <w:r w:rsidR="00CE512D" w:rsidRPr="0008603B">
        <w:t xml:space="preserve">a </w:t>
      </w:r>
      <w:r w:rsidR="004D6002" w:rsidRPr="0008603B">
        <w:t>direct interface with data to derive new insights.</w:t>
      </w:r>
    </w:p>
    <w:p w14:paraId="406CFE69" w14:textId="38B6FB3A" w:rsidR="000C21E5" w:rsidRPr="0008603B" w:rsidRDefault="000C21E5" w:rsidP="000C21E5">
      <w:pPr>
        <w:pStyle w:val="Heading1"/>
        <w:rPr>
          <w:lang w:val="en-US"/>
        </w:rPr>
      </w:pPr>
      <w:r w:rsidRPr="0008603B">
        <w:rPr>
          <w:lang w:val="en-US"/>
        </w:rPr>
        <w:lastRenderedPageBreak/>
        <w:t>Real-time data</w:t>
      </w:r>
    </w:p>
    <w:p w14:paraId="085672DF" w14:textId="0537F2B7" w:rsidR="000C21E5" w:rsidRPr="0008603B" w:rsidRDefault="00E36D89" w:rsidP="000C21E5">
      <w:r w:rsidRPr="0008603B">
        <w:t>Support integration with sensors and real-time monitoring systems by defining APIs or protocols for ingesting real-time data</w:t>
      </w:r>
      <w:r w:rsidR="007441BF" w:rsidRPr="0008603B">
        <w:t>.</w:t>
      </w:r>
    </w:p>
    <w:p w14:paraId="0D2DE395" w14:textId="0D376334" w:rsidR="00634DE3" w:rsidRPr="0008603B" w:rsidRDefault="00634DE3" w:rsidP="00634DE3">
      <w:pPr>
        <w:pStyle w:val="Heading1"/>
        <w:rPr>
          <w:lang w:val="en-US"/>
        </w:rPr>
      </w:pPr>
      <w:r w:rsidRPr="0008603B">
        <w:rPr>
          <w:lang w:val="en-US"/>
        </w:rPr>
        <w:t>Role of stakeholders</w:t>
      </w:r>
    </w:p>
    <w:p w14:paraId="20C22512" w14:textId="694AB703" w:rsidR="002121AE" w:rsidRPr="0008603B" w:rsidRDefault="002121AE" w:rsidP="002121AE">
      <w:r w:rsidRPr="0008603B">
        <w:t xml:space="preserve">Stakeholders </w:t>
      </w:r>
      <w:r w:rsidR="004B6083" w:rsidRPr="0008603B">
        <w:t>have the role of</w:t>
      </w:r>
      <w:r w:rsidR="00AB32A8" w:rsidRPr="0008603B">
        <w:t xml:space="preserve"> </w:t>
      </w:r>
      <w:r w:rsidR="00BF55AD" w:rsidRPr="0008603B">
        <w:t>producing data that conforms to the agreed</w:t>
      </w:r>
      <w:r w:rsidR="007F0F45" w:rsidRPr="0008603B">
        <w:t xml:space="preserve"> semantic</w:t>
      </w:r>
      <w:r w:rsidR="00BF55AD" w:rsidRPr="0008603B">
        <w:t xml:space="preserve"> standards of the specification. They also have the role of providing </w:t>
      </w:r>
      <w:r w:rsidR="00E42DDA" w:rsidRPr="0008603B">
        <w:t xml:space="preserve">direct </w:t>
      </w:r>
      <w:r w:rsidR="007F0F45" w:rsidRPr="0008603B">
        <w:t>access</w:t>
      </w:r>
      <w:r w:rsidR="00E42DDA" w:rsidRPr="0008603B">
        <w:t xml:space="preserve"> to the </w:t>
      </w:r>
      <w:r w:rsidR="007F0F45" w:rsidRPr="0008603B">
        <w:t xml:space="preserve">data </w:t>
      </w:r>
      <w:r w:rsidR="00E5456B" w:rsidRPr="0008603B">
        <w:t>utilizing</w:t>
      </w:r>
      <w:r w:rsidR="007F0F45" w:rsidRPr="0008603B">
        <w:t xml:space="preserve"> </w:t>
      </w:r>
      <w:r w:rsidR="00E5456B" w:rsidRPr="0008603B">
        <w:t>technical-compliant specification</w:t>
      </w:r>
      <w:r w:rsidR="002C652F" w:rsidRPr="0008603B">
        <w:t>s.</w:t>
      </w:r>
    </w:p>
    <w:p w14:paraId="09A76335" w14:textId="4D324548" w:rsidR="00D30A22" w:rsidRDefault="00050CAE" w:rsidP="00D30A22">
      <w:pPr>
        <w:pStyle w:val="Heading1"/>
        <w:rPr>
          <w:lang w:val="en-US"/>
        </w:rPr>
      </w:pPr>
      <w:r w:rsidRPr="0008603B">
        <w:rPr>
          <w:lang w:val="en-US"/>
        </w:rPr>
        <w:t>Governance framework</w:t>
      </w:r>
    </w:p>
    <w:p w14:paraId="51B9DA8D" w14:textId="40774DE6" w:rsidR="000E5267" w:rsidRDefault="000E5267" w:rsidP="000E5267">
      <w:r>
        <w:t>The governance framework defines how the specification will be maintained</w:t>
      </w:r>
      <w:r w:rsidR="008955BA">
        <w:t xml:space="preserve"> and updated over time. The </w:t>
      </w:r>
      <w:r w:rsidR="0052727B">
        <w:t>governance framework is as follows:</w:t>
      </w:r>
    </w:p>
    <w:p w14:paraId="23AC0F53" w14:textId="5DAF2A80" w:rsidR="0052727B" w:rsidRDefault="003037FB" w:rsidP="00F617FE">
      <w:pPr>
        <w:pStyle w:val="ListParagraph"/>
        <w:numPr>
          <w:ilvl w:val="0"/>
          <w:numId w:val="8"/>
        </w:numPr>
      </w:pPr>
      <w:r>
        <w:t>Advisory board</w:t>
      </w:r>
      <w:r w:rsidR="00A903CF">
        <w:t>:</w:t>
      </w:r>
      <w:r>
        <w:t xml:space="preserve"> the </w:t>
      </w:r>
      <w:r w:rsidR="00770A43">
        <w:t>waterframe</w:t>
      </w:r>
      <w:r w:rsidR="00CE2720">
        <w:t xml:space="preserve"> </w:t>
      </w:r>
      <w:r w:rsidR="00770A43">
        <w:t>advisory board</w:t>
      </w:r>
      <w:r w:rsidR="000651A2">
        <w:t xml:space="preserve"> and UGent IDlab</w:t>
      </w:r>
      <w:r w:rsidR="00770A43">
        <w:t xml:space="preserve"> </w:t>
      </w:r>
      <w:r w:rsidR="00824C7E">
        <w:t xml:space="preserve">are experts in water management </w:t>
      </w:r>
      <w:r w:rsidR="000651A2">
        <w:t>and semantic</w:t>
      </w:r>
      <w:r w:rsidR="00B76E3E">
        <w:t xml:space="preserve"> web technologies.</w:t>
      </w:r>
    </w:p>
    <w:p w14:paraId="7AA1B830" w14:textId="142B344C" w:rsidR="00997E85" w:rsidRDefault="00193AA6" w:rsidP="00F617FE">
      <w:pPr>
        <w:pStyle w:val="ListParagraph"/>
        <w:numPr>
          <w:ilvl w:val="0"/>
          <w:numId w:val="8"/>
        </w:numPr>
      </w:pPr>
      <w:r>
        <w:t xml:space="preserve">Review and approval: the </w:t>
      </w:r>
      <w:r w:rsidR="001563FF">
        <w:t xml:space="preserve">steering committee proposes future updates </w:t>
      </w:r>
      <w:r w:rsidR="00BB1235">
        <w:t>and approve changes into new versions.</w:t>
      </w:r>
    </w:p>
    <w:p w14:paraId="48E8D96F" w14:textId="01465A07" w:rsidR="005B487E" w:rsidRPr="000E5267" w:rsidRDefault="00FC4BC3" w:rsidP="00F617FE">
      <w:pPr>
        <w:pStyle w:val="ListParagraph"/>
        <w:numPr>
          <w:ilvl w:val="0"/>
          <w:numId w:val="8"/>
        </w:numPr>
      </w:pPr>
      <w:r>
        <w:t xml:space="preserve">Long-term viability: </w:t>
      </w:r>
      <w:r w:rsidR="00BD2B6A">
        <w:t xml:space="preserve">the specification </w:t>
      </w:r>
      <w:r w:rsidR="00A17934">
        <w:t>remains adaptable to new technologies</w:t>
      </w:r>
    </w:p>
    <w:p w14:paraId="296A2C0D" w14:textId="5694227C" w:rsidR="00050CAE" w:rsidRPr="0008603B" w:rsidRDefault="00050CAE" w:rsidP="00050CAE">
      <w:pPr>
        <w:pStyle w:val="Heading1"/>
        <w:rPr>
          <w:lang w:val="en-US"/>
        </w:rPr>
      </w:pPr>
      <w:r w:rsidRPr="0008603B">
        <w:rPr>
          <w:lang w:val="en-US"/>
        </w:rPr>
        <w:t>Performance metrics</w:t>
      </w:r>
    </w:p>
    <w:p w14:paraId="31F480C6" w14:textId="77777777" w:rsidR="002C028E" w:rsidRPr="0008603B" w:rsidRDefault="002C028E" w:rsidP="002C028E">
      <w:r w:rsidRPr="0008603B">
        <w:t>Performance will be evaluated using the following metrics:</w:t>
      </w:r>
    </w:p>
    <w:p w14:paraId="0BFD0925" w14:textId="77777777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Data Quality: Percentage of datasets meeting semantic and technical standards.</w:t>
      </w:r>
    </w:p>
    <w:p w14:paraId="0554826C" w14:textId="77777777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Interoperability: Number of successful data exchanges across systems.</w:t>
      </w:r>
    </w:p>
    <w:p w14:paraId="1FF22942" w14:textId="5AD023F8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System Efficiency: Query response times and data integration speeds.</w:t>
      </w:r>
    </w:p>
    <w:p w14:paraId="1AB20D89" w14:textId="68839DCD" w:rsidR="00544A16" w:rsidRPr="0008603B" w:rsidRDefault="00544A16" w:rsidP="00154C7E">
      <w:pPr>
        <w:pStyle w:val="Heading1"/>
        <w:rPr>
          <w:lang w:val="en-US"/>
        </w:rPr>
      </w:pPr>
      <w:r w:rsidRPr="0008603B">
        <w:rPr>
          <w:lang w:val="en-US"/>
        </w:rPr>
        <w:t>Testing and Validation Framework</w:t>
      </w:r>
    </w:p>
    <w:p w14:paraId="32E935F1" w14:textId="77777777" w:rsidR="002C028E" w:rsidRPr="0008603B" w:rsidRDefault="002C028E" w:rsidP="002C028E">
      <w:r w:rsidRPr="0008603B">
        <w:t>To ensure data is compliant with pre-defined semantic standards, the following framework will be used:</w:t>
      </w:r>
    </w:p>
    <w:p w14:paraId="37C73C49" w14:textId="77777777" w:rsidR="002C028E" w:rsidRDefault="002C028E" w:rsidP="002C028E">
      <w:r w:rsidRPr="0008603B">
        <w:t>Data validation: utilize automated tools (e.g., SHACL) to check for data compliance.</w:t>
      </w:r>
    </w:p>
    <w:p w14:paraId="7AFD1F64" w14:textId="2B00693C" w:rsidR="00C5284A" w:rsidRPr="0008603B" w:rsidRDefault="0033734D" w:rsidP="002C028E">
      <w:r>
        <w:t xml:space="preserve">Ontology validation: </w:t>
      </w:r>
      <w:r w:rsidR="00E0040B">
        <w:t>check</w:t>
      </w:r>
      <w:r w:rsidR="006F49B5">
        <w:t xml:space="preserve"> for correct </w:t>
      </w:r>
      <w:r w:rsidR="006C4E33">
        <w:t>implementation using RDF validation tools.</w:t>
      </w:r>
    </w:p>
    <w:p w14:paraId="6154572C" w14:textId="71609F46" w:rsidR="002C028E" w:rsidRPr="0008603B" w:rsidRDefault="002C028E" w:rsidP="002C028E">
      <w:r w:rsidRPr="0008603B">
        <w:t>Interoperability: simulate exchanges between different systems to verify compatibility.</w:t>
      </w:r>
    </w:p>
    <w:p w14:paraId="36B85006" w14:textId="6CB25B1A" w:rsidR="00983BE5" w:rsidRPr="0008603B" w:rsidRDefault="00983BE5" w:rsidP="00154C7E">
      <w:pPr>
        <w:pStyle w:val="Heading1"/>
        <w:rPr>
          <w:lang w:val="en-US"/>
        </w:rPr>
      </w:pPr>
      <w:r w:rsidRPr="0008603B">
        <w:rPr>
          <w:lang w:val="en-US"/>
        </w:rPr>
        <w:t>Global Alignment</w:t>
      </w:r>
    </w:p>
    <w:p w14:paraId="449DA022" w14:textId="7B91E004" w:rsidR="00F70FDD" w:rsidRPr="0008603B" w:rsidRDefault="00C95629" w:rsidP="00F70FDD">
      <w:r w:rsidRPr="0008603B">
        <w:t xml:space="preserve">The </w:t>
      </w:r>
      <w:r w:rsidR="002C028E" w:rsidRPr="0008603B">
        <w:t>specification aims</w:t>
      </w:r>
      <w:r w:rsidR="00B1253B" w:rsidRPr="0008603B">
        <w:t xml:space="preserve"> to align with international standards and adopt </w:t>
      </w:r>
      <w:r w:rsidR="00D17571" w:rsidRPr="0008603B">
        <w:t xml:space="preserve">existing principles. For the semantic specification, the goal is to align </w:t>
      </w:r>
      <w:r w:rsidR="00047CEE" w:rsidRPr="0008603B">
        <w:t>with ISO and OGC</w:t>
      </w:r>
      <w:r w:rsidR="00BF7CFC" w:rsidRPr="0008603B">
        <w:t>.</w:t>
      </w:r>
      <w:r w:rsidR="00025709" w:rsidRPr="0008603B">
        <w:t xml:space="preserve"> </w:t>
      </w:r>
      <w:r w:rsidR="00C6283E" w:rsidRPr="0008603B">
        <w:t>The technical specification aims to align with linked data event streams (LDES), Tree, Dcat,</w:t>
      </w:r>
      <w:r w:rsidR="00B90514" w:rsidRPr="0008603B">
        <w:t xml:space="preserve"> and others.</w:t>
      </w:r>
    </w:p>
    <w:p w14:paraId="79EDB7A0" w14:textId="458C38EB" w:rsidR="00544A16" w:rsidRPr="0008603B" w:rsidRDefault="00983BE5" w:rsidP="00154C7E">
      <w:pPr>
        <w:pStyle w:val="Heading1"/>
        <w:rPr>
          <w:lang w:val="en-US"/>
        </w:rPr>
      </w:pPr>
      <w:r w:rsidRPr="0008603B">
        <w:rPr>
          <w:lang w:val="en-US"/>
        </w:rPr>
        <w:t>User Documentation and Support</w:t>
      </w:r>
    </w:p>
    <w:p w14:paraId="280F5241" w14:textId="1A67F6E3" w:rsidR="002F05B9" w:rsidRPr="0008603B" w:rsidRDefault="002F05B9" w:rsidP="002F05B9">
      <w:r w:rsidRPr="0008603B">
        <w:t>To facilitate the adoption,</w:t>
      </w:r>
      <w:r w:rsidR="009B79A6" w:rsidRPr="0008603B">
        <w:t xml:space="preserve"> this</w:t>
      </w:r>
      <w:r w:rsidR="002C02A5" w:rsidRPr="0008603B">
        <w:t xml:space="preserve"> document serves </w:t>
      </w:r>
      <w:r w:rsidR="00B30394" w:rsidRPr="0008603B">
        <w:t xml:space="preserve">as a </w:t>
      </w:r>
      <w:r w:rsidR="0057755F" w:rsidRPr="0008603B">
        <w:t>thorough</w:t>
      </w:r>
      <w:r w:rsidR="008A578D" w:rsidRPr="0008603B">
        <w:t xml:space="preserve"> explanation</w:t>
      </w:r>
      <w:r w:rsidR="0057755F" w:rsidRPr="0008603B">
        <w:t xml:space="preserve"> </w:t>
      </w:r>
      <w:r w:rsidR="007A155E" w:rsidRPr="0008603B">
        <w:t>of</w:t>
      </w:r>
      <w:r w:rsidR="0057755F" w:rsidRPr="0008603B">
        <w:t xml:space="preserve"> the circular water specification</w:t>
      </w:r>
      <w:r w:rsidR="00CD6E77" w:rsidRPr="0008603B">
        <w:t xml:space="preserve"> along with a </w:t>
      </w:r>
      <w:r w:rsidR="007A155E" w:rsidRPr="0008603B">
        <w:rPr>
          <w:color w:val="1A3FFD" w:themeColor="text2" w:themeShade="BF"/>
          <w:u w:val="single"/>
        </w:rPr>
        <w:t>GitHub</w:t>
      </w:r>
      <w:r w:rsidR="00CD6E77" w:rsidRPr="0008603B">
        <w:t xml:space="preserve"> repository that contains </w:t>
      </w:r>
      <w:r w:rsidR="009B79A6" w:rsidRPr="0008603B">
        <w:t>the following:</w:t>
      </w:r>
    </w:p>
    <w:p w14:paraId="7FF208BB" w14:textId="21045B62" w:rsidR="009B79A6" w:rsidRPr="0008603B" w:rsidRDefault="009B79A6" w:rsidP="009B79A6">
      <w:pPr>
        <w:pStyle w:val="ListParagraph"/>
        <w:numPr>
          <w:ilvl w:val="0"/>
          <w:numId w:val="4"/>
        </w:numPr>
      </w:pPr>
      <w:r w:rsidRPr="0008603B">
        <w:t xml:space="preserve">Circular water ontology </w:t>
      </w:r>
    </w:p>
    <w:p w14:paraId="362A8B7C" w14:textId="6B0F54C5" w:rsidR="009B79A6" w:rsidRPr="0008603B" w:rsidRDefault="009B79A6" w:rsidP="009B79A6">
      <w:pPr>
        <w:pStyle w:val="ListParagraph"/>
        <w:numPr>
          <w:ilvl w:val="0"/>
          <w:numId w:val="4"/>
        </w:numPr>
      </w:pPr>
      <w:r w:rsidRPr="0008603B">
        <w:t>SHACL shapes</w:t>
      </w:r>
    </w:p>
    <w:p w14:paraId="510C4E7E" w14:textId="70E83649" w:rsidR="009B79A6" w:rsidRPr="0008603B" w:rsidRDefault="00A852A2" w:rsidP="009B79A6">
      <w:pPr>
        <w:pStyle w:val="ListParagraph"/>
        <w:numPr>
          <w:ilvl w:val="0"/>
          <w:numId w:val="4"/>
        </w:numPr>
      </w:pPr>
      <w:r w:rsidRPr="0008603B">
        <w:t>RML mapping rules</w:t>
      </w:r>
    </w:p>
    <w:p w14:paraId="210B5743" w14:textId="66EAC1F7" w:rsidR="009B79A6" w:rsidRPr="0008603B" w:rsidRDefault="00C733F5" w:rsidP="00285757">
      <w:pPr>
        <w:pStyle w:val="ListParagraph"/>
        <w:numPr>
          <w:ilvl w:val="0"/>
          <w:numId w:val="4"/>
        </w:numPr>
      </w:pPr>
      <w:r w:rsidRPr="0008603B">
        <w:t>LDES data fetching pipeline</w:t>
      </w:r>
    </w:p>
    <w:p w14:paraId="50272A9E" w14:textId="4D0EA690" w:rsidR="00F42A54" w:rsidRDefault="001001B6" w:rsidP="001001B6">
      <w:pPr>
        <w:pStyle w:val="Heading1"/>
        <w:rPr>
          <w:lang w:val="en-US"/>
        </w:rPr>
      </w:pPr>
      <w:r w:rsidRPr="0008603B">
        <w:rPr>
          <w:lang w:val="en-US"/>
        </w:rPr>
        <w:lastRenderedPageBreak/>
        <w:t>Sustainability Aspects</w:t>
      </w:r>
    </w:p>
    <w:p w14:paraId="1E81DF8A" w14:textId="32E9AE22" w:rsidR="00C742C5" w:rsidRPr="00C742C5" w:rsidRDefault="001E07C6" w:rsidP="00C742C5">
      <w:r w:rsidRPr="001E07C6">
        <w:t xml:space="preserve">The circular water specification </w:t>
      </w:r>
      <w:r w:rsidR="009751E7">
        <w:t>promotes</w:t>
      </w:r>
      <w:r w:rsidRPr="001E07C6">
        <w:t xml:space="preserve"> sustainability in data management and water resource utilization.</w:t>
      </w:r>
    </w:p>
    <w:sectPr w:rsidR="00C742C5" w:rsidRPr="00C742C5" w:rsidSect="0043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hehab Ayman" w:date="2025-01-20T12:46:00Z" w:initials="SA">
    <w:p w14:paraId="5FC26E56" w14:textId="77777777" w:rsidR="008A337F" w:rsidRDefault="008A337F" w:rsidP="008A337F">
      <w:pPr>
        <w:pStyle w:val="CommentText"/>
        <w:jc w:val="left"/>
      </w:pPr>
      <w:r>
        <w:rPr>
          <w:rStyle w:val="CommentReference"/>
        </w:rPr>
        <w:annotationRef/>
      </w:r>
      <w:r>
        <w:t>Label each section normative or non normative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FC26E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38C424" w16cex:dateUtc="2025-01-20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FC26E56" w16cid:durableId="2B38C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2200"/>
    <w:multiLevelType w:val="hybridMultilevel"/>
    <w:tmpl w:val="3D06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410C"/>
    <w:multiLevelType w:val="hybridMultilevel"/>
    <w:tmpl w:val="5396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430D9"/>
    <w:multiLevelType w:val="hybridMultilevel"/>
    <w:tmpl w:val="6CEE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69EC"/>
    <w:multiLevelType w:val="hybridMultilevel"/>
    <w:tmpl w:val="BC68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335E8"/>
    <w:multiLevelType w:val="hybridMultilevel"/>
    <w:tmpl w:val="6C080720"/>
    <w:lvl w:ilvl="0" w:tplc="919C8E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746CB"/>
    <w:multiLevelType w:val="hybridMultilevel"/>
    <w:tmpl w:val="1EF2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16ABA"/>
    <w:multiLevelType w:val="hybridMultilevel"/>
    <w:tmpl w:val="84681C82"/>
    <w:lvl w:ilvl="0" w:tplc="D7B2817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15438"/>
    <w:multiLevelType w:val="hybridMultilevel"/>
    <w:tmpl w:val="7090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A6DE6"/>
    <w:multiLevelType w:val="multilevel"/>
    <w:tmpl w:val="AFE45E4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D87660D"/>
    <w:multiLevelType w:val="hybridMultilevel"/>
    <w:tmpl w:val="9948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19304">
    <w:abstractNumId w:val="9"/>
  </w:num>
  <w:num w:numId="2" w16cid:durableId="292298237">
    <w:abstractNumId w:val="3"/>
  </w:num>
  <w:num w:numId="3" w16cid:durableId="157620283">
    <w:abstractNumId w:val="5"/>
  </w:num>
  <w:num w:numId="4" w16cid:durableId="165483329">
    <w:abstractNumId w:val="7"/>
  </w:num>
  <w:num w:numId="5" w16cid:durableId="1873377327">
    <w:abstractNumId w:val="8"/>
  </w:num>
  <w:num w:numId="6" w16cid:durableId="1303150258">
    <w:abstractNumId w:val="4"/>
  </w:num>
  <w:num w:numId="7" w16cid:durableId="1720082360">
    <w:abstractNumId w:val="6"/>
  </w:num>
  <w:num w:numId="8" w16cid:durableId="2037264718">
    <w:abstractNumId w:val="2"/>
  </w:num>
  <w:num w:numId="9" w16cid:durableId="1432698858">
    <w:abstractNumId w:val="1"/>
  </w:num>
  <w:num w:numId="10" w16cid:durableId="11568450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ehab Ayman">
    <w15:presenceInfo w15:providerId="AD" w15:userId="S::shehab.ayman@vito.be::0bc262b0-0352-40e9-9eb1-abd6f00273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CFD"/>
    <w:rsid w:val="00001791"/>
    <w:rsid w:val="000045C5"/>
    <w:rsid w:val="00004F92"/>
    <w:rsid w:val="00025709"/>
    <w:rsid w:val="000268B4"/>
    <w:rsid w:val="0004490E"/>
    <w:rsid w:val="00047565"/>
    <w:rsid w:val="00047CEE"/>
    <w:rsid w:val="00050CAE"/>
    <w:rsid w:val="0005469D"/>
    <w:rsid w:val="000651A2"/>
    <w:rsid w:val="000702C5"/>
    <w:rsid w:val="00072EA4"/>
    <w:rsid w:val="00077931"/>
    <w:rsid w:val="0008062D"/>
    <w:rsid w:val="0008603B"/>
    <w:rsid w:val="000A0378"/>
    <w:rsid w:val="000A1660"/>
    <w:rsid w:val="000A4584"/>
    <w:rsid w:val="000A73F3"/>
    <w:rsid w:val="000C21E5"/>
    <w:rsid w:val="000C740B"/>
    <w:rsid w:val="000D25D7"/>
    <w:rsid w:val="000E5267"/>
    <w:rsid w:val="000F2AA4"/>
    <w:rsid w:val="001001B6"/>
    <w:rsid w:val="00113B8F"/>
    <w:rsid w:val="00131DB4"/>
    <w:rsid w:val="0013774B"/>
    <w:rsid w:val="00140AF6"/>
    <w:rsid w:val="001513F6"/>
    <w:rsid w:val="00154878"/>
    <w:rsid w:val="00154947"/>
    <w:rsid w:val="00154C7E"/>
    <w:rsid w:val="001563FF"/>
    <w:rsid w:val="0015792C"/>
    <w:rsid w:val="00157FC3"/>
    <w:rsid w:val="00160C63"/>
    <w:rsid w:val="00162B2B"/>
    <w:rsid w:val="00165B08"/>
    <w:rsid w:val="001676AC"/>
    <w:rsid w:val="001774F4"/>
    <w:rsid w:val="00183AA6"/>
    <w:rsid w:val="00185B86"/>
    <w:rsid w:val="001917E1"/>
    <w:rsid w:val="00192554"/>
    <w:rsid w:val="0019285C"/>
    <w:rsid w:val="00193AA6"/>
    <w:rsid w:val="00197403"/>
    <w:rsid w:val="001A2B0D"/>
    <w:rsid w:val="001B0728"/>
    <w:rsid w:val="001B166B"/>
    <w:rsid w:val="001B73D2"/>
    <w:rsid w:val="001D20C4"/>
    <w:rsid w:val="001E07C6"/>
    <w:rsid w:val="001E2240"/>
    <w:rsid w:val="00205B81"/>
    <w:rsid w:val="002072EE"/>
    <w:rsid w:val="00207622"/>
    <w:rsid w:val="00210069"/>
    <w:rsid w:val="002121AE"/>
    <w:rsid w:val="00260B11"/>
    <w:rsid w:val="0026123A"/>
    <w:rsid w:val="00270141"/>
    <w:rsid w:val="0027128E"/>
    <w:rsid w:val="002719EA"/>
    <w:rsid w:val="00274417"/>
    <w:rsid w:val="00282522"/>
    <w:rsid w:val="00285757"/>
    <w:rsid w:val="002949ED"/>
    <w:rsid w:val="002A5047"/>
    <w:rsid w:val="002A62C5"/>
    <w:rsid w:val="002B3D00"/>
    <w:rsid w:val="002B6EEB"/>
    <w:rsid w:val="002C028E"/>
    <w:rsid w:val="002C02A5"/>
    <w:rsid w:val="002C631A"/>
    <w:rsid w:val="002C652F"/>
    <w:rsid w:val="002D1D4C"/>
    <w:rsid w:val="002E3471"/>
    <w:rsid w:val="002E3F43"/>
    <w:rsid w:val="002F05B9"/>
    <w:rsid w:val="002F3052"/>
    <w:rsid w:val="003037FB"/>
    <w:rsid w:val="00304B2B"/>
    <w:rsid w:val="00306B0E"/>
    <w:rsid w:val="00313FA2"/>
    <w:rsid w:val="0031404F"/>
    <w:rsid w:val="00323198"/>
    <w:rsid w:val="003314D6"/>
    <w:rsid w:val="00331F1C"/>
    <w:rsid w:val="0033734D"/>
    <w:rsid w:val="00342332"/>
    <w:rsid w:val="00344E92"/>
    <w:rsid w:val="0034602B"/>
    <w:rsid w:val="00350684"/>
    <w:rsid w:val="00351394"/>
    <w:rsid w:val="003537AE"/>
    <w:rsid w:val="00372F99"/>
    <w:rsid w:val="00377B05"/>
    <w:rsid w:val="00385B96"/>
    <w:rsid w:val="003927FF"/>
    <w:rsid w:val="003A2FF6"/>
    <w:rsid w:val="003B0CBF"/>
    <w:rsid w:val="003C4AE0"/>
    <w:rsid w:val="003C6E2F"/>
    <w:rsid w:val="003D290E"/>
    <w:rsid w:val="003E0324"/>
    <w:rsid w:val="0041766C"/>
    <w:rsid w:val="00420800"/>
    <w:rsid w:val="00430974"/>
    <w:rsid w:val="00431EE2"/>
    <w:rsid w:val="004357BE"/>
    <w:rsid w:val="00442AE3"/>
    <w:rsid w:val="00452D5B"/>
    <w:rsid w:val="00452DCD"/>
    <w:rsid w:val="00485CFD"/>
    <w:rsid w:val="004914A2"/>
    <w:rsid w:val="00492C35"/>
    <w:rsid w:val="004968B8"/>
    <w:rsid w:val="004A5FEC"/>
    <w:rsid w:val="004B288E"/>
    <w:rsid w:val="004B6083"/>
    <w:rsid w:val="004C2E9F"/>
    <w:rsid w:val="004D1C8E"/>
    <w:rsid w:val="004D6002"/>
    <w:rsid w:val="004E0606"/>
    <w:rsid w:val="004E45FD"/>
    <w:rsid w:val="004E49FB"/>
    <w:rsid w:val="004F64D9"/>
    <w:rsid w:val="0052727B"/>
    <w:rsid w:val="00540A70"/>
    <w:rsid w:val="00544A16"/>
    <w:rsid w:val="00553EEB"/>
    <w:rsid w:val="005553BB"/>
    <w:rsid w:val="005565D2"/>
    <w:rsid w:val="005651E6"/>
    <w:rsid w:val="00566B28"/>
    <w:rsid w:val="005677C8"/>
    <w:rsid w:val="00570FA3"/>
    <w:rsid w:val="0057755F"/>
    <w:rsid w:val="00577D53"/>
    <w:rsid w:val="005807B4"/>
    <w:rsid w:val="00585F65"/>
    <w:rsid w:val="005A7285"/>
    <w:rsid w:val="005B487E"/>
    <w:rsid w:val="005B65DB"/>
    <w:rsid w:val="005D571A"/>
    <w:rsid w:val="0062267E"/>
    <w:rsid w:val="00622D6A"/>
    <w:rsid w:val="00626922"/>
    <w:rsid w:val="006279A0"/>
    <w:rsid w:val="006305B1"/>
    <w:rsid w:val="00634DE3"/>
    <w:rsid w:val="00644A7D"/>
    <w:rsid w:val="006462D7"/>
    <w:rsid w:val="00653A55"/>
    <w:rsid w:val="00656D79"/>
    <w:rsid w:val="006B20D1"/>
    <w:rsid w:val="006B2A9D"/>
    <w:rsid w:val="006C0EDC"/>
    <w:rsid w:val="006C2EF8"/>
    <w:rsid w:val="006C4E33"/>
    <w:rsid w:val="006C56D0"/>
    <w:rsid w:val="006E149F"/>
    <w:rsid w:val="006E1BCD"/>
    <w:rsid w:val="006F04E2"/>
    <w:rsid w:val="006F49B5"/>
    <w:rsid w:val="00701197"/>
    <w:rsid w:val="00713FC5"/>
    <w:rsid w:val="007179E2"/>
    <w:rsid w:val="00727B8A"/>
    <w:rsid w:val="00736C92"/>
    <w:rsid w:val="007441BF"/>
    <w:rsid w:val="007664D4"/>
    <w:rsid w:val="00770A43"/>
    <w:rsid w:val="00793572"/>
    <w:rsid w:val="007A155E"/>
    <w:rsid w:val="007B0B83"/>
    <w:rsid w:val="007D39A1"/>
    <w:rsid w:val="007E1671"/>
    <w:rsid w:val="007E4EB9"/>
    <w:rsid w:val="007F0F45"/>
    <w:rsid w:val="007F5407"/>
    <w:rsid w:val="007F5BBE"/>
    <w:rsid w:val="00806A42"/>
    <w:rsid w:val="0081200D"/>
    <w:rsid w:val="00822154"/>
    <w:rsid w:val="00824C7E"/>
    <w:rsid w:val="00832AAD"/>
    <w:rsid w:val="0083357F"/>
    <w:rsid w:val="00841F4A"/>
    <w:rsid w:val="00847EFB"/>
    <w:rsid w:val="00853D89"/>
    <w:rsid w:val="008565AF"/>
    <w:rsid w:val="0089386F"/>
    <w:rsid w:val="008955BA"/>
    <w:rsid w:val="008962BB"/>
    <w:rsid w:val="008A337F"/>
    <w:rsid w:val="008A578D"/>
    <w:rsid w:val="008A7479"/>
    <w:rsid w:val="008E529A"/>
    <w:rsid w:val="008F5F5E"/>
    <w:rsid w:val="008F6765"/>
    <w:rsid w:val="008F740F"/>
    <w:rsid w:val="009015C3"/>
    <w:rsid w:val="00901746"/>
    <w:rsid w:val="009237ED"/>
    <w:rsid w:val="009439D2"/>
    <w:rsid w:val="0095209E"/>
    <w:rsid w:val="0095633F"/>
    <w:rsid w:val="00962E24"/>
    <w:rsid w:val="009751E7"/>
    <w:rsid w:val="00983BE5"/>
    <w:rsid w:val="009977E4"/>
    <w:rsid w:val="00997E85"/>
    <w:rsid w:val="009A60BB"/>
    <w:rsid w:val="009A78E8"/>
    <w:rsid w:val="009B0FBA"/>
    <w:rsid w:val="009B79A6"/>
    <w:rsid w:val="009C4714"/>
    <w:rsid w:val="009D7EE8"/>
    <w:rsid w:val="009E0E31"/>
    <w:rsid w:val="009E78F9"/>
    <w:rsid w:val="009F518E"/>
    <w:rsid w:val="00A17934"/>
    <w:rsid w:val="00A2248E"/>
    <w:rsid w:val="00A24BA8"/>
    <w:rsid w:val="00A40D8B"/>
    <w:rsid w:val="00A51FB2"/>
    <w:rsid w:val="00A63BCE"/>
    <w:rsid w:val="00A852A2"/>
    <w:rsid w:val="00A903CF"/>
    <w:rsid w:val="00AA51AC"/>
    <w:rsid w:val="00AA7BE7"/>
    <w:rsid w:val="00AB32A8"/>
    <w:rsid w:val="00AC28AA"/>
    <w:rsid w:val="00AD1155"/>
    <w:rsid w:val="00AD7279"/>
    <w:rsid w:val="00AE362B"/>
    <w:rsid w:val="00AE791F"/>
    <w:rsid w:val="00AE79C7"/>
    <w:rsid w:val="00AF37F8"/>
    <w:rsid w:val="00B1253B"/>
    <w:rsid w:val="00B25611"/>
    <w:rsid w:val="00B25888"/>
    <w:rsid w:val="00B30394"/>
    <w:rsid w:val="00B33E9F"/>
    <w:rsid w:val="00B448F3"/>
    <w:rsid w:val="00B6781E"/>
    <w:rsid w:val="00B76E3E"/>
    <w:rsid w:val="00B83A5A"/>
    <w:rsid w:val="00B851B2"/>
    <w:rsid w:val="00B90514"/>
    <w:rsid w:val="00B906AC"/>
    <w:rsid w:val="00B9329F"/>
    <w:rsid w:val="00B93EA8"/>
    <w:rsid w:val="00B977E0"/>
    <w:rsid w:val="00BA3C92"/>
    <w:rsid w:val="00BA7582"/>
    <w:rsid w:val="00BB1235"/>
    <w:rsid w:val="00BB6233"/>
    <w:rsid w:val="00BC0F41"/>
    <w:rsid w:val="00BC4B11"/>
    <w:rsid w:val="00BC7DAE"/>
    <w:rsid w:val="00BD2B6A"/>
    <w:rsid w:val="00BE4416"/>
    <w:rsid w:val="00BF1AF5"/>
    <w:rsid w:val="00BF55AD"/>
    <w:rsid w:val="00BF7CFC"/>
    <w:rsid w:val="00C04E87"/>
    <w:rsid w:val="00C1744C"/>
    <w:rsid w:val="00C17F96"/>
    <w:rsid w:val="00C216CD"/>
    <w:rsid w:val="00C24D91"/>
    <w:rsid w:val="00C37016"/>
    <w:rsid w:val="00C41C3D"/>
    <w:rsid w:val="00C50C59"/>
    <w:rsid w:val="00C5284A"/>
    <w:rsid w:val="00C54CCB"/>
    <w:rsid w:val="00C627A5"/>
    <w:rsid w:val="00C6283E"/>
    <w:rsid w:val="00C661B3"/>
    <w:rsid w:val="00C6710D"/>
    <w:rsid w:val="00C7328C"/>
    <w:rsid w:val="00C733F5"/>
    <w:rsid w:val="00C742C5"/>
    <w:rsid w:val="00C74B32"/>
    <w:rsid w:val="00C75A64"/>
    <w:rsid w:val="00C77126"/>
    <w:rsid w:val="00C805DB"/>
    <w:rsid w:val="00C94814"/>
    <w:rsid w:val="00C95629"/>
    <w:rsid w:val="00CA269F"/>
    <w:rsid w:val="00CA484D"/>
    <w:rsid w:val="00CB4BDF"/>
    <w:rsid w:val="00CB50E3"/>
    <w:rsid w:val="00CC4868"/>
    <w:rsid w:val="00CC5DFD"/>
    <w:rsid w:val="00CD386C"/>
    <w:rsid w:val="00CD6E77"/>
    <w:rsid w:val="00CE2720"/>
    <w:rsid w:val="00CE512D"/>
    <w:rsid w:val="00D02290"/>
    <w:rsid w:val="00D06E75"/>
    <w:rsid w:val="00D133B2"/>
    <w:rsid w:val="00D15C2A"/>
    <w:rsid w:val="00D17571"/>
    <w:rsid w:val="00D20D16"/>
    <w:rsid w:val="00D21884"/>
    <w:rsid w:val="00D30A22"/>
    <w:rsid w:val="00D31A59"/>
    <w:rsid w:val="00D33ABB"/>
    <w:rsid w:val="00D33D8A"/>
    <w:rsid w:val="00D87D77"/>
    <w:rsid w:val="00D94359"/>
    <w:rsid w:val="00D97837"/>
    <w:rsid w:val="00D97EFD"/>
    <w:rsid w:val="00DA2A63"/>
    <w:rsid w:val="00DA4881"/>
    <w:rsid w:val="00DB195A"/>
    <w:rsid w:val="00DD26D4"/>
    <w:rsid w:val="00DD6E7E"/>
    <w:rsid w:val="00DF4A2A"/>
    <w:rsid w:val="00DF5BED"/>
    <w:rsid w:val="00E0040B"/>
    <w:rsid w:val="00E026A8"/>
    <w:rsid w:val="00E1261F"/>
    <w:rsid w:val="00E131F7"/>
    <w:rsid w:val="00E1491F"/>
    <w:rsid w:val="00E36D89"/>
    <w:rsid w:val="00E42DDA"/>
    <w:rsid w:val="00E46ED6"/>
    <w:rsid w:val="00E52EBB"/>
    <w:rsid w:val="00E5456B"/>
    <w:rsid w:val="00E60FAC"/>
    <w:rsid w:val="00E734F3"/>
    <w:rsid w:val="00E7588A"/>
    <w:rsid w:val="00E769D6"/>
    <w:rsid w:val="00E8325F"/>
    <w:rsid w:val="00E915CB"/>
    <w:rsid w:val="00EA440D"/>
    <w:rsid w:val="00EA5866"/>
    <w:rsid w:val="00EA71B3"/>
    <w:rsid w:val="00EA77AD"/>
    <w:rsid w:val="00ED0B2E"/>
    <w:rsid w:val="00ED29C9"/>
    <w:rsid w:val="00ED4E1C"/>
    <w:rsid w:val="00F00AEA"/>
    <w:rsid w:val="00F15A72"/>
    <w:rsid w:val="00F36A7C"/>
    <w:rsid w:val="00F42A54"/>
    <w:rsid w:val="00F452FC"/>
    <w:rsid w:val="00F45808"/>
    <w:rsid w:val="00F51112"/>
    <w:rsid w:val="00F55C12"/>
    <w:rsid w:val="00F5784B"/>
    <w:rsid w:val="00F617FE"/>
    <w:rsid w:val="00F70FDD"/>
    <w:rsid w:val="00F864F6"/>
    <w:rsid w:val="00FA2708"/>
    <w:rsid w:val="00FB429C"/>
    <w:rsid w:val="00FC1893"/>
    <w:rsid w:val="00FC4BC3"/>
    <w:rsid w:val="00FC644A"/>
    <w:rsid w:val="00FE03EB"/>
    <w:rsid w:val="00FE1E84"/>
    <w:rsid w:val="00FE5401"/>
    <w:rsid w:val="00FF5ABF"/>
    <w:rsid w:val="01651E52"/>
    <w:rsid w:val="02212A96"/>
    <w:rsid w:val="02666D4A"/>
    <w:rsid w:val="03D7BD75"/>
    <w:rsid w:val="03FFA381"/>
    <w:rsid w:val="0C36E2D8"/>
    <w:rsid w:val="0FCD5FCA"/>
    <w:rsid w:val="1441DADC"/>
    <w:rsid w:val="145AF4D7"/>
    <w:rsid w:val="14AAFF0F"/>
    <w:rsid w:val="1CF025FA"/>
    <w:rsid w:val="205EC41E"/>
    <w:rsid w:val="2B0A4971"/>
    <w:rsid w:val="370B7EC9"/>
    <w:rsid w:val="3C2C87D1"/>
    <w:rsid w:val="421C474B"/>
    <w:rsid w:val="47ED2C22"/>
    <w:rsid w:val="49E093F2"/>
    <w:rsid w:val="4C16A8DD"/>
    <w:rsid w:val="4F2E977C"/>
    <w:rsid w:val="4FD92D2B"/>
    <w:rsid w:val="500FD351"/>
    <w:rsid w:val="549785BF"/>
    <w:rsid w:val="576C5D18"/>
    <w:rsid w:val="60046542"/>
    <w:rsid w:val="6A821E39"/>
    <w:rsid w:val="6BB03484"/>
    <w:rsid w:val="6CDF424D"/>
    <w:rsid w:val="6FB8A08D"/>
    <w:rsid w:val="74E3A101"/>
    <w:rsid w:val="78EA59D3"/>
    <w:rsid w:val="7A377E7D"/>
    <w:rsid w:val="7EBDD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E576B6"/>
  <w15:chartTrackingRefBased/>
  <w15:docId w15:val="{5FA6A298-7E04-4F96-8C77-9C9C14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E2"/>
    <w:pPr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rsid w:val="007179E2"/>
    <w:pPr>
      <w:keepNext/>
      <w:numPr>
        <w:numId w:val="5"/>
      </w:numPr>
      <w:spacing w:before="240" w:after="60"/>
      <w:outlineLvl w:val="0"/>
    </w:pPr>
    <w:rPr>
      <w:rFonts w:eastAsiaTheme="majorEastAsia" w:cs="Arial"/>
      <w:b/>
      <w:color w:val="002E56" w:themeColor="accent1"/>
      <w:kern w:val="28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1"/>
    <w:qFormat/>
    <w:rsid w:val="001774F4"/>
    <w:pPr>
      <w:keepNext/>
      <w:numPr>
        <w:numId w:val="7"/>
      </w:numPr>
      <w:spacing w:before="240" w:after="60"/>
      <w:outlineLvl w:val="1"/>
    </w:pPr>
    <w:rPr>
      <w:rFonts w:eastAsiaTheme="majorEastAsia" w:cs="Arial"/>
      <w:b/>
      <w:color w:val="002E56" w:themeColor="accent1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1"/>
    <w:qFormat/>
    <w:rsid w:val="007179E2"/>
    <w:pPr>
      <w:keepNext/>
      <w:spacing w:before="240" w:after="60"/>
      <w:outlineLvl w:val="2"/>
    </w:pPr>
    <w:rPr>
      <w:rFonts w:eastAsiaTheme="majorEastAsia" w:cs="Arial"/>
      <w:b/>
      <w:bCs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1"/>
    <w:qFormat/>
    <w:rsid w:val="007179E2"/>
    <w:pPr>
      <w:keepNext/>
      <w:spacing w:before="240" w:after="60"/>
      <w:outlineLvl w:val="3"/>
    </w:pPr>
    <w:rPr>
      <w:rFonts w:eastAsiaTheme="majorEastAsia" w:cstheme="majorBidi"/>
      <w:b/>
      <w:bCs/>
      <w:szCs w:val="28"/>
      <w:lang w:val="nl-BE"/>
    </w:rPr>
  </w:style>
  <w:style w:type="paragraph" w:styleId="Heading5">
    <w:name w:val="heading 5"/>
    <w:basedOn w:val="Normal"/>
    <w:next w:val="Normal"/>
    <w:link w:val="Heading5Char"/>
    <w:uiPriority w:val="1"/>
    <w:qFormat/>
    <w:rsid w:val="007179E2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F4A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F4A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F4A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F4A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79E2"/>
    <w:rPr>
      <w:rFonts w:eastAsiaTheme="majorEastAsia" w:cs="Arial"/>
      <w:b/>
      <w:color w:val="002E56" w:themeColor="accent1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1774F4"/>
    <w:rPr>
      <w:rFonts w:eastAsiaTheme="majorEastAsia" w:cs="Arial"/>
      <w:b/>
      <w:color w:val="002E56" w:themeColor="accent1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179E2"/>
    <w:rPr>
      <w:rFonts w:eastAsiaTheme="majorEastAsia" w:cs="Arial"/>
      <w:b/>
      <w:bCs/>
      <w:sz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1"/>
    <w:rsid w:val="007179E2"/>
    <w:rPr>
      <w:rFonts w:eastAsiaTheme="majorEastAsia" w:cstheme="majorBidi"/>
      <w:b/>
      <w:bCs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179E2"/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2A"/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2A"/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A"/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2A"/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paragraph" w:styleId="Caption">
    <w:name w:val="caption"/>
    <w:basedOn w:val="Normal"/>
    <w:next w:val="Normal"/>
    <w:uiPriority w:val="2"/>
    <w:qFormat/>
    <w:rsid w:val="007179E2"/>
    <w:pPr>
      <w:spacing w:before="120" w:after="120"/>
    </w:pPr>
    <w:rPr>
      <w:bCs/>
      <w:i/>
    </w:rPr>
  </w:style>
  <w:style w:type="paragraph" w:styleId="Title">
    <w:name w:val="Title"/>
    <w:basedOn w:val="Normal"/>
    <w:next w:val="Normal"/>
    <w:link w:val="TitleChar"/>
    <w:uiPriority w:val="10"/>
    <w:rsid w:val="00DF4A2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A2A"/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E2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7179E2"/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7179E2"/>
    <w:rPr>
      <w:b/>
      <w:bCs/>
    </w:rPr>
  </w:style>
  <w:style w:type="character" w:styleId="Emphasis">
    <w:name w:val="Emphasis"/>
    <w:basedOn w:val="DefaultParagraphFont"/>
    <w:uiPriority w:val="20"/>
    <w:qFormat/>
    <w:rsid w:val="007179E2"/>
    <w:rPr>
      <w:i/>
      <w:iCs/>
    </w:rPr>
  </w:style>
  <w:style w:type="paragraph" w:styleId="NoSpacing">
    <w:name w:val="No Spacing"/>
    <w:uiPriority w:val="1"/>
    <w:rsid w:val="00DF4A2A"/>
  </w:style>
  <w:style w:type="paragraph" w:styleId="Quote">
    <w:name w:val="Quote"/>
    <w:basedOn w:val="Normal"/>
    <w:next w:val="Normal"/>
    <w:link w:val="QuoteChar"/>
    <w:uiPriority w:val="29"/>
    <w:qFormat/>
    <w:rsid w:val="007179E2"/>
    <w:pPr>
      <w:spacing w:before="200"/>
      <w:ind w:left="864" w:right="864"/>
      <w:jc w:val="center"/>
    </w:pPr>
    <w:rPr>
      <w:i/>
      <w:iCs/>
      <w:color w:val="404040" w:themeColor="text1" w:themeTint="BF"/>
      <w:lang w:val="nl-BE"/>
    </w:rPr>
  </w:style>
  <w:style w:type="character" w:customStyle="1" w:styleId="QuoteChar">
    <w:name w:val="Quote Char"/>
    <w:basedOn w:val="DefaultParagraphFont"/>
    <w:link w:val="Quote"/>
    <w:uiPriority w:val="29"/>
    <w:rsid w:val="007179E2"/>
    <w:rPr>
      <w:rFonts w:asciiTheme="minorHAnsi" w:hAnsiTheme="minorHAnsi"/>
      <w:i/>
      <w:iCs/>
      <w:color w:val="404040" w:themeColor="text1" w:themeTint="BF"/>
      <w:lang w:val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E2"/>
    <w:pPr>
      <w:pBdr>
        <w:bottom w:val="single" w:sz="4" w:space="4" w:color="auto"/>
      </w:pBdr>
      <w:spacing w:before="200" w:after="280"/>
      <w:ind w:left="936" w:right="936"/>
    </w:pPr>
    <w:rPr>
      <w:rFonts w:eastAsiaTheme="majorEastAsia" w:cstheme="majorBidi"/>
      <w:b/>
      <w:bCs/>
      <w:i/>
      <w:iCs/>
      <w:lang w:val="nl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E2"/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styleId="SubtleEmphasis">
    <w:name w:val="Subtle Emphasis"/>
    <w:basedOn w:val="DefaultParagraphFont"/>
    <w:uiPriority w:val="19"/>
    <w:qFormat/>
    <w:rsid w:val="00717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79E2"/>
    <w:rPr>
      <w:smallCaps/>
      <w:color w:val="002E56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7179E2"/>
    <w:rPr>
      <w:b/>
      <w:bCs/>
      <w:smallCaps/>
      <w:color w:val="002E5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9E2"/>
    <w:pPr>
      <w:keepLines/>
      <w:spacing w:before="480" w:after="0"/>
      <w:outlineLvl w:val="9"/>
    </w:pPr>
    <w:rPr>
      <w:rFonts w:cstheme="majorBidi"/>
      <w:bCs/>
      <w:color w:val="99A9FE" w:themeColor="text2" w:themeTint="BF"/>
      <w:kern w:val="0"/>
      <w:sz w:val="28"/>
      <w:szCs w:val="28"/>
      <w:lang w:val="x-none"/>
    </w:rPr>
  </w:style>
  <w:style w:type="paragraph" w:customStyle="1" w:styleId="TitelInvitation">
    <w:name w:val="Titel Invitation"/>
    <w:basedOn w:val="Normal"/>
    <w:uiPriority w:val="1"/>
    <w:qFormat/>
    <w:rsid w:val="007179E2"/>
    <w:pPr>
      <w:spacing w:after="960"/>
      <w:jc w:val="left"/>
    </w:pPr>
    <w:rPr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179E2"/>
    <w:pPr>
      <w:tabs>
        <w:tab w:val="left" w:pos="900"/>
      </w:tabs>
      <w:jc w:val="left"/>
    </w:pPr>
    <w:rPr>
      <w:sz w:val="18"/>
      <w:lang w:val="nl-BE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179E2"/>
    <w:rPr>
      <w:rFonts w:asciiTheme="minorHAnsi" w:hAnsiTheme="minorHAnsi"/>
      <w:sz w:val="18"/>
      <w:lang w:val="nl-BE"/>
    </w:rPr>
  </w:style>
  <w:style w:type="character" w:styleId="PlaceholderText">
    <w:name w:val="Placeholder Text"/>
    <w:basedOn w:val="DefaultParagraphFont"/>
    <w:uiPriority w:val="99"/>
    <w:semiHidden/>
    <w:qFormat/>
    <w:rsid w:val="007179E2"/>
    <w:rPr>
      <w:vanish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C370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6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6E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6E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E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02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3EA8"/>
    <w:rPr>
      <w:color w:val="788E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2022_VITO_ppt_16-9">
  <a:themeElements>
    <a:clrScheme name="VITO 2022">
      <a:dk1>
        <a:srgbClr val="000000"/>
      </a:dk1>
      <a:lt1>
        <a:srgbClr val="FFFFFF"/>
      </a:lt1>
      <a:dk2>
        <a:srgbClr val="788EFE"/>
      </a:dk2>
      <a:lt2>
        <a:srgbClr val="E7E6E6"/>
      </a:lt2>
      <a:accent1>
        <a:srgbClr val="002E56"/>
      </a:accent1>
      <a:accent2>
        <a:srgbClr val="E72C43"/>
      </a:accent2>
      <a:accent3>
        <a:srgbClr val="FF6700"/>
      </a:accent3>
      <a:accent4>
        <a:srgbClr val="F9CB1F"/>
      </a:accent4>
      <a:accent5>
        <a:srgbClr val="41D9F9"/>
      </a:accent5>
      <a:accent6>
        <a:srgbClr val="15EA75"/>
      </a:accent6>
      <a:hlink>
        <a:srgbClr val="788EFE"/>
      </a:hlink>
      <a:folHlink>
        <a:srgbClr val="969597"/>
      </a:folHlink>
    </a:clrScheme>
    <a:fontScheme name="VITO_2022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1DFF9"/>
        </a:solidFill>
        <a:ln>
          <a:noFill/>
        </a:ln>
      </a:spPr>
      <a:bodyPr rtlCol="0" anchor="ctr"/>
      <a:lstStyle>
        <a:defPPr algn="ctr">
          <a:spcBef>
            <a:spcPts val="600"/>
          </a:spcBef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spcBef>
            <a:spcPts val="600"/>
          </a:spcBef>
          <a:defRPr dirty="0" err="1" smtClean="0">
            <a:solidFill>
              <a:schemeClr val="accent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2022_VITO_ppt_16-9" id="{50F45CD9-AAE3-4D43-998F-760B2CC6E56F}" vid="{1AE6362B-C9A1-4CB6-838E-C96DC67431B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FD13-25AE-4754-8DBF-174CC7EA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955</Words>
  <Characters>5971</Characters>
  <Application>Microsoft Office Word</Application>
  <DocSecurity>0</DocSecurity>
  <Lines>119</Lines>
  <Paragraphs>88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Ayman</dc:creator>
  <cp:keywords/>
  <dc:description/>
  <cp:lastModifiedBy>Shehab Ayman</cp:lastModifiedBy>
  <cp:revision>351</cp:revision>
  <dcterms:created xsi:type="dcterms:W3CDTF">2025-01-16T08:37:00Z</dcterms:created>
  <dcterms:modified xsi:type="dcterms:W3CDTF">2025-02-26T14:14:00Z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ce72628f998f70027bacdfa01e5164d2f98378caba8f0da953869ca24189fe5b</vt:lpwstr>
  </property>
</Properties>
</file>