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Global styles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background-color: #1976d2;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header nav ul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header nav ul li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display: inline;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margin-right: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header nav ul li a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 Product List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.product-list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gap: 20px;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.product-card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.product-card img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height: auto;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.product-card h4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font-size: 1.2em;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.product-card p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font-size: 1.1em;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.product-card button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background-color: #1976d2;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transition: background-color 0.3s ease;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.product-card button:hover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background-color: #155a8a;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 Cart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#cart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#cartItems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#checkout-button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transition: background-color 0.3s ease;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#checkout-button:hover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background-color: #45a049;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