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:           Sheharyar Khalid.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Internship:    Cyber Security.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 no:          2.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Organization: DEP.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07">
      <w:pPr>
        <w:pStyle w:val="Heading3"/>
        <w:rPr/>
      </w:pPr>
      <w:r w:rsidDel="00000000" w:rsidR="00000000" w:rsidRPr="00000000">
        <w:rPr>
          <w:b w:val="0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Increase account security by implementing multi-factor authentication (MFA).</w:t>
      </w:r>
    </w:p>
    <w:p w:rsidR="00000000" w:rsidDel="00000000" w:rsidP="00000000" w:rsidRDefault="00000000" w:rsidRPr="00000000" w14:paraId="00000009">
      <w:pPr>
        <w:pStyle w:val="Heading3"/>
        <w:rPr/>
      </w:pPr>
      <w:r w:rsidDel="00000000" w:rsidR="00000000" w:rsidRPr="00000000">
        <w:rPr>
          <w:b w:val="0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up MFA to provide an additional layer of security for user accounts. The solution must be easy to use, effective, and enhance the overall security posture.</w:t>
      </w:r>
    </w:p>
    <w:p w:rsidR="00000000" w:rsidDel="00000000" w:rsidP="00000000" w:rsidRDefault="00000000" w:rsidRPr="00000000" w14:paraId="0000000B">
      <w:pPr>
        <w:pStyle w:val="Heading3"/>
        <w:rPr/>
      </w:pPr>
      <w:r w:rsidDel="00000000" w:rsidR="00000000" w:rsidRPr="00000000">
        <w:rPr>
          <w:b w:val="0"/>
          <w:rtl w:val="0"/>
        </w:rPr>
        <w:t xml:space="preserve">Key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Selecting an MFA Solution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Compatibility</w:t>
      </w:r>
      <w:r w:rsidDel="00000000" w:rsidR="00000000" w:rsidRPr="00000000">
        <w:rPr>
          <w:rtl w:val="0"/>
        </w:rPr>
        <w:t xml:space="preserve">: Choose an MFA solution compatible with your system's architecture (e.g., cloud-based, on-premises, or hybrid).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Security Strength</w:t>
      </w:r>
      <w:r w:rsidDel="00000000" w:rsidR="00000000" w:rsidRPr="00000000">
        <w:rPr>
          <w:rtl w:val="0"/>
        </w:rPr>
        <w:t xml:space="preserve">: Ensure the chosen solution supports strong authentication factors (e.g., time-based one-time passwords (TOTP), push notifications, biometrics).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User Experience</w:t>
      </w:r>
      <w:r w:rsidDel="00000000" w:rsidR="00000000" w:rsidRPr="00000000">
        <w:rPr>
          <w:rtl w:val="0"/>
        </w:rPr>
        <w:t xml:space="preserve">: Select a solution that provides a balance between security and ease of use (e.g., integration with popular authenticator apps, SMS-based codes).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Vendor Support</w:t>
      </w:r>
      <w:r w:rsidDel="00000000" w:rsidR="00000000" w:rsidRPr="00000000">
        <w:rPr>
          <w:rtl w:val="0"/>
        </w:rPr>
        <w:t xml:space="preserve">: Check for reliable vendor support, frequent updates, and compliance with industry standards.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Configuring MFA Settings and Options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Enable MFA for all critical accounts (admin, user, etc.).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Configure fallback methods (e.g., backup codes) in case the primary MFA method fails.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Set security policies, such as requiring MFA during high-risk activities (e.g., logins from new devices).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Ensure MFA is enforced across relevant applications and platforms.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Education and Training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Provide clear instructions for users to set up MFA, including step-by-step guides or tutorials.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Educate users about the benefits of MFA and how it strengthens their account security.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Offer troubleshooting resources for common setup problems.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Monitoring MFA Adoption and Addressing Issues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Monitor adoption rates by tracking how many users have enabled MFA.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Use system alerts to detect users who have not yet activated MFA and encourage compliance.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Set up a support team to handle MFA-related user issues, such as access recovery.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Regular Updates and Maintenance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Periodically review and update MFA configurations to align with evolving security standards.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Roll out updates or new MFA methods (e.g., advanced biometric authentication) when needed.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Conduct security audits to ensure the MFA system remains effective.</w:t>
      </w:r>
    </w:p>
    <w:p w:rsidR="00000000" w:rsidDel="00000000" w:rsidP="00000000" w:rsidRDefault="00000000" w:rsidRPr="00000000" w14:paraId="00000022">
      <w:pPr>
        <w:pStyle w:val="Heading3"/>
        <w:shd w:fill="ffffff" w:val="clear"/>
        <w:spacing w:before="0" w:lineRule="auto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Configure MFA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546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467"/>
          <w:sz w:val="24"/>
          <w:szCs w:val="24"/>
          <w:u w:val="none"/>
          <w:shd w:fill="auto" w:val="clear"/>
          <w:vertAlign w:val="baseline"/>
          <w:rtl w:val="0"/>
        </w:rPr>
        <w:t xml:space="preserve">‍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Choose Verification Methods: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Entra ID supports various MFA methods, including SMS, phone calls, mobile app notifications, and authenticator apps. Select the methods you want to offer to your users.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‍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Navigate to the Entra ID portal.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Click on Identity.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Select users and select the authentication method.</w:t>
      </w:r>
    </w:p>
    <w:p w:rsidR="00000000" w:rsidDel="00000000" w:rsidP="00000000" w:rsidRDefault="00000000" w:rsidRPr="00000000" w14:paraId="0000002A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="240" w:lineRule="auto"/>
        <w:ind w:left="1080" w:firstLine="0"/>
        <w:rPr/>
      </w:pPr>
      <w:r w:rsidDel="00000000" w:rsidR="00000000" w:rsidRPr="00000000">
        <w:rPr/>
        <w:drawing>
          <wp:inline distB="0" distT="0" distL="0" distR="0">
            <wp:extent cx="5943600" cy="379920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="240" w:lineRule="auto"/>
        <w:ind w:left="1080" w:firstLine="0"/>
        <w:rPr/>
      </w:pPr>
      <w:r w:rsidDel="00000000" w:rsidR="00000000" w:rsidRPr="00000000">
        <w:rPr/>
        <w:drawing>
          <wp:inline distB="0" distT="0" distL="0" distR="0">
            <wp:extent cx="5943600" cy="37369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before="280" w:line="240" w:lineRule="auto"/>
        <w:ind w:left="1080" w:firstLine="0"/>
        <w:rPr/>
      </w:pPr>
      <w:r w:rsidDel="00000000" w:rsidR="00000000" w:rsidRPr="00000000">
        <w:rPr/>
        <w:drawing>
          <wp:inline distB="0" distT="0" distL="0" distR="0">
            <wp:extent cx="5943600" cy="381444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="240" w:lineRule="auto"/>
        <w:ind w:left="1080" w:firstLine="0"/>
        <w:rPr/>
      </w:pPr>
      <w:r w:rsidDel="00000000" w:rsidR="00000000" w:rsidRPr="00000000">
        <w:rPr/>
        <w:drawing>
          <wp:inline distB="0" distT="0" distL="0" distR="0">
            <wp:extent cx="5943600" cy="107759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="240" w:lineRule="auto"/>
        <w:ind w:left="1080" w:firstLine="0"/>
        <w:rPr/>
      </w:pPr>
      <w:r w:rsidDel="00000000" w:rsidR="00000000" w:rsidRPr="00000000">
        <w:rPr/>
        <w:drawing>
          <wp:inline distB="0" distT="0" distL="0" distR="0">
            <wp:extent cx="5943600" cy="304419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