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032" w:rsidRPr="0099567B" w:rsidRDefault="00942835" w:rsidP="0099567B">
      <w:pPr>
        <w:ind w:left="16" w:right="33"/>
        <w:jc w:val="center"/>
        <w:rPr>
          <w:rFonts w:ascii="P052" w:hAnsi="P052"/>
          <w:b/>
          <w:sz w:val="20"/>
          <w:szCs w:val="18"/>
        </w:rPr>
      </w:pPr>
      <w:r w:rsidRPr="0099567B">
        <w:rPr>
          <w:rFonts w:ascii="P052" w:hAnsi="P052"/>
          <w:b/>
          <w:shadow/>
          <w:sz w:val="28"/>
          <w:szCs w:val="24"/>
        </w:rPr>
        <w:t>Sarah Johnson</w:t>
      </w:r>
      <w:r w:rsidRPr="0099567B">
        <w:rPr>
          <w:rFonts w:ascii="P052" w:hAnsi="P052"/>
          <w:b/>
          <w:shadow/>
          <w:sz w:val="28"/>
          <w:szCs w:val="24"/>
        </w:rPr>
        <w:br/>
      </w:r>
      <w:r w:rsidR="003C20E3" w:rsidRPr="0099567B">
        <w:rPr>
          <w:rFonts w:ascii="P052" w:hAnsi="P052"/>
          <w:b/>
          <w:sz w:val="20"/>
          <w:szCs w:val="18"/>
        </w:rPr>
        <w:t xml:space="preserve">E- </w:t>
      </w:r>
      <w:r w:rsidR="007512CF" w:rsidRPr="0099567B">
        <w:rPr>
          <w:rFonts w:ascii="P052" w:hAnsi="P052"/>
          <w:b/>
          <w:sz w:val="20"/>
          <w:szCs w:val="18"/>
        </w:rPr>
        <w:t>MAI</w:t>
      </w:r>
      <w:r w:rsidR="003C20E3" w:rsidRPr="0099567B">
        <w:rPr>
          <w:rFonts w:ascii="P052" w:hAnsi="P052"/>
          <w:b/>
          <w:sz w:val="20"/>
          <w:szCs w:val="18"/>
        </w:rPr>
        <w:t xml:space="preserve">L: </w:t>
      </w:r>
      <w:r w:rsidRPr="0099567B">
        <w:rPr>
          <w:rFonts w:ascii="P052" w:hAnsi="P052"/>
          <w:b/>
          <w:sz w:val="20"/>
          <w:szCs w:val="18"/>
        </w:rPr>
        <w:t>sarahjohnson</w:t>
      </w:r>
      <w:r w:rsidR="00F22AFD" w:rsidRPr="0099567B">
        <w:rPr>
          <w:rFonts w:ascii="P052" w:hAnsi="P052"/>
          <w:b/>
          <w:sz w:val="20"/>
          <w:szCs w:val="18"/>
        </w:rPr>
        <w:t>@</w:t>
      </w:r>
      <w:r w:rsidRPr="0099567B">
        <w:rPr>
          <w:rFonts w:ascii="P052" w:hAnsi="P052"/>
          <w:b/>
          <w:sz w:val="20"/>
          <w:szCs w:val="18"/>
        </w:rPr>
        <w:t>your</w:t>
      </w:r>
      <w:r w:rsidR="00F22AFD" w:rsidRPr="0099567B">
        <w:rPr>
          <w:rFonts w:ascii="P052" w:hAnsi="P052"/>
          <w:b/>
          <w:sz w:val="20"/>
          <w:szCs w:val="18"/>
        </w:rPr>
        <w:t>mail.com</w:t>
      </w:r>
    </w:p>
    <w:p w:rsidR="0085785B" w:rsidRPr="0099567B" w:rsidRDefault="00516E69" w:rsidP="0099567B">
      <w:pPr>
        <w:ind w:left="83" w:right="33"/>
        <w:jc w:val="center"/>
        <w:rPr>
          <w:rFonts w:ascii="P052" w:hAnsi="P052"/>
          <w:sz w:val="20"/>
          <w:szCs w:val="18"/>
        </w:rPr>
      </w:pPr>
      <w:r w:rsidRPr="0099567B">
        <w:rPr>
          <w:rFonts w:ascii="P052" w:hAnsi="P052"/>
          <w:color w:val="34343E" w:themeColor="text2" w:themeShade="BF"/>
          <w:sz w:val="20"/>
          <w:szCs w:val="18"/>
        </w:rPr>
        <w:pict>
          <v:rect id="_x0000_s1041" style="position:absolute;left:0;text-align:left;margin-left:56.15pt;margin-top:15.8pt;width:499.7pt;height:3.55pt;z-index:-15728640;mso-wrap-distance-left:0;mso-wrap-distance-right:0;mso-position-horizontal-relative:page" fillcolor="#b1b1bd [1311]" strokecolor="#b1b1bd [1311]">
            <w10:wrap type="topAndBottom" anchorx="page"/>
          </v:rect>
        </w:pict>
      </w:r>
      <w:r w:rsidR="007976E1" w:rsidRPr="0099567B">
        <w:rPr>
          <w:rFonts w:ascii="P052" w:hAnsi="P052"/>
          <w:color w:val="34343E" w:themeColor="text2" w:themeShade="BF"/>
          <w:sz w:val="20"/>
          <w:szCs w:val="18"/>
        </w:rPr>
        <w:t xml:space="preserve">1202 Lincoln Street </w:t>
      </w:r>
      <w:r w:rsidR="003C20E3" w:rsidRPr="0099567B">
        <w:rPr>
          <w:rFonts w:ascii="P052" w:hAnsi="P052"/>
          <w:sz w:val="20"/>
          <w:szCs w:val="18"/>
        </w:rPr>
        <w:t xml:space="preserve"> </w:t>
      </w:r>
      <w:r w:rsidR="007976E1" w:rsidRPr="0099567B">
        <w:rPr>
          <w:rFonts w:ascii="P052" w:hAnsi="P052"/>
          <w:sz w:val="20"/>
          <w:szCs w:val="18"/>
        </w:rPr>
        <w:t>Princeton</w:t>
      </w:r>
      <w:r w:rsidR="00F22AFD" w:rsidRPr="0099567B">
        <w:rPr>
          <w:rFonts w:ascii="P052" w:hAnsi="P052"/>
          <w:sz w:val="20"/>
          <w:szCs w:val="18"/>
        </w:rPr>
        <w:t xml:space="preserve">, </w:t>
      </w:r>
      <w:r w:rsidR="007976E1" w:rsidRPr="0099567B">
        <w:rPr>
          <w:rFonts w:ascii="P052" w:hAnsi="P052"/>
          <w:sz w:val="20"/>
          <w:szCs w:val="18"/>
        </w:rPr>
        <w:t>NJ</w:t>
      </w:r>
      <w:r w:rsidR="003C20E3" w:rsidRPr="0099567B">
        <w:rPr>
          <w:rFonts w:ascii="P052" w:hAnsi="P052"/>
          <w:sz w:val="20"/>
          <w:szCs w:val="18"/>
        </w:rPr>
        <w:t xml:space="preserve"> </w:t>
      </w:r>
      <w:r w:rsidR="007976E1" w:rsidRPr="0099567B">
        <w:rPr>
          <w:rFonts w:ascii="P052" w:hAnsi="P052"/>
          <w:sz w:val="20"/>
          <w:szCs w:val="18"/>
        </w:rPr>
        <w:t>08540</w:t>
      </w:r>
      <w:r w:rsidR="003C20E3" w:rsidRPr="0099567B">
        <w:rPr>
          <w:rFonts w:ascii="P052" w:hAnsi="P052"/>
          <w:sz w:val="20"/>
          <w:szCs w:val="18"/>
        </w:rPr>
        <w:t xml:space="preserve"> </w:t>
      </w:r>
      <w:r w:rsidR="003C20E3" w:rsidRPr="0099567B">
        <w:rPr>
          <w:rFonts w:ascii="P052" w:hAnsi="P052"/>
          <w:sz w:val="20"/>
          <w:szCs w:val="18"/>
        </w:rPr>
        <w:t xml:space="preserve"> </w:t>
      </w:r>
      <w:r w:rsidR="00F22AFD" w:rsidRPr="0099567B">
        <w:rPr>
          <w:rFonts w:ascii="P052" w:hAnsi="P052"/>
          <w:sz w:val="20"/>
          <w:szCs w:val="18"/>
        </w:rPr>
        <w:t xml:space="preserve">H: </w:t>
      </w:r>
      <w:r w:rsidR="007976E1" w:rsidRPr="0099567B">
        <w:rPr>
          <w:rFonts w:ascii="P052" w:hAnsi="P052"/>
          <w:sz w:val="20"/>
          <w:szCs w:val="18"/>
        </w:rPr>
        <w:t>609.988.5454</w:t>
      </w:r>
      <w:r w:rsidR="003C20E3" w:rsidRPr="0099567B">
        <w:rPr>
          <w:rFonts w:ascii="P052" w:hAnsi="P052"/>
          <w:sz w:val="20"/>
          <w:szCs w:val="18"/>
        </w:rPr>
        <w:t xml:space="preserve"> </w:t>
      </w:r>
      <w:r w:rsidR="003C20E3" w:rsidRPr="0099567B">
        <w:rPr>
          <w:rFonts w:ascii="P052" w:hAnsi="P052"/>
          <w:sz w:val="20"/>
          <w:szCs w:val="18"/>
        </w:rPr>
        <w:t xml:space="preserve"> C: </w:t>
      </w:r>
      <w:r w:rsidR="007976E1" w:rsidRPr="0099567B">
        <w:rPr>
          <w:rFonts w:ascii="P052" w:hAnsi="P052"/>
          <w:sz w:val="20"/>
          <w:szCs w:val="18"/>
        </w:rPr>
        <w:t>609.988.5454</w:t>
      </w:r>
    </w:p>
    <w:p w:rsidR="00A81F1E" w:rsidRPr="0099567B" w:rsidRDefault="00A81F1E" w:rsidP="0099567B">
      <w:pPr>
        <w:ind w:right="33"/>
        <w:rPr>
          <w:rFonts w:ascii="P052" w:hAnsi="P052"/>
          <w:sz w:val="18"/>
          <w:szCs w:val="18"/>
        </w:rPr>
      </w:pPr>
    </w:p>
    <w:p w:rsidR="007A5032" w:rsidRPr="0099567B" w:rsidRDefault="0085785B" w:rsidP="0099567B">
      <w:pPr>
        <w:ind w:left="33" w:right="33"/>
        <w:jc w:val="center"/>
        <w:rPr>
          <w:rFonts w:ascii="P052" w:hAnsi="P052"/>
          <w:b/>
          <w:sz w:val="26"/>
          <w:szCs w:val="24"/>
        </w:rPr>
      </w:pPr>
      <w:r w:rsidRPr="0099567B">
        <w:rPr>
          <w:rFonts w:ascii="P052" w:hAnsi="P052"/>
          <w:b/>
          <w:sz w:val="26"/>
          <w:szCs w:val="24"/>
        </w:rPr>
        <w:t>Human Resource Director</w:t>
      </w:r>
    </w:p>
    <w:p w:rsidR="00A81F1E" w:rsidRPr="0099567B" w:rsidRDefault="00A81F1E" w:rsidP="0099567B">
      <w:pPr>
        <w:ind w:left="33" w:right="33"/>
        <w:jc w:val="center"/>
        <w:rPr>
          <w:rFonts w:ascii="P052" w:hAnsi="P052"/>
          <w:b/>
          <w:sz w:val="18"/>
          <w:szCs w:val="18"/>
        </w:rPr>
      </w:pPr>
    </w:p>
    <w:p w:rsidR="00A81F1E" w:rsidRPr="0099567B" w:rsidRDefault="0085785B" w:rsidP="0099567B">
      <w:pPr>
        <w:pStyle w:val="BodyText"/>
        <w:ind w:left="131" w:right="128"/>
        <w:jc w:val="both"/>
        <w:rPr>
          <w:rFonts w:ascii="P052" w:hAnsi="P052"/>
          <w:sz w:val="18"/>
          <w:szCs w:val="18"/>
        </w:rPr>
      </w:pPr>
      <w:r w:rsidRPr="0099567B">
        <w:rPr>
          <w:rFonts w:ascii="P052" w:hAnsi="P052"/>
          <w:sz w:val="18"/>
          <w:szCs w:val="18"/>
        </w:rPr>
        <w:t>Accomplished Human Resource Director with over 20+ years of experience managing HR functions for organizations of various sizes. Proven track record of developing and executing successful talent acquisition, performance management, and employee engagement strategies.</w:t>
      </w:r>
      <w:r w:rsidR="005C0EA7" w:rsidRPr="0099567B">
        <w:rPr>
          <w:rFonts w:ascii="P052" w:hAnsi="P052"/>
          <w:sz w:val="18"/>
          <w:szCs w:val="18"/>
        </w:rPr>
        <w:t xml:space="preserve"> Strong leadership and communication skills with experience managing teams of various sizes. Adept at collaborating with executive teams to drive organizational success. </w:t>
      </w:r>
      <w:r w:rsidRPr="0099567B">
        <w:rPr>
          <w:rFonts w:ascii="P052" w:hAnsi="P052"/>
          <w:sz w:val="18"/>
          <w:szCs w:val="18"/>
        </w:rPr>
        <w:t xml:space="preserve"> As a Human Resource Director, I am passionate about developing and implementing HR initiatives that support the growth and development of employees, while also contributing to the overall success of the organization. </w:t>
      </w:r>
    </w:p>
    <w:p w:rsidR="00A81F1E" w:rsidRPr="0099567B" w:rsidRDefault="0085785B" w:rsidP="0099567B">
      <w:pPr>
        <w:pStyle w:val="BodyText"/>
        <w:ind w:left="131" w:right="128"/>
        <w:jc w:val="both"/>
        <w:rPr>
          <w:rFonts w:ascii="P052" w:hAnsi="P052"/>
          <w:w w:val="105"/>
          <w:sz w:val="18"/>
          <w:szCs w:val="18"/>
        </w:rPr>
      </w:pPr>
      <w:r w:rsidRPr="0099567B">
        <w:rPr>
          <w:rFonts w:ascii="P052" w:hAnsi="P052"/>
          <w:sz w:val="18"/>
          <w:szCs w:val="18"/>
        </w:rPr>
        <w:t>One of my key strengths is my ability to develop and lead high-performing HR teams. I am skilled at building strong relationships with team members and stakeholders, and am known for my ability to motivate and inspire others to achieve their best.</w:t>
      </w:r>
      <w:r w:rsidR="003C20E3" w:rsidRPr="0099567B">
        <w:rPr>
          <w:rFonts w:ascii="P052" w:hAnsi="P052"/>
          <w:w w:val="105"/>
          <w:sz w:val="18"/>
          <w:szCs w:val="18"/>
        </w:rPr>
        <w:t xml:space="preserve"> Relevant skills</w:t>
      </w:r>
      <w:r w:rsidR="003C20E3" w:rsidRPr="0099567B">
        <w:rPr>
          <w:rFonts w:ascii="P052" w:hAnsi="P052"/>
          <w:spacing w:val="5"/>
          <w:w w:val="105"/>
          <w:sz w:val="18"/>
          <w:szCs w:val="18"/>
        </w:rPr>
        <w:t xml:space="preserve"> </w:t>
      </w:r>
      <w:r w:rsidR="003C20E3" w:rsidRPr="0099567B">
        <w:rPr>
          <w:rFonts w:ascii="P052" w:hAnsi="P052"/>
          <w:w w:val="105"/>
          <w:sz w:val="18"/>
          <w:szCs w:val="18"/>
        </w:rPr>
        <w:t>include:</w:t>
      </w:r>
    </w:p>
    <w:p w:rsidR="00A81F1E" w:rsidRPr="0099567B" w:rsidRDefault="00A81F1E" w:rsidP="0099567B">
      <w:pPr>
        <w:pStyle w:val="BodyText"/>
        <w:rPr>
          <w:rFonts w:ascii="P052" w:hAnsi="P052"/>
          <w:sz w:val="18"/>
          <w:szCs w:val="18"/>
        </w:rPr>
      </w:pPr>
    </w:p>
    <w:p w:rsidR="007A5032" w:rsidRPr="0099567B" w:rsidRDefault="00516E69" w:rsidP="0099567B">
      <w:pPr>
        <w:pStyle w:val="BodyText"/>
        <w:rPr>
          <w:rFonts w:ascii="P052" w:hAnsi="P052"/>
          <w:sz w:val="18"/>
          <w:szCs w:val="18"/>
        </w:rPr>
      </w:pPr>
      <w:r w:rsidRPr="0099567B">
        <w:rPr>
          <w:rFonts w:ascii="P052" w:hAnsi="P052"/>
          <w:sz w:val="18"/>
          <w:szCs w:val="18"/>
        </w:rPr>
        <w:pict>
          <v:group id="_x0000_s1035" style="position:absolute;margin-left:56.15pt;margin-top:6.45pt;width:499.7pt;height:62.6pt;z-index:-15727616;mso-wrap-distance-left:0;mso-wrap-distance-right:0;mso-position-horizontal-relative:page" coordorigin="1123,246" coordsize="9994,1056">
            <v:rect id="_x0000_s1040" style="position:absolute;left:1123;top:255;width:9994;height:92" fillcolor="#f2dbdb" stroked="f"/>
            <v:rect id="_x0000_s1039" style="position:absolute;left:1123;top:245;width:9994;height:10" fillcolor="silver" stroked="f"/>
            <v:shape id="_x0000_s1038" style="position:absolute;left:1123;top:346;width:9994;height:946" coordorigin="1123,347" coordsize="9994,946" path="m11117,347r-9994,l1123,606r,295l1123,1199r,93l11117,1292r,-93l11117,901r,-295l11117,347xe" fillcolor="#f2dbdb" stroked="f">
              <v:path arrowok="t"/>
            </v:shape>
            <v:rect id="_x0000_s1037" style="position:absolute;left:1123;top:1292;width:9994;height:10" fillcolor="silver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1123;top:255;width:9994;height:1037" fillcolor="white [3201]" strokecolor="#727ca3 [3204]" strokeweight="5pt">
              <v:stroke linestyle="thickThin"/>
              <v:shadow color="#868686"/>
              <v:textbox style="mso-next-textbox:#_x0000_s1036" inset="0,0,0,0">
                <w:txbxContent>
                  <w:p w:rsidR="002F3E1A" w:rsidRDefault="002F3E1A" w:rsidP="007976E1">
                    <w:pPr>
                      <w:shd w:val="clear" w:color="auto" w:fill="D8D8DE" w:themeFill="text2" w:themeFillTint="33"/>
                      <w:spacing w:before="71" w:line="252" w:lineRule="auto"/>
                      <w:ind w:left="1101" w:right="1103"/>
                      <w:jc w:val="center"/>
                      <w:rPr>
                        <w:rFonts w:ascii="Times New Roman" w:hAnsi="Times New Roman"/>
                        <w:b/>
                        <w:sz w:val="20"/>
                      </w:rPr>
                    </w:pPr>
                    <w:r>
                      <w:rPr>
                        <w:rFonts w:ascii="Symbol" w:hAnsi="Symbol"/>
                        <w:b/>
                        <w:sz w:val="20"/>
                      </w:rPr>
                      <w:t>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 xml:space="preserve">  </w:t>
                    </w:r>
                    <w:r w:rsidR="007976E1" w:rsidRPr="0085785B">
                      <w:rPr>
                        <w:rFonts w:ascii="P052" w:hAnsi="P052"/>
                        <w:b/>
                        <w:i/>
                        <w:sz w:val="20"/>
                        <w:szCs w:val="20"/>
                      </w:rPr>
                      <w:t>Strategic planning and execution</w:t>
                    </w:r>
                    <w:r w:rsidR="007976E1" w:rsidRPr="007976E1">
                      <w:rPr>
                        <w:sz w:val="17"/>
                      </w:rPr>
                      <w:t xml:space="preserve"> </w:t>
                    </w:r>
                    <w:r w:rsidR="007976E1">
                      <w:rPr>
                        <w:rFonts w:ascii="Symbol" w:hAnsi="Symbol"/>
                        <w:b/>
                        <w:sz w:val="20"/>
                      </w:rPr>
                      <w:t></w:t>
                    </w:r>
                    <w:r w:rsidR="003C20E3">
                      <w:rPr>
                        <w:rFonts w:ascii="Symbol" w:hAnsi="Symbol"/>
                        <w:b/>
                        <w:sz w:val="20"/>
                      </w:rPr>
                      <w:t></w:t>
                    </w:r>
                    <w:r w:rsidR="003C20E3">
                      <w:rPr>
                        <w:rFonts w:ascii="Times New Roman" w:hAnsi="Times New Roman"/>
                        <w:b/>
                        <w:sz w:val="20"/>
                      </w:rPr>
                      <w:t xml:space="preserve"> </w:t>
                    </w:r>
                    <w:r w:rsidR="007976E1" w:rsidRPr="007976E1">
                      <w:rPr>
                        <w:rFonts w:ascii="P052" w:hAnsi="P052"/>
                        <w:b/>
                        <w:i/>
                        <w:sz w:val="20"/>
                      </w:rPr>
                      <w:t>Talent acquisition and management</w:t>
                    </w:r>
                    <w:r w:rsidR="007976E1">
                      <w:rPr>
                        <w:rFonts w:ascii="P052" w:hAnsi="P052"/>
                        <w:b/>
                        <w:i/>
                        <w:sz w:val="20"/>
                      </w:rPr>
                      <w:t xml:space="preserve"> </w:t>
                    </w:r>
                    <w:r>
                      <w:rPr>
                        <w:rFonts w:ascii="Symbol" w:hAnsi="Symbol"/>
                        <w:b/>
                        <w:sz w:val="20"/>
                      </w:rPr>
                      <w:t>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 xml:space="preserve"> </w:t>
                    </w:r>
                    <w:r w:rsidR="003C20E3">
                      <w:rPr>
                        <w:rFonts w:ascii="P052" w:hAnsi="P052"/>
                        <w:b/>
                        <w:i/>
                        <w:sz w:val="20"/>
                      </w:rPr>
                      <w:t xml:space="preserve">Strategic Sourcing </w:t>
                    </w:r>
                    <w:r w:rsidR="003C20E3">
                      <w:rPr>
                        <w:rFonts w:ascii="Symbol" w:hAnsi="Symbol"/>
                        <w:b/>
                        <w:sz w:val="20"/>
                      </w:rPr>
                      <w:t></w:t>
                    </w:r>
                    <w:r w:rsidR="0085785B" w:rsidRPr="0085785B">
                      <w:t xml:space="preserve"> </w:t>
                    </w:r>
                    <w:r w:rsidR="0085785B" w:rsidRPr="0085785B">
                      <w:rPr>
                        <w:rFonts w:ascii="P052" w:hAnsi="P052"/>
                        <w:b/>
                        <w:i/>
                        <w:sz w:val="20"/>
                      </w:rPr>
                      <w:t>Employee engagement</w:t>
                    </w:r>
                    <w:r w:rsidR="003C20E3">
                      <w:rPr>
                        <w:rFonts w:ascii="Times New Roman" w:hAnsi="Times New Roman"/>
                        <w:b/>
                        <w:sz w:val="20"/>
                      </w:rPr>
                      <w:t xml:space="preserve"> </w:t>
                    </w:r>
                    <w:r w:rsidR="003C20E3">
                      <w:rPr>
                        <w:rFonts w:ascii="Symbol" w:hAnsi="Symbol"/>
                        <w:b/>
                        <w:sz w:val="20"/>
                      </w:rPr>
                      <w:t></w:t>
                    </w:r>
                    <w:r w:rsidR="003C20E3">
                      <w:rPr>
                        <w:rFonts w:ascii="Times New Roman" w:hAnsi="Times New Roman"/>
                        <w:b/>
                        <w:sz w:val="20"/>
                      </w:rPr>
                      <w:t xml:space="preserve"> </w:t>
                    </w:r>
                    <w:r w:rsidR="007976E1" w:rsidRPr="007976E1">
                      <w:rPr>
                        <w:rFonts w:ascii="P052" w:hAnsi="P052"/>
                        <w:b/>
                        <w:i/>
                        <w:sz w:val="20"/>
                      </w:rPr>
                      <w:t>Performance management</w:t>
                    </w:r>
                    <w:r w:rsidR="007976E1">
                      <w:rPr>
                        <w:rFonts w:ascii="P052" w:hAnsi="P052"/>
                        <w:b/>
                        <w:i/>
                        <w:sz w:val="20"/>
                      </w:rPr>
                      <w:t xml:space="preserve"> </w:t>
                    </w:r>
                    <w:r>
                      <w:rPr>
                        <w:rFonts w:ascii="Symbol" w:hAnsi="Symbol"/>
                        <w:b/>
                        <w:sz w:val="20"/>
                      </w:rPr>
                      <w:t>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 xml:space="preserve"> </w:t>
                    </w:r>
                    <w:r w:rsidR="007976E1" w:rsidRPr="007976E1">
                      <w:rPr>
                        <w:rFonts w:ascii="P052" w:hAnsi="P052"/>
                        <w:b/>
                        <w:i/>
                        <w:sz w:val="20"/>
                      </w:rPr>
                      <w:t>HRIS systems</w:t>
                    </w:r>
                  </w:p>
                  <w:p w:rsidR="007A5032" w:rsidRDefault="002F3E1A" w:rsidP="00942835">
                    <w:pPr>
                      <w:shd w:val="clear" w:color="auto" w:fill="D8D8DE" w:themeFill="text2" w:themeFillTint="33"/>
                      <w:spacing w:line="280" w:lineRule="exact"/>
                      <w:ind w:left="1101" w:right="1103"/>
                      <w:jc w:val="center"/>
                      <w:rPr>
                        <w:rFonts w:ascii="P052" w:hAnsi="P052"/>
                        <w:b/>
                        <w:i/>
                        <w:sz w:val="20"/>
                      </w:rPr>
                    </w:pPr>
                    <w:r>
                      <w:rPr>
                        <w:rFonts w:ascii="Symbol" w:hAnsi="Symbol"/>
                        <w:b/>
                        <w:sz w:val="20"/>
                      </w:rPr>
                      <w:t>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 xml:space="preserve"> </w:t>
                    </w:r>
                    <w:r w:rsidR="007976E1" w:rsidRPr="007976E1">
                      <w:rPr>
                        <w:rFonts w:ascii="P052" w:hAnsi="P052"/>
                        <w:b/>
                        <w:i/>
                        <w:sz w:val="20"/>
                      </w:rPr>
                      <w:t>Diversity and inclusion</w:t>
                    </w:r>
                    <w:r w:rsidR="0085785B">
                      <w:rPr>
                        <w:rFonts w:ascii="P052" w:hAnsi="P052"/>
                        <w:b/>
                        <w:i/>
                        <w:sz w:val="20"/>
                      </w:rPr>
                      <w:t xml:space="preserve"> </w:t>
                    </w:r>
                    <w:r>
                      <w:rPr>
                        <w:rFonts w:ascii="Symbol" w:hAnsi="Symbol"/>
                        <w:b/>
                        <w:sz w:val="20"/>
                      </w:rPr>
                      <w:t>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 xml:space="preserve"> </w:t>
                    </w:r>
                    <w:r w:rsidR="007976E1" w:rsidRPr="007976E1">
                      <w:rPr>
                        <w:rFonts w:ascii="P052" w:hAnsi="P052"/>
                        <w:b/>
                        <w:i/>
                        <w:sz w:val="20"/>
                      </w:rPr>
                      <w:t>Total rewards strategy</w:t>
                    </w:r>
                    <w:r w:rsidR="0085785B">
                      <w:rPr>
                        <w:rFonts w:ascii="P052" w:hAnsi="P052"/>
                        <w:b/>
                        <w:i/>
                        <w:sz w:val="20"/>
                      </w:rPr>
                      <w:t xml:space="preserve"> </w:t>
                    </w:r>
                    <w:r w:rsidR="0085785B">
                      <w:rPr>
                        <w:rFonts w:ascii="Symbol" w:hAnsi="Symbol"/>
                        <w:b/>
                        <w:sz w:val="20"/>
                      </w:rPr>
                      <w:t></w:t>
                    </w:r>
                    <w:r w:rsidR="0085785B">
                      <w:rPr>
                        <w:rFonts w:ascii="Times New Roman" w:hAnsi="Times New Roman"/>
                        <w:b/>
                        <w:sz w:val="20"/>
                      </w:rPr>
                      <w:t xml:space="preserve"> </w:t>
                    </w:r>
                    <w:r w:rsidR="0085785B" w:rsidRPr="0085785B">
                      <w:rPr>
                        <w:rFonts w:ascii="P052" w:hAnsi="P052"/>
                        <w:b/>
                        <w:i/>
                        <w:sz w:val="20"/>
                      </w:rPr>
                      <w:t>Leadership and communication</w:t>
                    </w:r>
                  </w:p>
                </w:txbxContent>
              </v:textbox>
            </v:shape>
            <w10:wrap type="topAndBottom" anchorx="page"/>
          </v:group>
        </w:pict>
      </w:r>
      <w:r w:rsidRPr="0099567B">
        <w:rPr>
          <w:rFonts w:ascii="P052" w:hAnsi="P052"/>
          <w:sz w:val="18"/>
          <w:szCs w:val="18"/>
        </w:rPr>
        <w:pict>
          <v:rect id="_x0000_s1034" style="position:absolute;margin-left:56.55pt;margin-top:85.7pt;width:499.7pt;height:.5pt;z-index:-15727104;mso-wrap-distance-left:0;mso-wrap-distance-right:0;mso-position-horizontal-relative:page" fillcolor="#b1b1bd [1311]" strokecolor="#b1b1bd [1311]">
            <w10:wrap type="topAndBottom" anchorx="page"/>
          </v:rect>
        </w:pict>
      </w:r>
    </w:p>
    <w:p w:rsidR="007A5032" w:rsidRPr="0099567B" w:rsidRDefault="003C20E3" w:rsidP="0099567B">
      <w:pPr>
        <w:spacing w:after="21"/>
        <w:ind w:left="2" w:right="33"/>
        <w:jc w:val="center"/>
        <w:rPr>
          <w:rFonts w:ascii="P052" w:hAnsi="P052"/>
          <w:b/>
          <w:sz w:val="20"/>
          <w:szCs w:val="18"/>
        </w:rPr>
      </w:pPr>
      <w:r w:rsidRPr="0099567B">
        <w:rPr>
          <w:rFonts w:ascii="P052" w:hAnsi="P052"/>
          <w:b/>
          <w:sz w:val="20"/>
          <w:szCs w:val="18"/>
        </w:rPr>
        <w:t xml:space="preserve">H </w:t>
      </w:r>
      <w:r w:rsidR="007512CF" w:rsidRPr="0099567B">
        <w:rPr>
          <w:rFonts w:ascii="P052" w:hAnsi="P052"/>
          <w:b/>
          <w:sz w:val="20"/>
          <w:szCs w:val="18"/>
        </w:rPr>
        <w:t>I G H L I</w:t>
      </w:r>
      <w:r w:rsidRPr="0099567B">
        <w:rPr>
          <w:rFonts w:ascii="P052" w:hAnsi="P052"/>
          <w:b/>
          <w:sz w:val="20"/>
          <w:szCs w:val="18"/>
        </w:rPr>
        <w:t xml:space="preserve"> G H T S O F RE L E V A N T E </w:t>
      </w:r>
      <w:r w:rsidR="007512CF" w:rsidRPr="0099567B">
        <w:rPr>
          <w:rFonts w:ascii="P052" w:hAnsi="P052"/>
          <w:b/>
          <w:sz w:val="20"/>
          <w:szCs w:val="18"/>
        </w:rPr>
        <w:t xml:space="preserve">X P E R I </w:t>
      </w:r>
      <w:r w:rsidRPr="0099567B">
        <w:rPr>
          <w:rFonts w:ascii="P052" w:hAnsi="P052"/>
          <w:b/>
          <w:sz w:val="20"/>
          <w:szCs w:val="18"/>
        </w:rPr>
        <w:t>E N C E</w:t>
      </w:r>
    </w:p>
    <w:p w:rsidR="0085785B" w:rsidRPr="0099567B" w:rsidRDefault="0099567B" w:rsidP="0099567B">
      <w:pPr>
        <w:pStyle w:val="BodyText"/>
        <w:rPr>
          <w:rFonts w:ascii="P052" w:hAnsi="P052"/>
          <w:sz w:val="18"/>
          <w:szCs w:val="18"/>
        </w:rPr>
      </w:pPr>
      <w:r w:rsidRPr="0099567B">
        <w:rPr>
          <w:rFonts w:ascii="P052" w:hAnsi="P052"/>
          <w:sz w:val="18"/>
          <w:szCs w:val="18"/>
        </w:rPr>
      </w:r>
      <w:r w:rsidRPr="0099567B">
        <w:rPr>
          <w:rFonts w:ascii="P052" w:hAnsi="P052"/>
          <w:sz w:val="18"/>
          <w:szCs w:val="18"/>
        </w:rPr>
        <w:pict>
          <v:group id="_x0000_s1047" style="width:505.45pt;height:2.85pt;mso-position-horizontal-relative:char;mso-position-vertical-relative:line" coordsize="9994,20">
            <v:rect id="_x0000_s1048" style="position:absolute;width:9994;height:20" fillcolor="#b1b1bd [1311]" strokecolor="#b1b1bd [1311]" strokeweight="2.5pt">
              <v:shadow color="#868686"/>
            </v:rect>
            <w10:wrap type="none"/>
            <w10:anchorlock/>
          </v:group>
        </w:pict>
      </w:r>
    </w:p>
    <w:p w:rsidR="00A81F1E" w:rsidRPr="0099567B" w:rsidRDefault="00A81F1E" w:rsidP="0099567B">
      <w:pPr>
        <w:pStyle w:val="BodyText"/>
        <w:rPr>
          <w:rFonts w:ascii="P052" w:hAnsi="P052"/>
          <w:sz w:val="18"/>
          <w:szCs w:val="18"/>
        </w:rPr>
      </w:pPr>
    </w:p>
    <w:p w:rsidR="002F3E1A" w:rsidRPr="0099567B" w:rsidRDefault="003C20E3" w:rsidP="0099567B">
      <w:pPr>
        <w:pStyle w:val="Heading2"/>
        <w:rPr>
          <w:sz w:val="18"/>
          <w:szCs w:val="18"/>
        </w:rPr>
      </w:pPr>
      <w:r w:rsidRPr="0099567B">
        <w:rPr>
          <w:sz w:val="18"/>
          <w:szCs w:val="18"/>
        </w:rPr>
        <w:t xml:space="preserve">As </w:t>
      </w:r>
      <w:r w:rsidR="007976E1" w:rsidRPr="0099567B">
        <w:rPr>
          <w:sz w:val="18"/>
          <w:szCs w:val="18"/>
        </w:rPr>
        <w:t>Human Resource Director</w:t>
      </w:r>
      <w:r w:rsidR="002F3E1A" w:rsidRPr="0099567B">
        <w:rPr>
          <w:sz w:val="18"/>
          <w:szCs w:val="18"/>
        </w:rPr>
        <w:t xml:space="preserve">, </w:t>
      </w:r>
      <w:r w:rsidR="007976E1" w:rsidRPr="0099567B">
        <w:rPr>
          <w:sz w:val="18"/>
          <w:szCs w:val="18"/>
        </w:rPr>
        <w:t>My</w:t>
      </w:r>
      <w:r w:rsidR="008C428B" w:rsidRPr="0099567B">
        <w:rPr>
          <w:sz w:val="18"/>
          <w:szCs w:val="18"/>
        </w:rPr>
        <w:t xml:space="preserve"> Company </w:t>
      </w:r>
      <w:r w:rsidRPr="0099567B">
        <w:rPr>
          <w:sz w:val="18"/>
          <w:szCs w:val="18"/>
        </w:rPr>
        <w:t>Co., Inc.</w:t>
      </w:r>
    </w:p>
    <w:p w:rsidR="007976E1" w:rsidRPr="0099567B" w:rsidRDefault="007976E1" w:rsidP="0099567B">
      <w:pPr>
        <w:pStyle w:val="BodyText"/>
        <w:numPr>
          <w:ilvl w:val="0"/>
          <w:numId w:val="12"/>
        </w:numPr>
        <w:rPr>
          <w:rFonts w:ascii="P052" w:hAnsi="P052"/>
          <w:sz w:val="18"/>
          <w:szCs w:val="18"/>
        </w:rPr>
      </w:pPr>
      <w:r w:rsidRPr="0099567B">
        <w:rPr>
          <w:rFonts w:ascii="P052" w:hAnsi="P052"/>
          <w:sz w:val="18"/>
          <w:szCs w:val="18"/>
        </w:rPr>
        <w:t>Led the HR department, managing a team of 20+ employees and overseeing all HR functions for a workforce of 1000+ employees.</w:t>
      </w:r>
    </w:p>
    <w:p w:rsidR="007976E1" w:rsidRPr="0099567B" w:rsidRDefault="007976E1" w:rsidP="0099567B">
      <w:pPr>
        <w:pStyle w:val="BodyText"/>
        <w:numPr>
          <w:ilvl w:val="0"/>
          <w:numId w:val="12"/>
        </w:numPr>
        <w:rPr>
          <w:rFonts w:ascii="P052" w:hAnsi="P052"/>
          <w:sz w:val="18"/>
          <w:szCs w:val="18"/>
        </w:rPr>
      </w:pPr>
      <w:r w:rsidRPr="0099567B">
        <w:rPr>
          <w:rFonts w:ascii="P052" w:hAnsi="P052"/>
          <w:sz w:val="18"/>
          <w:szCs w:val="18"/>
        </w:rPr>
        <w:t>Successfully implemented a new performance management system that improved employee engagement and reduced turnover by 20%.</w:t>
      </w:r>
    </w:p>
    <w:p w:rsidR="007976E1" w:rsidRPr="0099567B" w:rsidRDefault="007976E1" w:rsidP="0099567B">
      <w:pPr>
        <w:pStyle w:val="BodyText"/>
        <w:numPr>
          <w:ilvl w:val="0"/>
          <w:numId w:val="12"/>
        </w:numPr>
        <w:rPr>
          <w:rFonts w:ascii="P052" w:hAnsi="P052"/>
          <w:sz w:val="18"/>
          <w:szCs w:val="18"/>
        </w:rPr>
      </w:pPr>
      <w:r w:rsidRPr="0099567B">
        <w:rPr>
          <w:rFonts w:ascii="P052" w:hAnsi="P052"/>
          <w:sz w:val="18"/>
          <w:szCs w:val="18"/>
        </w:rPr>
        <w:t>Collaborated with the executive team to develop and execute a total rewards strategy that increased employee satisfaction and reduced turnover by 10%.</w:t>
      </w:r>
    </w:p>
    <w:p w:rsidR="007976E1" w:rsidRPr="0099567B" w:rsidRDefault="007976E1" w:rsidP="0099567B">
      <w:pPr>
        <w:pStyle w:val="BodyText"/>
        <w:numPr>
          <w:ilvl w:val="0"/>
          <w:numId w:val="12"/>
        </w:numPr>
        <w:rPr>
          <w:rFonts w:ascii="P052" w:hAnsi="P052"/>
          <w:sz w:val="18"/>
          <w:szCs w:val="18"/>
        </w:rPr>
      </w:pPr>
      <w:r w:rsidRPr="0099567B">
        <w:rPr>
          <w:rFonts w:ascii="P052" w:hAnsi="P052"/>
          <w:sz w:val="18"/>
          <w:szCs w:val="18"/>
        </w:rPr>
        <w:t>Led the development and implementation of a new HRIS system that improved efficiency and reduced costs by 25%.</w:t>
      </w:r>
    </w:p>
    <w:p w:rsidR="005C0EA7" w:rsidRPr="0099567B" w:rsidRDefault="005C0EA7" w:rsidP="0099567B">
      <w:pPr>
        <w:pStyle w:val="BodyText"/>
        <w:numPr>
          <w:ilvl w:val="0"/>
          <w:numId w:val="12"/>
        </w:numPr>
        <w:rPr>
          <w:rFonts w:ascii="P052" w:hAnsi="P052"/>
          <w:sz w:val="18"/>
          <w:szCs w:val="18"/>
        </w:rPr>
      </w:pPr>
      <w:r w:rsidRPr="0099567B">
        <w:rPr>
          <w:rFonts w:ascii="P052" w:hAnsi="P052"/>
          <w:sz w:val="18"/>
          <w:szCs w:val="18"/>
        </w:rPr>
        <w:t>Developed and executed a talent acquisition strategy that reduced time-to-fill positions by 30%.</w:t>
      </w:r>
    </w:p>
    <w:p w:rsidR="007976E1" w:rsidRPr="0099567B" w:rsidRDefault="005C0EA7" w:rsidP="0099567B">
      <w:pPr>
        <w:pStyle w:val="BodyText"/>
        <w:numPr>
          <w:ilvl w:val="0"/>
          <w:numId w:val="12"/>
        </w:numPr>
        <w:rPr>
          <w:rFonts w:ascii="P052" w:hAnsi="P052"/>
          <w:sz w:val="18"/>
          <w:szCs w:val="18"/>
        </w:rPr>
      </w:pPr>
      <w:r w:rsidRPr="0099567B">
        <w:rPr>
          <w:rFonts w:ascii="P052" w:hAnsi="P052"/>
          <w:sz w:val="18"/>
          <w:szCs w:val="18"/>
        </w:rPr>
        <w:t>Implemented a diversity and inclusion initiative that increased diversity in the workforce by 15%.</w:t>
      </w:r>
    </w:p>
    <w:p w:rsidR="002F3E1A" w:rsidRPr="0099567B" w:rsidRDefault="003C20E3" w:rsidP="0099567B">
      <w:pPr>
        <w:pStyle w:val="Heading2"/>
        <w:rPr>
          <w:sz w:val="18"/>
          <w:szCs w:val="18"/>
        </w:rPr>
      </w:pPr>
      <w:r w:rsidRPr="0099567B">
        <w:rPr>
          <w:sz w:val="18"/>
          <w:szCs w:val="18"/>
        </w:rPr>
        <w:t xml:space="preserve">As </w:t>
      </w:r>
      <w:r w:rsidR="007976E1" w:rsidRPr="0099567B">
        <w:rPr>
          <w:sz w:val="18"/>
          <w:szCs w:val="18"/>
        </w:rPr>
        <w:t>Senior HR Manager</w:t>
      </w:r>
      <w:r w:rsidRPr="0099567B">
        <w:rPr>
          <w:sz w:val="18"/>
          <w:szCs w:val="18"/>
        </w:rPr>
        <w:t xml:space="preserve">, </w:t>
      </w:r>
      <w:r w:rsidR="007976E1" w:rsidRPr="0099567B">
        <w:rPr>
          <w:sz w:val="18"/>
          <w:szCs w:val="18"/>
        </w:rPr>
        <w:t>New Jersey</w:t>
      </w:r>
      <w:r w:rsidR="008C428B" w:rsidRPr="0099567B">
        <w:rPr>
          <w:sz w:val="18"/>
          <w:szCs w:val="18"/>
        </w:rPr>
        <w:t xml:space="preserve"> Industries</w:t>
      </w:r>
    </w:p>
    <w:p w:rsidR="007976E1" w:rsidRPr="0099567B" w:rsidRDefault="007976E1" w:rsidP="0099567B">
      <w:pPr>
        <w:pStyle w:val="Heading2"/>
        <w:numPr>
          <w:ilvl w:val="0"/>
          <w:numId w:val="14"/>
        </w:numPr>
        <w:rPr>
          <w:rFonts w:eastAsia="Arial" w:cs="Arial"/>
          <w:b w:val="0"/>
          <w:bCs w:val="0"/>
          <w:i w:val="0"/>
          <w:sz w:val="18"/>
          <w:szCs w:val="18"/>
        </w:rPr>
      </w:pPr>
      <w:r w:rsidRPr="0099567B">
        <w:rPr>
          <w:rFonts w:eastAsia="Arial" w:cs="Arial"/>
          <w:b w:val="0"/>
          <w:bCs w:val="0"/>
          <w:i w:val="0"/>
          <w:sz w:val="18"/>
          <w:szCs w:val="18"/>
        </w:rPr>
        <w:t>Managed the HR department, overseeing a team of 10+ employees and providing HR support for a workforce of 500+ employees.</w:t>
      </w:r>
    </w:p>
    <w:p w:rsidR="007976E1" w:rsidRPr="0099567B" w:rsidRDefault="007976E1" w:rsidP="0099567B">
      <w:pPr>
        <w:pStyle w:val="Heading2"/>
        <w:numPr>
          <w:ilvl w:val="0"/>
          <w:numId w:val="14"/>
        </w:numPr>
        <w:rPr>
          <w:rFonts w:eastAsia="Arial" w:cs="Arial"/>
          <w:b w:val="0"/>
          <w:bCs w:val="0"/>
          <w:i w:val="0"/>
          <w:sz w:val="18"/>
          <w:szCs w:val="18"/>
        </w:rPr>
      </w:pPr>
      <w:r w:rsidRPr="0099567B">
        <w:rPr>
          <w:rFonts w:eastAsia="Arial" w:cs="Arial"/>
          <w:b w:val="0"/>
          <w:bCs w:val="0"/>
          <w:i w:val="0"/>
          <w:sz w:val="18"/>
          <w:szCs w:val="18"/>
        </w:rPr>
        <w:t>Successfully implemented a new employee engagement program that improved employee satisfaction by 15%.</w:t>
      </w:r>
    </w:p>
    <w:p w:rsidR="007976E1" w:rsidRPr="0099567B" w:rsidRDefault="007976E1" w:rsidP="0099567B">
      <w:pPr>
        <w:pStyle w:val="Heading2"/>
        <w:numPr>
          <w:ilvl w:val="0"/>
          <w:numId w:val="14"/>
        </w:numPr>
        <w:rPr>
          <w:rFonts w:eastAsia="Arial" w:cs="Arial"/>
          <w:b w:val="0"/>
          <w:bCs w:val="0"/>
          <w:i w:val="0"/>
          <w:sz w:val="18"/>
          <w:szCs w:val="18"/>
        </w:rPr>
      </w:pPr>
      <w:r w:rsidRPr="0099567B">
        <w:rPr>
          <w:rFonts w:eastAsia="Arial" w:cs="Arial"/>
          <w:b w:val="0"/>
          <w:bCs w:val="0"/>
          <w:i w:val="0"/>
          <w:sz w:val="18"/>
          <w:szCs w:val="18"/>
        </w:rPr>
        <w:t>Collaborated with the executive team to develop and execute a total rewards strategy that increased employee satisfaction and reduced turnover by 5%.</w:t>
      </w:r>
    </w:p>
    <w:p w:rsidR="00A81F1E" w:rsidRPr="0099567B" w:rsidRDefault="007976E1" w:rsidP="0099567B">
      <w:pPr>
        <w:pStyle w:val="Heading2"/>
        <w:numPr>
          <w:ilvl w:val="0"/>
          <w:numId w:val="14"/>
        </w:numPr>
        <w:rPr>
          <w:rFonts w:eastAsia="Arial" w:cs="Arial"/>
          <w:b w:val="0"/>
          <w:bCs w:val="0"/>
          <w:i w:val="0"/>
          <w:sz w:val="18"/>
          <w:szCs w:val="18"/>
        </w:rPr>
      </w:pPr>
      <w:r w:rsidRPr="0099567B">
        <w:rPr>
          <w:rFonts w:eastAsia="Arial" w:cs="Arial"/>
          <w:b w:val="0"/>
          <w:bCs w:val="0"/>
          <w:i w:val="0"/>
          <w:sz w:val="18"/>
          <w:szCs w:val="18"/>
        </w:rPr>
        <w:t>Developed and implemented an HR metrics dashboard that improved decision-making and increased efficiency by 10%.</w:t>
      </w:r>
    </w:p>
    <w:p w:rsidR="005C0EA7" w:rsidRPr="0099567B" w:rsidRDefault="005C0EA7" w:rsidP="0099567B">
      <w:pPr>
        <w:pStyle w:val="Heading2"/>
        <w:ind w:left="851"/>
        <w:rPr>
          <w:rFonts w:eastAsia="Arial" w:cs="Arial"/>
          <w:b w:val="0"/>
          <w:bCs w:val="0"/>
          <w:i w:val="0"/>
          <w:sz w:val="18"/>
          <w:szCs w:val="18"/>
        </w:rPr>
      </w:pPr>
    </w:p>
    <w:p w:rsidR="007A5032" w:rsidRPr="0099567B" w:rsidRDefault="003C20E3" w:rsidP="0099567B">
      <w:pPr>
        <w:pStyle w:val="Heading2"/>
        <w:rPr>
          <w:sz w:val="18"/>
          <w:szCs w:val="18"/>
        </w:rPr>
      </w:pPr>
      <w:r w:rsidRPr="0099567B">
        <w:rPr>
          <w:sz w:val="18"/>
          <w:szCs w:val="18"/>
        </w:rPr>
        <w:t xml:space="preserve">As </w:t>
      </w:r>
      <w:r w:rsidR="007976E1" w:rsidRPr="0099567B">
        <w:rPr>
          <w:sz w:val="18"/>
          <w:szCs w:val="18"/>
        </w:rPr>
        <w:t>HR Manager</w:t>
      </w:r>
      <w:r w:rsidRPr="0099567B">
        <w:rPr>
          <w:sz w:val="18"/>
          <w:szCs w:val="18"/>
        </w:rPr>
        <w:t xml:space="preserve">, </w:t>
      </w:r>
      <w:r w:rsidR="007976E1" w:rsidRPr="0099567B">
        <w:rPr>
          <w:sz w:val="18"/>
          <w:szCs w:val="18"/>
        </w:rPr>
        <w:t xml:space="preserve">ABC </w:t>
      </w:r>
      <w:r w:rsidRPr="0099567B">
        <w:rPr>
          <w:sz w:val="18"/>
          <w:szCs w:val="18"/>
        </w:rPr>
        <w:t>Industries</w:t>
      </w:r>
    </w:p>
    <w:p w:rsidR="0099567B" w:rsidRPr="0099567B" w:rsidRDefault="0099567B" w:rsidP="0099567B">
      <w:pPr>
        <w:pStyle w:val="BodyText"/>
        <w:numPr>
          <w:ilvl w:val="0"/>
          <w:numId w:val="5"/>
        </w:numPr>
        <w:spacing w:before="3"/>
        <w:rPr>
          <w:rFonts w:ascii="P052" w:hAnsi="P052"/>
          <w:w w:val="105"/>
          <w:sz w:val="18"/>
          <w:szCs w:val="18"/>
        </w:rPr>
      </w:pPr>
      <w:r w:rsidRPr="0099567B">
        <w:rPr>
          <w:rFonts w:ascii="P052" w:hAnsi="P052"/>
          <w:w w:val="105"/>
          <w:sz w:val="18"/>
          <w:szCs w:val="18"/>
        </w:rPr>
        <w:t>Managed the HR function, providing HR support for a workforce of 200+ employees.</w:t>
      </w:r>
    </w:p>
    <w:p w:rsidR="0099567B" w:rsidRPr="0099567B" w:rsidRDefault="0099567B" w:rsidP="0099567B">
      <w:pPr>
        <w:pStyle w:val="BodyText"/>
        <w:numPr>
          <w:ilvl w:val="0"/>
          <w:numId w:val="5"/>
        </w:numPr>
        <w:spacing w:before="3"/>
        <w:rPr>
          <w:rFonts w:ascii="P052" w:hAnsi="P052"/>
          <w:w w:val="105"/>
          <w:sz w:val="18"/>
          <w:szCs w:val="18"/>
        </w:rPr>
      </w:pPr>
      <w:r w:rsidRPr="0099567B">
        <w:rPr>
          <w:rFonts w:ascii="P052" w:hAnsi="P052"/>
          <w:w w:val="105"/>
          <w:sz w:val="18"/>
          <w:szCs w:val="18"/>
        </w:rPr>
        <w:t xml:space="preserve">Successfully implemented a new </w:t>
      </w:r>
      <w:proofErr w:type="spellStart"/>
      <w:r w:rsidRPr="0099567B">
        <w:rPr>
          <w:rFonts w:ascii="P052" w:hAnsi="P052"/>
          <w:w w:val="105"/>
          <w:sz w:val="18"/>
          <w:szCs w:val="18"/>
        </w:rPr>
        <w:t>onboarding</w:t>
      </w:r>
      <w:proofErr w:type="spellEnd"/>
      <w:r w:rsidRPr="0099567B">
        <w:rPr>
          <w:rFonts w:ascii="P052" w:hAnsi="P052"/>
          <w:w w:val="105"/>
          <w:sz w:val="18"/>
          <w:szCs w:val="18"/>
        </w:rPr>
        <w:t xml:space="preserve"> program that reduced time-to-productivity by 20%.</w:t>
      </w:r>
    </w:p>
    <w:p w:rsidR="0099567B" w:rsidRPr="0099567B" w:rsidRDefault="0099567B" w:rsidP="0099567B">
      <w:pPr>
        <w:pStyle w:val="BodyText"/>
        <w:numPr>
          <w:ilvl w:val="0"/>
          <w:numId w:val="5"/>
        </w:numPr>
        <w:spacing w:before="3"/>
        <w:rPr>
          <w:rFonts w:ascii="P052" w:hAnsi="P052"/>
          <w:w w:val="105"/>
          <w:sz w:val="18"/>
          <w:szCs w:val="18"/>
        </w:rPr>
      </w:pPr>
      <w:r w:rsidRPr="0099567B">
        <w:rPr>
          <w:rFonts w:ascii="P052" w:hAnsi="P052"/>
          <w:w w:val="105"/>
          <w:sz w:val="18"/>
          <w:szCs w:val="18"/>
        </w:rPr>
        <w:t>Developed and executed a performance management system that improved employee performance and contributed to a 10% increase in productivity.</w:t>
      </w:r>
    </w:p>
    <w:p w:rsidR="0099567B" w:rsidRPr="0099567B" w:rsidRDefault="0099567B" w:rsidP="0099567B">
      <w:pPr>
        <w:pStyle w:val="BodyText"/>
        <w:numPr>
          <w:ilvl w:val="0"/>
          <w:numId w:val="5"/>
        </w:numPr>
        <w:spacing w:before="3"/>
        <w:rPr>
          <w:rFonts w:ascii="P052" w:hAnsi="P052"/>
          <w:sz w:val="18"/>
          <w:szCs w:val="18"/>
        </w:rPr>
      </w:pPr>
      <w:r w:rsidRPr="0099567B">
        <w:rPr>
          <w:rFonts w:ascii="P052" w:hAnsi="P052"/>
          <w:w w:val="105"/>
          <w:sz w:val="18"/>
          <w:szCs w:val="18"/>
        </w:rPr>
        <w:t>Collaborated with the executive team to develop and execute a diversity and inclusion initiative that increased diversity in the workforce by 10%.</w:t>
      </w:r>
    </w:p>
    <w:p w:rsidR="007A5032" w:rsidRPr="0099567B" w:rsidRDefault="00516E69" w:rsidP="0099567B">
      <w:pPr>
        <w:pStyle w:val="BodyText"/>
        <w:jc w:val="center"/>
        <w:rPr>
          <w:rFonts w:ascii="P052" w:hAnsi="P052"/>
          <w:szCs w:val="18"/>
        </w:rPr>
      </w:pPr>
      <w:r w:rsidRPr="0099567B">
        <w:rPr>
          <w:rFonts w:ascii="P052" w:hAnsi="P052"/>
          <w:color w:val="34343E" w:themeColor="text2" w:themeShade="BF"/>
          <w:szCs w:val="18"/>
        </w:rPr>
        <w:pict>
          <v:rect id="_x0000_s1028" style="position:absolute;left:0;text-align:left;margin-left:56.15pt;margin-top:8.2pt;width:499.7pt;height:.5pt;z-index:-15725056;mso-wrap-distance-left:0;mso-wrap-distance-right:0;mso-position-horizontal-relative:page" fillcolor="#b1b1bd [1311]" strokecolor="#b1b1bd [1311]">
            <w10:wrap type="topAndBottom" anchorx="page"/>
          </v:rect>
        </w:pict>
      </w:r>
      <w:r w:rsidR="003C20E3" w:rsidRPr="0099567B">
        <w:rPr>
          <w:rFonts w:ascii="P052" w:hAnsi="P052"/>
          <w:b/>
          <w:szCs w:val="18"/>
        </w:rPr>
        <w:t xml:space="preserve">E </w:t>
      </w:r>
      <w:r w:rsidR="007512CF" w:rsidRPr="0099567B">
        <w:rPr>
          <w:rFonts w:ascii="P052" w:hAnsi="P052"/>
          <w:b/>
          <w:szCs w:val="18"/>
        </w:rPr>
        <w:t>D U C A T I</w:t>
      </w:r>
      <w:r w:rsidR="003C20E3" w:rsidRPr="0099567B">
        <w:rPr>
          <w:rFonts w:ascii="P052" w:hAnsi="P052"/>
          <w:b/>
          <w:szCs w:val="18"/>
        </w:rPr>
        <w:t xml:space="preserve"> O N / A </w:t>
      </w:r>
      <w:r w:rsidR="007512CF" w:rsidRPr="0099567B">
        <w:rPr>
          <w:rFonts w:ascii="P052" w:hAnsi="P052"/>
          <w:b/>
          <w:szCs w:val="18"/>
        </w:rPr>
        <w:t xml:space="preserve">F F I L I A T I </w:t>
      </w:r>
      <w:r w:rsidR="003C20E3" w:rsidRPr="0099567B">
        <w:rPr>
          <w:rFonts w:ascii="P052" w:hAnsi="P052"/>
          <w:b/>
          <w:szCs w:val="18"/>
        </w:rPr>
        <w:t>O N S</w:t>
      </w:r>
    </w:p>
    <w:p w:rsidR="00A81F1E" w:rsidRPr="0099567B" w:rsidRDefault="00516E69" w:rsidP="0099567B">
      <w:pPr>
        <w:pStyle w:val="BodyText"/>
        <w:ind w:left="103"/>
        <w:rPr>
          <w:rFonts w:ascii="P052" w:hAnsi="P052"/>
          <w:sz w:val="18"/>
          <w:szCs w:val="18"/>
        </w:rPr>
      </w:pPr>
      <w:r w:rsidRPr="0099567B">
        <w:rPr>
          <w:rFonts w:ascii="P052" w:hAnsi="P052"/>
          <w:sz w:val="18"/>
          <w:szCs w:val="18"/>
        </w:rPr>
      </w:r>
      <w:r w:rsidRPr="0099567B">
        <w:rPr>
          <w:rFonts w:ascii="P052" w:hAnsi="P052"/>
          <w:sz w:val="18"/>
          <w:szCs w:val="18"/>
        </w:rPr>
        <w:pict>
          <v:group id="_x0000_s1026" style="width:499.7pt;height:1pt;mso-position-horizontal-relative:char;mso-position-vertical-relative:line" coordsize="9994,20">
            <v:rect id="_x0000_s1027" style="position:absolute;width:9994;height:20" fillcolor="#b1b1bd [1311]" strokecolor="#b1b1bd [1311]" strokeweight="2.5pt">
              <v:shadow color="#868686"/>
            </v:rect>
            <w10:wrap type="none"/>
            <w10:anchorlock/>
          </v:group>
        </w:pict>
      </w:r>
    </w:p>
    <w:p w:rsidR="00A81F1E" w:rsidRPr="0099567B" w:rsidRDefault="00A81F1E" w:rsidP="0099567B">
      <w:pPr>
        <w:pStyle w:val="Heading1"/>
        <w:spacing w:before="0"/>
        <w:ind w:left="0"/>
        <w:rPr>
          <w:rFonts w:ascii="P052" w:eastAsia="Arial" w:hAnsi="P052" w:cs="Arial"/>
          <w:b w:val="0"/>
          <w:bCs w:val="0"/>
          <w:w w:val="105"/>
          <w:sz w:val="18"/>
          <w:szCs w:val="18"/>
        </w:rPr>
      </w:pPr>
    </w:p>
    <w:p w:rsidR="005C0EA7" w:rsidRPr="0099567B" w:rsidRDefault="005C0EA7" w:rsidP="0099567B">
      <w:pPr>
        <w:pStyle w:val="BodyText"/>
        <w:ind w:left="31" w:right="33"/>
        <w:jc w:val="center"/>
        <w:rPr>
          <w:rFonts w:ascii="P052" w:hAnsi="P052"/>
          <w:sz w:val="18"/>
          <w:szCs w:val="18"/>
        </w:rPr>
      </w:pPr>
      <w:r w:rsidRPr="0099567B">
        <w:rPr>
          <w:rFonts w:ascii="P052" w:hAnsi="P052"/>
          <w:w w:val="105"/>
          <w:sz w:val="18"/>
          <w:szCs w:val="18"/>
        </w:rPr>
        <w:t>University of Texas, Austin, TX</w:t>
      </w:r>
    </w:p>
    <w:p w:rsidR="005C0EA7" w:rsidRPr="0099567B" w:rsidRDefault="005C0EA7" w:rsidP="0099567B">
      <w:pPr>
        <w:pStyle w:val="BodyText"/>
        <w:spacing w:before="2"/>
        <w:jc w:val="center"/>
        <w:rPr>
          <w:rFonts w:ascii="P052" w:hAnsi="P052"/>
          <w:b/>
          <w:sz w:val="18"/>
          <w:szCs w:val="18"/>
        </w:rPr>
      </w:pPr>
      <w:r w:rsidRPr="0099567B">
        <w:rPr>
          <w:rFonts w:ascii="P052" w:hAnsi="P052"/>
          <w:b/>
          <w:sz w:val="18"/>
          <w:szCs w:val="18"/>
        </w:rPr>
        <w:t>Master of Business Administration in Human Resource Management</w:t>
      </w:r>
    </w:p>
    <w:p w:rsidR="005C0EA7" w:rsidRPr="0099567B" w:rsidRDefault="005C0EA7" w:rsidP="0099567B">
      <w:pPr>
        <w:pStyle w:val="BodyText"/>
        <w:spacing w:before="2"/>
        <w:jc w:val="center"/>
        <w:rPr>
          <w:rFonts w:ascii="P052" w:hAnsi="P052"/>
          <w:b/>
          <w:sz w:val="18"/>
          <w:szCs w:val="18"/>
        </w:rPr>
      </w:pPr>
    </w:p>
    <w:p w:rsidR="005C0EA7" w:rsidRPr="0099567B" w:rsidRDefault="005C0EA7" w:rsidP="0099567B">
      <w:pPr>
        <w:pStyle w:val="Heading1"/>
        <w:spacing w:before="16"/>
        <w:rPr>
          <w:rFonts w:ascii="P052" w:eastAsia="Arial" w:hAnsi="P052" w:cs="Arial"/>
          <w:b w:val="0"/>
          <w:bCs w:val="0"/>
          <w:w w:val="105"/>
          <w:sz w:val="18"/>
          <w:szCs w:val="18"/>
        </w:rPr>
      </w:pPr>
      <w:r w:rsidRPr="0099567B">
        <w:rPr>
          <w:rFonts w:ascii="P052" w:eastAsia="Arial" w:hAnsi="P052" w:cs="Arial"/>
          <w:b w:val="0"/>
          <w:bCs w:val="0"/>
          <w:w w:val="105"/>
          <w:sz w:val="18"/>
          <w:szCs w:val="18"/>
        </w:rPr>
        <w:t>Princeton University, Princeton, NJ</w:t>
      </w:r>
    </w:p>
    <w:p w:rsidR="005C0EA7" w:rsidRPr="0099567B" w:rsidRDefault="005C0EA7" w:rsidP="0099567B">
      <w:pPr>
        <w:pStyle w:val="Heading1"/>
        <w:spacing w:before="16"/>
        <w:rPr>
          <w:rFonts w:ascii="P052" w:hAnsi="P052"/>
          <w:sz w:val="18"/>
          <w:szCs w:val="18"/>
        </w:rPr>
      </w:pPr>
      <w:r w:rsidRPr="0099567B">
        <w:rPr>
          <w:rFonts w:ascii="P052" w:hAnsi="P052"/>
          <w:sz w:val="18"/>
          <w:szCs w:val="18"/>
        </w:rPr>
        <w:t>Bachelor of Science in Psychology</w:t>
      </w:r>
    </w:p>
    <w:p w:rsidR="005C0EA7" w:rsidRPr="0099567B" w:rsidRDefault="005C0EA7" w:rsidP="0099567B">
      <w:pPr>
        <w:pStyle w:val="BodyText"/>
        <w:spacing w:before="10"/>
        <w:jc w:val="center"/>
        <w:rPr>
          <w:rFonts w:ascii="P052" w:hAnsi="P052"/>
          <w:b/>
          <w:sz w:val="18"/>
          <w:szCs w:val="18"/>
        </w:rPr>
      </w:pPr>
    </w:p>
    <w:p w:rsidR="005C0EA7" w:rsidRPr="0099567B" w:rsidRDefault="005C0EA7" w:rsidP="0099567B">
      <w:pPr>
        <w:pStyle w:val="BodyText"/>
        <w:ind w:left="31" w:right="33"/>
        <w:jc w:val="center"/>
        <w:rPr>
          <w:rFonts w:ascii="P052" w:hAnsi="P052"/>
          <w:w w:val="105"/>
          <w:sz w:val="18"/>
          <w:szCs w:val="18"/>
        </w:rPr>
      </w:pPr>
      <w:r w:rsidRPr="0099567B">
        <w:rPr>
          <w:rFonts w:ascii="P052" w:hAnsi="P052"/>
          <w:w w:val="105"/>
          <w:sz w:val="18"/>
          <w:szCs w:val="18"/>
        </w:rPr>
        <w:t>University of Texas, Austin, TX</w:t>
      </w:r>
    </w:p>
    <w:p w:rsidR="005C0EA7" w:rsidRPr="0099567B" w:rsidRDefault="005C0EA7" w:rsidP="0099567B">
      <w:pPr>
        <w:pStyle w:val="BodyText"/>
        <w:spacing w:before="10"/>
        <w:jc w:val="center"/>
        <w:rPr>
          <w:rFonts w:ascii="P052" w:eastAsia="Palladio Uralic" w:hAnsi="P052" w:cs="Palladio Uralic"/>
          <w:b/>
          <w:bCs/>
          <w:sz w:val="18"/>
          <w:szCs w:val="18"/>
        </w:rPr>
      </w:pPr>
      <w:r w:rsidRPr="0099567B">
        <w:rPr>
          <w:rFonts w:ascii="P052" w:eastAsia="Palladio Uralic" w:hAnsi="P052" w:cs="Palladio Uralic"/>
          <w:b/>
          <w:bCs/>
          <w:sz w:val="18"/>
          <w:szCs w:val="18"/>
        </w:rPr>
        <w:t>SHRM Certified Professional</w:t>
      </w:r>
    </w:p>
    <w:p w:rsidR="005C0EA7" w:rsidRPr="0099567B" w:rsidRDefault="005C0EA7" w:rsidP="0099567B">
      <w:pPr>
        <w:pStyle w:val="Heading1"/>
        <w:rPr>
          <w:rFonts w:ascii="P052" w:eastAsia="Arial" w:hAnsi="P052" w:cs="Arial"/>
          <w:bCs w:val="0"/>
          <w:sz w:val="18"/>
          <w:szCs w:val="18"/>
        </w:rPr>
      </w:pPr>
      <w:r w:rsidRPr="0099567B">
        <w:rPr>
          <w:rFonts w:ascii="P052" w:eastAsia="Arial" w:hAnsi="P052" w:cs="Arial"/>
          <w:bCs w:val="0"/>
          <w:sz w:val="18"/>
          <w:szCs w:val="18"/>
        </w:rPr>
        <w:t>SHRM Senior Certified Professional</w:t>
      </w:r>
    </w:p>
    <w:p w:rsidR="005C0EA7" w:rsidRPr="0099567B" w:rsidRDefault="005C0EA7" w:rsidP="0099567B">
      <w:pPr>
        <w:pStyle w:val="Heading1"/>
        <w:rPr>
          <w:rFonts w:ascii="P052" w:hAnsi="P052"/>
          <w:sz w:val="18"/>
          <w:szCs w:val="18"/>
        </w:rPr>
      </w:pPr>
      <w:r w:rsidRPr="0099567B">
        <w:rPr>
          <w:rFonts w:ascii="P052" w:hAnsi="P052"/>
          <w:sz w:val="18"/>
          <w:szCs w:val="18"/>
        </w:rPr>
        <w:t>Associate Professional in Talent Development Credential</w:t>
      </w:r>
    </w:p>
    <w:p w:rsidR="004D62D7" w:rsidRPr="0099567B" w:rsidRDefault="004D62D7" w:rsidP="0099567B">
      <w:pPr>
        <w:pStyle w:val="Heading1"/>
        <w:spacing w:before="0"/>
        <w:ind w:left="0"/>
        <w:rPr>
          <w:rFonts w:ascii="P052" w:hAnsi="P052"/>
          <w:sz w:val="18"/>
          <w:szCs w:val="18"/>
        </w:rPr>
      </w:pPr>
    </w:p>
    <w:sectPr w:rsidR="004D62D7" w:rsidRPr="0099567B" w:rsidSect="00942835">
      <w:pgSz w:w="12240" w:h="15840"/>
      <w:pgMar w:top="820" w:right="1020" w:bottom="280" w:left="1020" w:header="720" w:footer="720" w:gutter="0"/>
      <w:pgBorders w:offsetFrom="page">
        <w:top w:val="single" w:sz="4" w:space="28" w:color="464653" w:themeColor="text2"/>
        <w:left w:val="single" w:sz="4" w:space="29" w:color="464653" w:themeColor="text2"/>
        <w:bottom w:val="single" w:sz="4" w:space="28" w:color="464653" w:themeColor="text2"/>
        <w:right w:val="single" w:sz="4" w:space="29" w:color="464653" w:themeColor="text2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66F7" w:rsidRDefault="009E66F7" w:rsidP="00F22AFD">
      <w:r>
        <w:separator/>
      </w:r>
    </w:p>
  </w:endnote>
  <w:endnote w:type="continuationSeparator" w:id="0">
    <w:p w:rsidR="009E66F7" w:rsidRDefault="009E66F7" w:rsidP="00F22A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ladio Uralic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P052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66F7" w:rsidRDefault="009E66F7" w:rsidP="00F22AFD">
      <w:r>
        <w:separator/>
      </w:r>
    </w:p>
  </w:footnote>
  <w:footnote w:type="continuationSeparator" w:id="0">
    <w:p w:rsidR="009E66F7" w:rsidRDefault="009E66F7" w:rsidP="00F22A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779CE"/>
    <w:multiLevelType w:val="hybridMultilevel"/>
    <w:tmpl w:val="3A148846"/>
    <w:lvl w:ilvl="0" w:tplc="08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">
    <w:nsid w:val="05EB346A"/>
    <w:multiLevelType w:val="hybridMultilevel"/>
    <w:tmpl w:val="E3ACE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D10C8"/>
    <w:multiLevelType w:val="hybridMultilevel"/>
    <w:tmpl w:val="ECD8C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sz w:val="16"/>
        <w:szCs w:val="16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3445D"/>
    <w:multiLevelType w:val="hybridMultilevel"/>
    <w:tmpl w:val="C3DC4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A138F"/>
    <w:multiLevelType w:val="hybridMultilevel"/>
    <w:tmpl w:val="2A32197A"/>
    <w:lvl w:ilvl="0" w:tplc="13202F94">
      <w:numFmt w:val="bullet"/>
      <w:lvlText w:val="—"/>
      <w:lvlJc w:val="left"/>
      <w:pPr>
        <w:ind w:left="720" w:hanging="360"/>
      </w:pPr>
      <w:rPr>
        <w:rFonts w:ascii="Arial" w:eastAsia="Arial" w:hAnsi="Arial" w:cs="Arial" w:hint="default"/>
        <w:w w:val="100"/>
        <w:sz w:val="16"/>
        <w:szCs w:val="16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2F3F67"/>
    <w:multiLevelType w:val="hybridMultilevel"/>
    <w:tmpl w:val="2968E84A"/>
    <w:lvl w:ilvl="0" w:tplc="13202F94">
      <w:numFmt w:val="bullet"/>
      <w:lvlText w:val="—"/>
      <w:lvlJc w:val="left"/>
      <w:pPr>
        <w:ind w:left="851" w:hanging="360"/>
      </w:pPr>
      <w:rPr>
        <w:rFonts w:ascii="Arial" w:eastAsia="Arial" w:hAnsi="Arial" w:cs="Arial" w:hint="default"/>
        <w:w w:val="100"/>
        <w:sz w:val="16"/>
        <w:szCs w:val="16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6">
    <w:nsid w:val="2A274E98"/>
    <w:multiLevelType w:val="hybridMultilevel"/>
    <w:tmpl w:val="CD561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3367C1"/>
    <w:multiLevelType w:val="hybridMultilevel"/>
    <w:tmpl w:val="6BB20A6C"/>
    <w:lvl w:ilvl="0" w:tplc="13202F94">
      <w:numFmt w:val="bullet"/>
      <w:lvlText w:val="—"/>
      <w:lvlJc w:val="left"/>
      <w:pPr>
        <w:ind w:left="720" w:hanging="360"/>
      </w:pPr>
      <w:rPr>
        <w:rFonts w:ascii="Arial" w:eastAsia="Arial" w:hAnsi="Arial" w:cs="Arial" w:hint="default"/>
        <w:w w:val="100"/>
        <w:sz w:val="16"/>
        <w:szCs w:val="16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B57459"/>
    <w:multiLevelType w:val="hybridMultilevel"/>
    <w:tmpl w:val="B0F05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C8618A"/>
    <w:multiLevelType w:val="hybridMultilevel"/>
    <w:tmpl w:val="47341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3D738D"/>
    <w:multiLevelType w:val="hybridMultilevel"/>
    <w:tmpl w:val="60842D08"/>
    <w:lvl w:ilvl="0" w:tplc="13202F94">
      <w:numFmt w:val="bullet"/>
      <w:lvlText w:val="—"/>
      <w:lvlJc w:val="left"/>
      <w:pPr>
        <w:ind w:left="720" w:hanging="360"/>
      </w:pPr>
      <w:rPr>
        <w:rFonts w:ascii="Arial" w:eastAsia="Arial" w:hAnsi="Arial" w:cs="Arial" w:hint="default"/>
        <w:w w:val="100"/>
        <w:sz w:val="16"/>
        <w:szCs w:val="16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AF1132"/>
    <w:multiLevelType w:val="hybridMultilevel"/>
    <w:tmpl w:val="A744733A"/>
    <w:lvl w:ilvl="0" w:tplc="13202F94">
      <w:numFmt w:val="bullet"/>
      <w:lvlText w:val="—"/>
      <w:lvlJc w:val="left"/>
      <w:pPr>
        <w:ind w:left="851" w:hanging="360"/>
      </w:pPr>
      <w:rPr>
        <w:rFonts w:ascii="Arial" w:eastAsia="Arial" w:hAnsi="Arial" w:cs="Arial" w:hint="default"/>
        <w:w w:val="100"/>
        <w:sz w:val="16"/>
        <w:szCs w:val="16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2">
    <w:nsid w:val="54F03A8C"/>
    <w:multiLevelType w:val="hybridMultilevel"/>
    <w:tmpl w:val="BA84D9CA"/>
    <w:lvl w:ilvl="0" w:tplc="13202F94">
      <w:numFmt w:val="bullet"/>
      <w:lvlText w:val="—"/>
      <w:lvlJc w:val="left"/>
      <w:pPr>
        <w:ind w:left="720" w:hanging="360"/>
      </w:pPr>
      <w:rPr>
        <w:rFonts w:ascii="Arial" w:eastAsia="Arial" w:hAnsi="Arial" w:cs="Arial" w:hint="default"/>
        <w:w w:val="100"/>
        <w:sz w:val="16"/>
        <w:szCs w:val="16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2739BC"/>
    <w:multiLevelType w:val="hybridMultilevel"/>
    <w:tmpl w:val="D3784914"/>
    <w:lvl w:ilvl="0" w:tplc="13202F94">
      <w:numFmt w:val="bullet"/>
      <w:lvlText w:val="—"/>
      <w:lvlJc w:val="left"/>
      <w:pPr>
        <w:ind w:left="851" w:hanging="360"/>
      </w:pPr>
      <w:rPr>
        <w:rFonts w:ascii="Arial" w:eastAsia="Arial" w:hAnsi="Arial" w:cs="Arial" w:hint="default"/>
        <w:w w:val="100"/>
        <w:sz w:val="16"/>
        <w:szCs w:val="16"/>
        <w:lang w:val="en-US" w:eastAsia="en-US" w:bidi="ar-SA"/>
      </w:rPr>
    </w:lvl>
    <w:lvl w:ilvl="1" w:tplc="92928F76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1B3AE1E4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 w:tplc="8A2430EC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4" w:tplc="46DA9AD4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5" w:tplc="5C6CF2CC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23BC490C"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7" w:tplc="BF5A6348">
      <w:numFmt w:val="bullet"/>
      <w:lvlText w:val="•"/>
      <w:lvlJc w:val="left"/>
      <w:pPr>
        <w:ind w:left="7398" w:hanging="360"/>
      </w:pPr>
      <w:rPr>
        <w:rFonts w:hint="default"/>
        <w:lang w:val="en-US" w:eastAsia="en-US" w:bidi="ar-SA"/>
      </w:rPr>
    </w:lvl>
    <w:lvl w:ilvl="8" w:tplc="552C1502">
      <w:numFmt w:val="bullet"/>
      <w:lvlText w:val="•"/>
      <w:lvlJc w:val="left"/>
      <w:pPr>
        <w:ind w:left="8332" w:hanging="360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11"/>
  </w:num>
  <w:num w:numId="5">
    <w:abstractNumId w:val="12"/>
  </w:num>
  <w:num w:numId="6">
    <w:abstractNumId w:val="4"/>
  </w:num>
  <w:num w:numId="7">
    <w:abstractNumId w:val="2"/>
  </w:num>
  <w:num w:numId="8">
    <w:abstractNumId w:val="1"/>
  </w:num>
  <w:num w:numId="9">
    <w:abstractNumId w:val="3"/>
  </w:num>
  <w:num w:numId="10">
    <w:abstractNumId w:val="8"/>
  </w:num>
  <w:num w:numId="11">
    <w:abstractNumId w:val="6"/>
  </w:num>
  <w:num w:numId="12">
    <w:abstractNumId w:val="10"/>
  </w:num>
  <w:num w:numId="13">
    <w:abstractNumId w:val="0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7A5032"/>
    <w:rsid w:val="00124611"/>
    <w:rsid w:val="00151E19"/>
    <w:rsid w:val="002D2151"/>
    <w:rsid w:val="002F3E1A"/>
    <w:rsid w:val="00360F3A"/>
    <w:rsid w:val="003C20E3"/>
    <w:rsid w:val="004D62D7"/>
    <w:rsid w:val="00516E69"/>
    <w:rsid w:val="005C0EA7"/>
    <w:rsid w:val="007512CF"/>
    <w:rsid w:val="00780833"/>
    <w:rsid w:val="007976E1"/>
    <w:rsid w:val="007A5032"/>
    <w:rsid w:val="007D3F7B"/>
    <w:rsid w:val="00803430"/>
    <w:rsid w:val="0085785B"/>
    <w:rsid w:val="008C428B"/>
    <w:rsid w:val="00942835"/>
    <w:rsid w:val="0099567B"/>
    <w:rsid w:val="009E66F7"/>
    <w:rsid w:val="009F38FB"/>
    <w:rsid w:val="00A81F1E"/>
    <w:rsid w:val="00A90022"/>
    <w:rsid w:val="00B7662F"/>
    <w:rsid w:val="00C45148"/>
    <w:rsid w:val="00F22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1311]" strokecolor="none [131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A5032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7A5032"/>
    <w:pPr>
      <w:spacing w:before="15"/>
      <w:ind w:left="33" w:right="33"/>
      <w:jc w:val="center"/>
      <w:outlineLvl w:val="0"/>
    </w:pPr>
    <w:rPr>
      <w:rFonts w:ascii="Palladio Uralic" w:eastAsia="Palladio Uralic" w:hAnsi="Palladio Uralic" w:cs="Palladio Uralic"/>
      <w:b/>
      <w:bCs/>
      <w:sz w:val="20"/>
      <w:szCs w:val="20"/>
    </w:rPr>
  </w:style>
  <w:style w:type="paragraph" w:styleId="Heading2">
    <w:name w:val="heading 2"/>
    <w:basedOn w:val="Normal"/>
    <w:uiPriority w:val="1"/>
    <w:qFormat/>
    <w:rsid w:val="007A5032"/>
    <w:pPr>
      <w:ind w:left="131"/>
      <w:outlineLvl w:val="1"/>
    </w:pPr>
    <w:rPr>
      <w:rFonts w:ascii="P052" w:eastAsia="P052" w:hAnsi="P052" w:cs="P052"/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A5032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7A5032"/>
    <w:pPr>
      <w:spacing w:before="59"/>
      <w:ind w:left="851" w:right="130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7A5032"/>
  </w:style>
  <w:style w:type="paragraph" w:styleId="Header">
    <w:name w:val="header"/>
    <w:basedOn w:val="Normal"/>
    <w:link w:val="HeaderChar"/>
    <w:uiPriority w:val="99"/>
    <w:semiHidden/>
    <w:unhideWhenUsed/>
    <w:rsid w:val="00F22A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2AF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F22A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2AFD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A81F1E"/>
    <w:rPr>
      <w:color w:val="B292CA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2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Healthcare Executive - Director of Operations.pdf</vt:lpstr>
    </vt:vector>
  </TitlesOfParts>
  <Company/>
  <LinksUpToDate>false</LinksUpToDate>
  <CharactersWithSpaces>3343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Healthcare Executive - Director of Operations.pdf</dc:title>
  <dc:creator>HP_Administrator</dc:creator>
  <cp:lastModifiedBy>DELL</cp:lastModifiedBy>
  <cp:revision>3</cp:revision>
  <dcterms:created xsi:type="dcterms:W3CDTF">2023-05-04T09:13:00Z</dcterms:created>
  <dcterms:modified xsi:type="dcterms:W3CDTF">2023-05-04T09:22:00Z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2010-11-18T00:00:00Z</vt:filetime>
  </property>
  <property fmtid="{D5CDD505-2E9C-101B-9397-08002B2CF9AE}" pid="3" name="Creator">
    <vt:lpwstr>PrimoPDF http://www.primopdf.com/</vt:lpwstr>
  </property>
  <property fmtid="{D5CDD505-2E9C-101B-9397-08002B2CF9AE}" pid="4" name="LastSaved">
    <vt:filetime>2023-04-12T00:00:00Z</vt:filetime>
  </property>
</Properties>
</file>