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mbria" w:cs="Cambria" w:eastAsia="Cambria" w:hAnsi="Cambria"/>
          <w:b w:val="1"/>
          <w:sz w:val="21"/>
          <w:szCs w:val="21"/>
        </w:rPr>
      </w:pPr>
      <w:r w:rsidDel="00000000" w:rsidR="00000000" w:rsidRPr="00000000">
        <w:rPr>
          <w:rFonts w:ascii="Cambria" w:cs="Cambria" w:eastAsia="Cambria" w:hAnsi="Cambria"/>
          <w:b w:val="1"/>
          <w:sz w:val="21"/>
          <w:szCs w:val="21"/>
        </w:rPr>
        <w:drawing>
          <wp:inline distB="114300" distT="114300" distL="114300" distR="114300">
            <wp:extent cx="1924050" cy="32495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24050" cy="32495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Cambria" w:cs="Cambria" w:eastAsia="Cambria" w:hAnsi="Cambria"/>
          <w:b w:val="1"/>
          <w:sz w:val="21"/>
          <w:szCs w:val="21"/>
        </w:rPr>
      </w:pPr>
      <w:r w:rsidDel="00000000" w:rsidR="00000000" w:rsidRPr="00000000">
        <w:rPr>
          <w:rtl w:val="0"/>
        </w:rPr>
      </w:r>
    </w:p>
    <w:p w:rsidR="00000000" w:rsidDel="00000000" w:rsidP="00000000" w:rsidRDefault="00000000" w:rsidRPr="00000000" w14:paraId="00000003">
      <w:pPr>
        <w:jc w:val="cente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DEPARTMENT OF COMPUTER SCIENCE AND SOFTWARE ENGINEERING CONCORDIA UNIVERSITY </w:t>
      </w:r>
    </w:p>
    <w:p w:rsidR="00000000" w:rsidDel="00000000" w:rsidP="00000000" w:rsidRDefault="00000000" w:rsidRPr="00000000" w14:paraId="00000004">
      <w:pPr>
        <w:jc w:val="cente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SOEN 6841 </w:t>
      </w:r>
    </w:p>
    <w:p w:rsidR="00000000" w:rsidDel="00000000" w:rsidP="00000000" w:rsidRDefault="00000000" w:rsidRPr="00000000" w14:paraId="00000005">
      <w:pPr>
        <w:jc w:val="cente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Winter 2025</w:t>
      </w:r>
    </w:p>
    <w:p w:rsidR="00000000" w:rsidDel="00000000" w:rsidP="00000000" w:rsidRDefault="00000000" w:rsidRPr="00000000" w14:paraId="00000006">
      <w:pPr>
        <w:jc w:val="cente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Software Project Management </w:t>
      </w:r>
    </w:p>
    <w:p w:rsidR="00000000" w:rsidDel="00000000" w:rsidP="00000000" w:rsidRDefault="00000000" w:rsidRPr="00000000" w14:paraId="00000007">
      <w:pPr>
        <w:jc w:val="cente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Final Reflection on Software Project Management [SOEN 6841] Course</w:t>
      </w:r>
    </w:p>
    <w:p w:rsidR="00000000" w:rsidDel="00000000" w:rsidP="00000000" w:rsidRDefault="00000000" w:rsidRPr="00000000" w14:paraId="00000008">
      <w:pPr>
        <w:jc w:val="center"/>
        <w:rPr>
          <w:rFonts w:ascii="Cambria" w:cs="Cambria" w:eastAsia="Cambria" w:hAnsi="Cambria"/>
          <w:b w:val="1"/>
          <w:sz w:val="21"/>
          <w:szCs w:val="21"/>
        </w:rPr>
      </w:pPr>
      <w:r w:rsidDel="00000000" w:rsidR="00000000" w:rsidRPr="00000000">
        <w:rPr>
          <w:rtl w:val="0"/>
        </w:rPr>
      </w:r>
    </w:p>
    <w:p w:rsidR="00000000" w:rsidDel="00000000" w:rsidP="00000000" w:rsidRDefault="00000000" w:rsidRPr="00000000" w14:paraId="00000009">
      <w:pPr>
        <w:rPr>
          <w:rFonts w:ascii="Cambria" w:cs="Cambria" w:eastAsia="Cambria" w:hAnsi="Cambria"/>
        </w:rPr>
      </w:pPr>
      <w:r w:rsidDel="00000000" w:rsidR="00000000" w:rsidRPr="00000000">
        <w:rPr>
          <w:rFonts w:ascii="Cambria" w:cs="Cambria" w:eastAsia="Cambria" w:hAnsi="Cambria"/>
          <w:b w:val="1"/>
          <w:rtl w:val="0"/>
        </w:rPr>
        <w:t xml:space="preserve">Name: </w:t>
      </w:r>
      <w:r w:rsidDel="00000000" w:rsidR="00000000" w:rsidRPr="00000000">
        <w:rPr>
          <w:rFonts w:ascii="Cambria" w:cs="Cambria" w:eastAsia="Cambria" w:hAnsi="Cambria"/>
          <w:rtl w:val="0"/>
        </w:rPr>
        <w:t xml:space="preserve">Shehzar Aurangzeb Abbasi</w:t>
      </w:r>
    </w:p>
    <w:p w:rsidR="00000000" w:rsidDel="00000000" w:rsidP="00000000" w:rsidRDefault="00000000" w:rsidRPr="00000000" w14:paraId="0000000A">
      <w:pPr>
        <w:rPr>
          <w:rFonts w:ascii="Cambria" w:cs="Cambria" w:eastAsia="Cambria" w:hAnsi="Cambria"/>
        </w:rPr>
      </w:pPr>
      <w:r w:rsidDel="00000000" w:rsidR="00000000" w:rsidRPr="00000000">
        <w:rPr>
          <w:rFonts w:ascii="Cambria" w:cs="Cambria" w:eastAsia="Cambria" w:hAnsi="Cambria"/>
          <w:b w:val="1"/>
          <w:rtl w:val="0"/>
        </w:rPr>
        <w:t xml:space="preserve">Student ID: </w:t>
      </w:r>
      <w:r w:rsidDel="00000000" w:rsidR="00000000" w:rsidRPr="00000000">
        <w:rPr>
          <w:rFonts w:ascii="Cambria" w:cs="Cambria" w:eastAsia="Cambria" w:hAnsi="Cambria"/>
          <w:rtl w:val="0"/>
        </w:rPr>
        <w:t xml:space="preserve">40291795</w:t>
      </w:r>
    </w:p>
    <w:p w:rsidR="00000000" w:rsidDel="00000000" w:rsidP="00000000" w:rsidRDefault="00000000" w:rsidRPr="00000000" w14:paraId="0000000B">
      <w:pPr>
        <w:rPr>
          <w:rFonts w:ascii="Cambria" w:cs="Cambria" w:eastAsia="Cambria" w:hAnsi="Cambria"/>
        </w:rPr>
      </w:pPr>
      <w:r w:rsidDel="00000000" w:rsidR="00000000" w:rsidRPr="00000000">
        <w:rPr>
          <w:rFonts w:ascii="Cambria" w:cs="Cambria" w:eastAsia="Cambria" w:hAnsi="Cambria"/>
          <w:b w:val="1"/>
          <w:rtl w:val="0"/>
        </w:rPr>
        <w:t xml:space="preserve">Dates Range of Activities</w:t>
      </w:r>
      <w:r w:rsidDel="00000000" w:rsidR="00000000" w:rsidRPr="00000000">
        <w:rPr>
          <w:rFonts w:ascii="Cambria" w:cs="Cambria" w:eastAsia="Cambria" w:hAnsi="Cambria"/>
          <w:rtl w:val="0"/>
        </w:rPr>
        <w:t xml:space="preserve">: 23-February-2025 to 28-March-2025</w:t>
        <w:br w:type="textWrapping"/>
      </w:r>
      <w:r w:rsidDel="00000000" w:rsidR="00000000" w:rsidRPr="00000000">
        <w:rPr>
          <w:rFonts w:ascii="Cambria" w:cs="Cambria" w:eastAsia="Cambria" w:hAnsi="Cambria"/>
          <w:b w:val="1"/>
          <w:rtl w:val="0"/>
        </w:rPr>
        <w:t xml:space="preserve">Date of the Journal</w:t>
      </w:r>
      <w:r w:rsidDel="00000000" w:rsidR="00000000" w:rsidRPr="00000000">
        <w:rPr>
          <w:rFonts w:ascii="Cambria" w:cs="Cambria" w:eastAsia="Cambria" w:hAnsi="Cambria"/>
          <w:rtl w:val="0"/>
        </w:rPr>
        <w:t xml:space="preserve">: 29-March-2025</w:t>
      </w:r>
    </w:p>
    <w:p w:rsidR="00000000" w:rsidDel="00000000" w:rsidP="00000000" w:rsidRDefault="00000000" w:rsidRPr="00000000" w14:paraId="0000000C">
      <w:pPr>
        <w:spacing w:after="200" w:line="240" w:lineRule="auto"/>
        <w:rPr>
          <w:rFonts w:ascii="Cambria" w:cs="Cambria" w:eastAsia="Cambria" w:hAnsi="Cambria"/>
        </w:rPr>
      </w:pPr>
      <w:r w:rsidDel="00000000" w:rsidR="00000000" w:rsidRPr="00000000">
        <w:rPr>
          <w:rFonts w:ascii="Times" w:cs="Times" w:eastAsia="Times" w:hAnsi="Times"/>
          <w:b w:val="1"/>
          <w:rtl w:val="0"/>
        </w:rPr>
        <w:t xml:space="preserve">Journal URL</w:t>
      </w:r>
      <w:r w:rsidDel="00000000" w:rsidR="00000000" w:rsidRPr="00000000">
        <w:rPr>
          <w:rFonts w:ascii="Times" w:cs="Times" w:eastAsia="Times" w:hAnsi="Times"/>
          <w:b w:val="1"/>
          <w:sz w:val="24"/>
          <w:szCs w:val="24"/>
          <w:rtl w:val="0"/>
        </w:rPr>
        <w:t xml:space="preserve">:</w:t>
      </w:r>
      <w:r w:rsidDel="00000000" w:rsidR="00000000" w:rsidRPr="00000000">
        <w:rPr>
          <w:rFonts w:ascii="Times" w:cs="Times" w:eastAsia="Times" w:hAnsi="Times"/>
          <w:sz w:val="24"/>
          <w:szCs w:val="24"/>
          <w:rtl w:val="0"/>
        </w:rPr>
        <w:t xml:space="preserve"> Final Reflection</w:t>
      </w: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rFonts w:ascii="Cambria" w:cs="Cambria" w:eastAsia="Cambria" w:hAnsi="Cambria"/>
          <w:b w:val="1"/>
          <w:color w:val="000000"/>
          <w:sz w:val="26"/>
          <w:szCs w:val="26"/>
        </w:rPr>
      </w:pPr>
      <w:bookmarkStart w:colFirst="0" w:colLast="0" w:name="_osa3r0q0rkz2" w:id="0"/>
      <w:bookmarkEnd w:id="0"/>
      <w:r w:rsidDel="00000000" w:rsidR="00000000" w:rsidRPr="00000000">
        <w:rPr>
          <w:rFonts w:ascii="Cambria" w:cs="Cambria" w:eastAsia="Cambria" w:hAnsi="Cambria"/>
          <w:b w:val="1"/>
          <w:color w:val="000000"/>
          <w:sz w:val="26"/>
          <w:szCs w:val="26"/>
          <w:rtl w:val="0"/>
        </w:rPr>
        <w:t xml:space="preserve">Overall Course Impact</w:t>
      </w:r>
    </w:p>
    <w:p w:rsidR="00000000" w:rsidDel="00000000" w:rsidP="00000000" w:rsidRDefault="00000000" w:rsidRPr="00000000" w14:paraId="0000000E">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This course provided a well-rounded understanding of software project management, covering both fundamental concepts and advanced methodologies. It has reshaped how I approach project initiation, planning, monitoring, and control, highlighting the need for thorough preparation and adaptability to ensure successful execution. By introducing a structured framework, the course offered valuable insights into the challenges and complexities involved in managing software projects effectively.</w:t>
      </w:r>
    </w:p>
    <w:p w:rsidR="00000000" w:rsidDel="00000000" w:rsidP="00000000" w:rsidRDefault="00000000" w:rsidRPr="00000000" w14:paraId="0000000F">
      <w:pPr>
        <w:pStyle w:val="Heading3"/>
        <w:keepNext w:val="0"/>
        <w:keepLines w:val="0"/>
        <w:spacing w:before="280" w:lineRule="auto"/>
        <w:rPr>
          <w:rFonts w:ascii="Cambria" w:cs="Cambria" w:eastAsia="Cambria" w:hAnsi="Cambria"/>
          <w:b w:val="1"/>
          <w:color w:val="000000"/>
          <w:sz w:val="26"/>
          <w:szCs w:val="26"/>
        </w:rPr>
      </w:pPr>
      <w:bookmarkStart w:colFirst="0" w:colLast="0" w:name="_ldllva4znv0m" w:id="1"/>
      <w:bookmarkEnd w:id="1"/>
      <w:r w:rsidDel="00000000" w:rsidR="00000000" w:rsidRPr="00000000">
        <w:rPr>
          <w:rFonts w:ascii="Cambria" w:cs="Cambria" w:eastAsia="Cambria" w:hAnsi="Cambria"/>
          <w:b w:val="1"/>
          <w:color w:val="000000"/>
          <w:sz w:val="26"/>
          <w:szCs w:val="26"/>
          <w:rtl w:val="0"/>
        </w:rPr>
        <w:t xml:space="preserve">Key Insights and Transformations</w:t>
      </w:r>
    </w:p>
    <w:p w:rsidR="00000000" w:rsidDel="00000000" w:rsidP="00000000" w:rsidRDefault="00000000" w:rsidRPr="00000000" w14:paraId="00000010">
      <w:pPr>
        <w:numPr>
          <w:ilvl w:val="0"/>
          <w:numId w:val="1"/>
        </w:numPr>
        <w:spacing w:after="200" w:before="24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Deepened Knowledge:</w:t>
      </w:r>
      <w:r w:rsidDel="00000000" w:rsidR="00000000" w:rsidRPr="00000000">
        <w:rPr>
          <w:rFonts w:ascii="Cambria" w:cs="Cambria" w:eastAsia="Cambria" w:hAnsi="Cambria"/>
          <w:rtl w:val="0"/>
        </w:rPr>
        <w:t xml:space="preserve"> The course connected theoretical concepts with real-world applications, providing a strong foundation in software project management.</w:t>
      </w:r>
    </w:p>
    <w:p w:rsidR="00000000" w:rsidDel="00000000" w:rsidP="00000000" w:rsidRDefault="00000000" w:rsidRPr="00000000" w14:paraId="00000011">
      <w:pPr>
        <w:numPr>
          <w:ilvl w:val="0"/>
          <w:numId w:val="1"/>
        </w:numPr>
        <w:spacing w:after="200" w:before="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Enhanced Critical Thinking:</w:t>
      </w:r>
      <w:r w:rsidDel="00000000" w:rsidR="00000000" w:rsidRPr="00000000">
        <w:rPr>
          <w:rFonts w:ascii="Cambria" w:cs="Cambria" w:eastAsia="Cambria" w:hAnsi="Cambria"/>
          <w:rtl w:val="0"/>
        </w:rPr>
        <w:t xml:space="preserve"> Through case studies, I was able to apply theoretical knowledge to practical scenarios, improving my problem-solving and analytical skills.</w:t>
      </w:r>
    </w:p>
    <w:p w:rsidR="00000000" w:rsidDel="00000000" w:rsidP="00000000" w:rsidRDefault="00000000" w:rsidRPr="00000000" w14:paraId="00000012">
      <w:pPr>
        <w:numPr>
          <w:ilvl w:val="0"/>
          <w:numId w:val="1"/>
        </w:numPr>
        <w:spacing w:after="200" w:before="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Strategic Planning:</w:t>
      </w:r>
      <w:r w:rsidDel="00000000" w:rsidR="00000000" w:rsidRPr="00000000">
        <w:rPr>
          <w:rFonts w:ascii="Cambria" w:cs="Cambria" w:eastAsia="Cambria" w:hAnsi="Cambria"/>
          <w:rtl w:val="0"/>
        </w:rPr>
        <w:t xml:space="preserve"> The importance of planning and adaptability was a major focus, particularly in understanding how agile methodologies play a crucial role in modern project management.</w:t>
      </w:r>
    </w:p>
    <w:p w:rsidR="00000000" w:rsidDel="00000000" w:rsidP="00000000" w:rsidRDefault="00000000" w:rsidRPr="00000000" w14:paraId="00000013">
      <w:pPr>
        <w:numPr>
          <w:ilvl w:val="0"/>
          <w:numId w:val="1"/>
        </w:numPr>
        <w:spacing w:after="200" w:before="24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Ethical Awareness:</w:t>
      </w:r>
      <w:r w:rsidDel="00000000" w:rsidR="00000000" w:rsidRPr="00000000">
        <w:rPr>
          <w:rFonts w:ascii="Cambria" w:cs="Cambria" w:eastAsia="Cambria" w:hAnsi="Cambria"/>
          <w:rtl w:val="0"/>
        </w:rPr>
        <w:t xml:space="preserve"> Discussions on professional ethics reinforced the significance of accountability and integrity in project management roles.</w:t>
      </w:r>
    </w:p>
    <w:p w:rsidR="00000000" w:rsidDel="00000000" w:rsidP="00000000" w:rsidRDefault="00000000" w:rsidRPr="00000000" w14:paraId="00000014">
      <w:pPr>
        <w:pStyle w:val="Heading3"/>
        <w:keepNext w:val="0"/>
        <w:keepLines w:val="0"/>
        <w:spacing w:before="280" w:lineRule="auto"/>
        <w:rPr>
          <w:rFonts w:ascii="Cambria" w:cs="Cambria" w:eastAsia="Cambria" w:hAnsi="Cambria"/>
          <w:b w:val="1"/>
          <w:color w:val="000000"/>
          <w:sz w:val="26"/>
          <w:szCs w:val="26"/>
        </w:rPr>
      </w:pPr>
      <w:bookmarkStart w:colFirst="0" w:colLast="0" w:name="_nv2xokdtrx5i" w:id="2"/>
      <w:bookmarkEnd w:id="2"/>
      <w:r w:rsidDel="00000000" w:rsidR="00000000" w:rsidRPr="00000000">
        <w:rPr>
          <w:rFonts w:ascii="Cambria" w:cs="Cambria" w:eastAsia="Cambria" w:hAnsi="Cambria"/>
          <w:b w:val="1"/>
          <w:color w:val="000000"/>
          <w:sz w:val="26"/>
          <w:szCs w:val="26"/>
          <w:rtl w:val="0"/>
        </w:rPr>
        <w:t xml:space="preserve">Application in Professional Life</w:t>
      </w:r>
    </w:p>
    <w:p w:rsidR="00000000" w:rsidDel="00000000" w:rsidP="00000000" w:rsidRDefault="00000000" w:rsidRPr="00000000" w14:paraId="00000015">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The insights gained from this course will play a crucial role in my professional growth, particularly in positions that involve project management or leadership responsibilities. A solid understanding of project initiation and planning will enable me to successfully launch and oversee new initiatives.</w:t>
      </w:r>
    </w:p>
    <w:p w:rsidR="00000000" w:rsidDel="00000000" w:rsidP="00000000" w:rsidRDefault="00000000" w:rsidRPr="00000000" w14:paraId="00000016">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Additionally, applying strategies for risk management, configuration management, and project monitoring will help enhance project outcomes, ensure timely deliveries, and maintain alignment with stakeholder expectations. The collaborative aspects of the course have also strengthened my ability to manage teams effectively and communicate more efficiently in professional settings.</w:t>
      </w:r>
    </w:p>
    <w:p w:rsidR="00000000" w:rsidDel="00000000" w:rsidP="00000000" w:rsidRDefault="00000000" w:rsidRPr="00000000" w14:paraId="00000017">
      <w:pPr>
        <w:pStyle w:val="Heading3"/>
        <w:keepNext w:val="0"/>
        <w:keepLines w:val="0"/>
        <w:spacing w:before="280" w:lineRule="auto"/>
        <w:rPr>
          <w:rFonts w:ascii="Cambria" w:cs="Cambria" w:eastAsia="Cambria" w:hAnsi="Cambria"/>
          <w:b w:val="1"/>
          <w:color w:val="000000"/>
          <w:sz w:val="26"/>
          <w:szCs w:val="26"/>
        </w:rPr>
      </w:pPr>
      <w:bookmarkStart w:colFirst="0" w:colLast="0" w:name="_gb88x2b18cdg" w:id="3"/>
      <w:bookmarkEnd w:id="3"/>
      <w:r w:rsidDel="00000000" w:rsidR="00000000" w:rsidRPr="00000000">
        <w:rPr>
          <w:rFonts w:ascii="Cambria" w:cs="Cambria" w:eastAsia="Cambria" w:hAnsi="Cambria"/>
          <w:b w:val="1"/>
          <w:color w:val="000000"/>
          <w:sz w:val="26"/>
          <w:szCs w:val="26"/>
          <w:rtl w:val="0"/>
        </w:rPr>
        <w:t xml:space="preserve">Scenarios in Professional Projects</w:t>
      </w:r>
    </w:p>
    <w:p w:rsidR="00000000" w:rsidDel="00000000" w:rsidP="00000000" w:rsidRDefault="00000000" w:rsidRPr="00000000" w14:paraId="00000018">
      <w:pPr>
        <w:numPr>
          <w:ilvl w:val="0"/>
          <w:numId w:val="2"/>
        </w:numPr>
        <w:spacing w:after="200" w:before="24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Project Leadership:</w:t>
      </w:r>
      <w:r w:rsidDel="00000000" w:rsidR="00000000" w:rsidRPr="00000000">
        <w:rPr>
          <w:rFonts w:ascii="Cambria" w:cs="Cambria" w:eastAsia="Cambria" w:hAnsi="Cambria"/>
          <w:rtl w:val="0"/>
        </w:rPr>
        <w:t xml:space="preserve"> This course has equipped me with the skills to lead software projects through all phases, ensuring alignment with organizational objectives and stakeholder needs.</w:t>
      </w:r>
    </w:p>
    <w:p w:rsidR="00000000" w:rsidDel="00000000" w:rsidP="00000000" w:rsidRDefault="00000000" w:rsidRPr="00000000" w14:paraId="00000019">
      <w:pPr>
        <w:numPr>
          <w:ilvl w:val="0"/>
          <w:numId w:val="2"/>
        </w:numPr>
        <w:spacing w:after="200" w:before="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Conflict Management:</w:t>
      </w:r>
      <w:r w:rsidDel="00000000" w:rsidR="00000000" w:rsidRPr="00000000">
        <w:rPr>
          <w:rFonts w:ascii="Cambria" w:cs="Cambria" w:eastAsia="Cambria" w:hAnsi="Cambria"/>
          <w:rtl w:val="0"/>
        </w:rPr>
        <w:t xml:space="preserve"> I have developed effective strategies for conflict resolution and clear communication, which are crucial for managing diverse teams and engaging with stakeholders.</w:t>
      </w:r>
    </w:p>
    <w:p w:rsidR="00000000" w:rsidDel="00000000" w:rsidP="00000000" w:rsidRDefault="00000000" w:rsidRPr="00000000" w14:paraId="0000001A">
      <w:pPr>
        <w:numPr>
          <w:ilvl w:val="0"/>
          <w:numId w:val="2"/>
        </w:numPr>
        <w:spacing w:after="200" w:before="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Resource Management:</w:t>
      </w:r>
      <w:r w:rsidDel="00000000" w:rsidR="00000000" w:rsidRPr="00000000">
        <w:rPr>
          <w:rFonts w:ascii="Cambria" w:cs="Cambria" w:eastAsia="Cambria" w:hAnsi="Cambria"/>
          <w:rtl w:val="0"/>
        </w:rPr>
        <w:t xml:space="preserve"> Understanding efficient resource allocation will enable me to optimize project execution and streamline workflows.</w:t>
      </w:r>
    </w:p>
    <w:p w:rsidR="00000000" w:rsidDel="00000000" w:rsidP="00000000" w:rsidRDefault="00000000" w:rsidRPr="00000000" w14:paraId="0000001B">
      <w:pPr>
        <w:numPr>
          <w:ilvl w:val="0"/>
          <w:numId w:val="2"/>
        </w:numPr>
        <w:spacing w:after="200" w:before="24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Continuous Improvement:</w:t>
      </w:r>
      <w:r w:rsidDel="00000000" w:rsidR="00000000" w:rsidRPr="00000000">
        <w:rPr>
          <w:rFonts w:ascii="Cambria" w:cs="Cambria" w:eastAsia="Cambria" w:hAnsi="Cambria"/>
          <w:rtl w:val="0"/>
        </w:rPr>
        <w:t xml:space="preserve"> Adopting a mindset of ongoing learning will help me stay updated with industry trends and integrate best practices into my project management approach.</w:t>
      </w:r>
    </w:p>
    <w:p w:rsidR="00000000" w:rsidDel="00000000" w:rsidP="00000000" w:rsidRDefault="00000000" w:rsidRPr="00000000" w14:paraId="0000001C">
      <w:pPr>
        <w:pStyle w:val="Heading3"/>
        <w:keepNext w:val="0"/>
        <w:keepLines w:val="0"/>
        <w:spacing w:before="280" w:lineRule="auto"/>
        <w:rPr>
          <w:rFonts w:ascii="Cambria" w:cs="Cambria" w:eastAsia="Cambria" w:hAnsi="Cambria"/>
          <w:b w:val="1"/>
          <w:color w:val="000000"/>
          <w:sz w:val="26"/>
          <w:szCs w:val="26"/>
        </w:rPr>
      </w:pPr>
      <w:bookmarkStart w:colFirst="0" w:colLast="0" w:name="_7s31xc4umckm" w:id="4"/>
      <w:bookmarkEnd w:id="4"/>
      <w:r w:rsidDel="00000000" w:rsidR="00000000" w:rsidRPr="00000000">
        <w:rPr>
          <w:rFonts w:ascii="Cambria" w:cs="Cambria" w:eastAsia="Cambria" w:hAnsi="Cambria"/>
          <w:b w:val="1"/>
          <w:color w:val="000000"/>
          <w:sz w:val="26"/>
          <w:szCs w:val="26"/>
          <w:rtl w:val="0"/>
        </w:rPr>
        <w:t xml:space="preserve">Peer Collaboration Insights</w:t>
      </w:r>
    </w:p>
    <w:p w:rsidR="00000000" w:rsidDel="00000000" w:rsidP="00000000" w:rsidRDefault="00000000" w:rsidRPr="00000000" w14:paraId="0000001D">
      <w:pPr>
        <w:numPr>
          <w:ilvl w:val="0"/>
          <w:numId w:val="4"/>
        </w:numPr>
        <w:spacing w:after="200" w:before="24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Diverse Perspectives:</w:t>
      </w:r>
      <w:r w:rsidDel="00000000" w:rsidR="00000000" w:rsidRPr="00000000">
        <w:rPr>
          <w:rFonts w:ascii="Cambria" w:cs="Cambria" w:eastAsia="Cambria" w:hAnsi="Cambria"/>
          <w:rtl w:val="0"/>
        </w:rPr>
        <w:t xml:space="preserve"> Collaborating with peers exposed me to different problem-solving approaches, enriching my learning experience.</w:t>
      </w:r>
    </w:p>
    <w:p w:rsidR="00000000" w:rsidDel="00000000" w:rsidP="00000000" w:rsidRDefault="00000000" w:rsidRPr="00000000" w14:paraId="0000001E">
      <w:pPr>
        <w:numPr>
          <w:ilvl w:val="0"/>
          <w:numId w:val="4"/>
        </w:numPr>
        <w:spacing w:after="200" w:before="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Practical Application:</w:t>
      </w:r>
      <w:r w:rsidDel="00000000" w:rsidR="00000000" w:rsidRPr="00000000">
        <w:rPr>
          <w:rFonts w:ascii="Cambria" w:cs="Cambria" w:eastAsia="Cambria" w:hAnsi="Cambria"/>
          <w:rtl w:val="0"/>
        </w:rPr>
        <w:t xml:space="preserve"> Group projects provided opportunities to apply theoretical knowledge in real-world scenarios, strengthening teamwork and problem-solving skills.</w:t>
      </w:r>
    </w:p>
    <w:p w:rsidR="00000000" w:rsidDel="00000000" w:rsidP="00000000" w:rsidRDefault="00000000" w:rsidRPr="00000000" w14:paraId="0000001F">
      <w:pPr>
        <w:numPr>
          <w:ilvl w:val="0"/>
          <w:numId w:val="4"/>
        </w:numPr>
        <w:spacing w:after="200" w:before="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Knowledge Sharing:</w:t>
      </w:r>
      <w:r w:rsidDel="00000000" w:rsidR="00000000" w:rsidRPr="00000000">
        <w:rPr>
          <w:rFonts w:ascii="Cambria" w:cs="Cambria" w:eastAsia="Cambria" w:hAnsi="Cambria"/>
          <w:rtl w:val="0"/>
        </w:rPr>
        <w:t xml:space="preserve"> Engaging with classmates fostered a dynamic learning environment through the exchange of ideas and experiences.</w:t>
      </w:r>
    </w:p>
    <w:p w:rsidR="00000000" w:rsidDel="00000000" w:rsidP="00000000" w:rsidRDefault="00000000" w:rsidRPr="00000000" w14:paraId="00000020">
      <w:pPr>
        <w:numPr>
          <w:ilvl w:val="0"/>
          <w:numId w:val="4"/>
        </w:numPr>
        <w:spacing w:after="200" w:before="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Team Dynamics:</w:t>
      </w:r>
      <w:r w:rsidDel="00000000" w:rsidR="00000000" w:rsidRPr="00000000">
        <w:rPr>
          <w:rFonts w:ascii="Cambria" w:cs="Cambria" w:eastAsia="Cambria" w:hAnsi="Cambria"/>
          <w:rtl w:val="0"/>
        </w:rPr>
        <w:t xml:space="preserve"> Working on collaborative assignments enhanced my understanding of team structures and reinforced the importance of effective teamwork.</w:t>
      </w:r>
    </w:p>
    <w:p w:rsidR="00000000" w:rsidDel="00000000" w:rsidP="00000000" w:rsidRDefault="00000000" w:rsidRPr="00000000" w14:paraId="00000021">
      <w:pPr>
        <w:numPr>
          <w:ilvl w:val="0"/>
          <w:numId w:val="4"/>
        </w:numPr>
        <w:spacing w:after="200" w:before="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Constructive Feedback:</w:t>
      </w:r>
      <w:r w:rsidDel="00000000" w:rsidR="00000000" w:rsidRPr="00000000">
        <w:rPr>
          <w:rFonts w:ascii="Cambria" w:cs="Cambria" w:eastAsia="Cambria" w:hAnsi="Cambria"/>
          <w:rtl w:val="0"/>
        </w:rPr>
        <w:t xml:space="preserve"> Receiving feedback from peers helped me identify areas for improvement, refining my approach to project management.</w:t>
      </w:r>
    </w:p>
    <w:p w:rsidR="00000000" w:rsidDel="00000000" w:rsidP="00000000" w:rsidRDefault="00000000" w:rsidRPr="00000000" w14:paraId="00000022">
      <w:pPr>
        <w:numPr>
          <w:ilvl w:val="0"/>
          <w:numId w:val="4"/>
        </w:numPr>
        <w:spacing w:after="200" w:before="24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Networking:</w:t>
      </w:r>
      <w:r w:rsidDel="00000000" w:rsidR="00000000" w:rsidRPr="00000000">
        <w:rPr>
          <w:rFonts w:ascii="Cambria" w:cs="Cambria" w:eastAsia="Cambria" w:hAnsi="Cambria"/>
          <w:rtl w:val="0"/>
        </w:rPr>
        <w:t xml:space="preserve"> Building connections with classmates has created opportunities for future collaboration and professional networking.</w:t>
      </w:r>
    </w:p>
    <w:p w:rsidR="00000000" w:rsidDel="00000000" w:rsidP="00000000" w:rsidRDefault="00000000" w:rsidRPr="00000000" w14:paraId="00000023">
      <w:pPr>
        <w:pStyle w:val="Heading3"/>
        <w:keepNext w:val="0"/>
        <w:keepLines w:val="0"/>
        <w:spacing w:before="280" w:lineRule="auto"/>
        <w:rPr>
          <w:rFonts w:ascii="Cambria" w:cs="Cambria" w:eastAsia="Cambria" w:hAnsi="Cambria"/>
          <w:b w:val="1"/>
          <w:color w:val="000000"/>
          <w:sz w:val="26"/>
          <w:szCs w:val="26"/>
        </w:rPr>
      </w:pPr>
      <w:bookmarkStart w:colFirst="0" w:colLast="0" w:name="_92hc5whhbh31" w:id="5"/>
      <w:bookmarkEnd w:id="5"/>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rFonts w:ascii="Cambria" w:cs="Cambria" w:eastAsia="Cambria" w:hAnsi="Cambria"/>
          <w:b w:val="1"/>
          <w:color w:val="000000"/>
          <w:sz w:val="26"/>
          <w:szCs w:val="26"/>
        </w:rPr>
      </w:pPr>
      <w:bookmarkStart w:colFirst="0" w:colLast="0" w:name="_aa2446ha5i2s" w:id="6"/>
      <w:bookmarkEnd w:id="6"/>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rFonts w:ascii="Cambria" w:cs="Cambria" w:eastAsia="Cambria" w:hAnsi="Cambria"/>
          <w:b w:val="1"/>
          <w:color w:val="000000"/>
          <w:sz w:val="26"/>
          <w:szCs w:val="26"/>
        </w:rPr>
      </w:pPr>
      <w:bookmarkStart w:colFirst="0" w:colLast="0" w:name="_89vsqmgvdlna" w:id="7"/>
      <w:bookmarkEnd w:id="7"/>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rFonts w:ascii="Cambria" w:cs="Cambria" w:eastAsia="Cambria" w:hAnsi="Cambria"/>
          <w:b w:val="1"/>
          <w:color w:val="000000"/>
          <w:sz w:val="26"/>
          <w:szCs w:val="26"/>
        </w:rPr>
      </w:pPr>
      <w:bookmarkStart w:colFirst="0" w:colLast="0" w:name="_pry10ax59yfg" w:id="8"/>
      <w:bookmarkEnd w:id="8"/>
      <w:r w:rsidDel="00000000" w:rsidR="00000000" w:rsidRPr="00000000">
        <w:rPr>
          <w:rFonts w:ascii="Cambria" w:cs="Cambria" w:eastAsia="Cambria" w:hAnsi="Cambria"/>
          <w:b w:val="1"/>
          <w:color w:val="000000"/>
          <w:sz w:val="26"/>
          <w:szCs w:val="26"/>
          <w:rtl w:val="0"/>
        </w:rPr>
        <w:t xml:space="preserve">Personal Growth</w:t>
      </w:r>
    </w:p>
    <w:p w:rsidR="00000000" w:rsidDel="00000000" w:rsidP="00000000" w:rsidRDefault="00000000" w:rsidRPr="00000000" w14:paraId="00000027">
      <w:pPr>
        <w:numPr>
          <w:ilvl w:val="0"/>
          <w:numId w:val="5"/>
        </w:numPr>
        <w:spacing w:after="200" w:before="24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Self-Reflection:</w:t>
      </w:r>
      <w:r w:rsidDel="00000000" w:rsidR="00000000" w:rsidRPr="00000000">
        <w:rPr>
          <w:rFonts w:ascii="Cambria" w:cs="Cambria" w:eastAsia="Cambria" w:hAnsi="Cambria"/>
          <w:rtl w:val="0"/>
        </w:rPr>
        <w:t xml:space="preserve"> Through my experience in SOEN 6841, I have identified both strengths and areas for further development.</w:t>
      </w:r>
    </w:p>
    <w:p w:rsidR="00000000" w:rsidDel="00000000" w:rsidP="00000000" w:rsidRDefault="00000000" w:rsidRPr="00000000" w14:paraId="00000028">
      <w:pPr>
        <w:numPr>
          <w:ilvl w:val="0"/>
          <w:numId w:val="5"/>
        </w:numPr>
        <w:spacing w:after="200" w:before="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Problem-Solving &amp; Analysis:</w:t>
      </w:r>
      <w:r w:rsidDel="00000000" w:rsidR="00000000" w:rsidRPr="00000000">
        <w:rPr>
          <w:rFonts w:ascii="Cambria" w:cs="Cambria" w:eastAsia="Cambria" w:hAnsi="Cambria"/>
          <w:rtl w:val="0"/>
        </w:rPr>
        <w:t xml:space="preserve"> Engaging with course materials, discussions, and assignments has sharpened my analytical thinking, though I recognize the need for continued practice.</w:t>
      </w:r>
    </w:p>
    <w:p w:rsidR="00000000" w:rsidDel="00000000" w:rsidP="00000000" w:rsidRDefault="00000000" w:rsidRPr="00000000" w14:paraId="00000029">
      <w:pPr>
        <w:numPr>
          <w:ilvl w:val="0"/>
          <w:numId w:val="5"/>
        </w:numPr>
        <w:spacing w:after="200" w:before="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Communication &amp; Teamwork:</w:t>
      </w:r>
      <w:r w:rsidDel="00000000" w:rsidR="00000000" w:rsidRPr="00000000">
        <w:rPr>
          <w:rFonts w:ascii="Cambria" w:cs="Cambria" w:eastAsia="Cambria" w:hAnsi="Cambria"/>
          <w:rtl w:val="0"/>
        </w:rPr>
        <w:t xml:space="preserve"> Active participation in group discussions and feedback exchanges has boosted my confidence, but I aim to further refine my communication skills.</w:t>
      </w:r>
    </w:p>
    <w:p w:rsidR="00000000" w:rsidDel="00000000" w:rsidP="00000000" w:rsidRDefault="00000000" w:rsidRPr="00000000" w14:paraId="0000002A">
      <w:pPr>
        <w:numPr>
          <w:ilvl w:val="0"/>
          <w:numId w:val="5"/>
        </w:numPr>
        <w:spacing w:after="200" w:before="24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Resilience &amp; Adaptability:</w:t>
      </w:r>
      <w:r w:rsidDel="00000000" w:rsidR="00000000" w:rsidRPr="00000000">
        <w:rPr>
          <w:rFonts w:ascii="Cambria" w:cs="Cambria" w:eastAsia="Cambria" w:hAnsi="Cambria"/>
          <w:rtl w:val="0"/>
        </w:rPr>
        <w:t xml:space="preserve"> Managing complex topics, balancing priorities, and handling uncertainties have strengthened my ability to adapt and persevere—skills I plan to continue developing.</w:t>
      </w:r>
    </w:p>
    <w:p w:rsidR="00000000" w:rsidDel="00000000" w:rsidP="00000000" w:rsidRDefault="00000000" w:rsidRPr="00000000" w14:paraId="0000002B">
      <w:pPr>
        <w:pStyle w:val="Heading3"/>
        <w:keepNext w:val="0"/>
        <w:keepLines w:val="0"/>
        <w:spacing w:before="280" w:lineRule="auto"/>
        <w:rPr>
          <w:rFonts w:ascii="Cambria" w:cs="Cambria" w:eastAsia="Cambria" w:hAnsi="Cambria"/>
          <w:b w:val="1"/>
          <w:color w:val="000000"/>
          <w:sz w:val="26"/>
          <w:szCs w:val="26"/>
        </w:rPr>
      </w:pPr>
      <w:bookmarkStart w:colFirst="0" w:colLast="0" w:name="_mk2h0k8uk546" w:id="9"/>
      <w:bookmarkEnd w:id="9"/>
      <w:r w:rsidDel="00000000" w:rsidR="00000000" w:rsidRPr="00000000">
        <w:rPr>
          <w:rFonts w:ascii="Cambria" w:cs="Cambria" w:eastAsia="Cambria" w:hAnsi="Cambria"/>
          <w:b w:val="1"/>
          <w:color w:val="000000"/>
          <w:sz w:val="26"/>
          <w:szCs w:val="26"/>
          <w:rtl w:val="0"/>
        </w:rPr>
        <w:t xml:space="preserve">Technical Proficiency</w:t>
      </w:r>
    </w:p>
    <w:p w:rsidR="00000000" w:rsidDel="00000000" w:rsidP="00000000" w:rsidRDefault="00000000" w:rsidRPr="00000000" w14:paraId="0000002C">
      <w:pPr>
        <w:numPr>
          <w:ilvl w:val="0"/>
          <w:numId w:val="3"/>
        </w:numPr>
        <w:spacing w:after="200" w:before="24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Project Management Tools:</w:t>
      </w:r>
      <w:r w:rsidDel="00000000" w:rsidR="00000000" w:rsidRPr="00000000">
        <w:rPr>
          <w:rFonts w:ascii="Cambria" w:cs="Cambria" w:eastAsia="Cambria" w:hAnsi="Cambria"/>
          <w:rtl w:val="0"/>
        </w:rPr>
        <w:t xml:space="preserve"> Gained hands-on experience with Jira, Microsoft Project, and version control systems, significantly enhancing my technical capabilities.</w:t>
      </w:r>
    </w:p>
    <w:p w:rsidR="00000000" w:rsidDel="00000000" w:rsidP="00000000" w:rsidRDefault="00000000" w:rsidRPr="00000000" w14:paraId="0000002D">
      <w:pPr>
        <w:numPr>
          <w:ilvl w:val="0"/>
          <w:numId w:val="3"/>
        </w:numPr>
        <w:spacing w:after="200" w:before="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Documentation Skills:</w:t>
      </w:r>
      <w:r w:rsidDel="00000000" w:rsidR="00000000" w:rsidRPr="00000000">
        <w:rPr>
          <w:rFonts w:ascii="Cambria" w:cs="Cambria" w:eastAsia="Cambria" w:hAnsi="Cambria"/>
          <w:rtl w:val="0"/>
        </w:rPr>
        <w:t xml:space="preserve"> Developed the ability to create clear and comprehensive project documentation, ensuring transparency and effective communication.</w:t>
      </w:r>
    </w:p>
    <w:p w:rsidR="00000000" w:rsidDel="00000000" w:rsidP="00000000" w:rsidRDefault="00000000" w:rsidRPr="00000000" w14:paraId="0000002E">
      <w:pPr>
        <w:numPr>
          <w:ilvl w:val="0"/>
          <w:numId w:val="3"/>
        </w:numPr>
        <w:spacing w:after="200" w:before="24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Quality Assurance:</w:t>
      </w:r>
      <w:r w:rsidDel="00000000" w:rsidR="00000000" w:rsidRPr="00000000">
        <w:rPr>
          <w:rFonts w:ascii="Cambria" w:cs="Cambria" w:eastAsia="Cambria" w:hAnsi="Cambria"/>
          <w:rtl w:val="0"/>
        </w:rPr>
        <w:t xml:space="preserve"> Built a strong foundation in quality assurance practices, emphasizing the importance of delivering high-quality software that meets stakeholder expectations.</w:t>
      </w:r>
    </w:p>
    <w:p w:rsidR="00000000" w:rsidDel="00000000" w:rsidP="00000000" w:rsidRDefault="00000000" w:rsidRPr="00000000" w14:paraId="0000002F">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The SOEN 6841 course has been a valuable learning experience, enhancing my understanding of software project management while also contributing to my personal growth. As I move forward, I look forward to applying these insights in my professional career and staying committed to continuous learning and improvement.</w:t>
      </w:r>
    </w:p>
    <w:p w:rsidR="00000000" w:rsidDel="00000000" w:rsidP="00000000" w:rsidRDefault="00000000" w:rsidRPr="00000000" w14:paraId="00000030">
      <w:pPr>
        <w:spacing w:after="200" w:before="240" w:lineRule="auto"/>
        <w:ind w:left="0" w:firstLine="0"/>
        <w:rPr>
          <w:rFonts w:ascii="Cambria" w:cs="Cambria" w:eastAsia="Cambria" w:hAnsi="Cambria"/>
        </w:rPr>
      </w:pPr>
      <w:r w:rsidDel="00000000" w:rsidR="00000000" w:rsidRPr="00000000">
        <w:rPr>
          <w:rFonts w:ascii="Cambria" w:cs="Cambria" w:eastAsia="Cambria" w:hAnsi="Cambria"/>
          <w:rtl w:val="0"/>
        </w:rPr>
        <w:br w:type="textWrapping"/>
      </w:r>
    </w:p>
    <w:p w:rsidR="00000000" w:rsidDel="00000000" w:rsidP="00000000" w:rsidRDefault="00000000" w:rsidRPr="00000000" w14:paraId="00000031">
      <w:pPr>
        <w:spacing w:after="200" w:befor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32">
      <w:pPr>
        <w:spacing w:after="240" w:befor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33">
      <w:pPr>
        <w:spacing w:after="240" w:befor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34">
      <w:pPr>
        <w:rPr>
          <w:rFonts w:ascii="Cambria" w:cs="Cambria" w:eastAsia="Cambria" w:hAnsi="Cambri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