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68CDA" w14:textId="77777777" w:rsidR="009E5C48" w:rsidRDefault="009E5C48" w:rsidP="00A2582F">
      <w:pPr>
        <w:pStyle w:val="Heading1"/>
        <w:spacing w:before="129" w:beforeAutospacing="0" w:after="0" w:afterAutospacing="0"/>
        <w:rPr>
          <w:rFonts w:ascii="inherit" w:hAnsi="inherit"/>
          <w:color w:val="000000"/>
          <w:sz w:val="39"/>
          <w:szCs w:val="39"/>
        </w:rPr>
      </w:pPr>
    </w:p>
    <w:p w14:paraId="145A69C6" w14:textId="36F6BD3D" w:rsidR="00A2582F" w:rsidRDefault="00A2582F" w:rsidP="00A2582F">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TM351 Data management and analysis</w:t>
      </w:r>
    </w:p>
    <w:p w14:paraId="6B989B55" w14:textId="0B4DB0E2" w:rsidR="00A2582F" w:rsidRDefault="0027406D" w:rsidP="00325C53">
      <w:pPr>
        <w:pStyle w:val="Heading2"/>
        <w:spacing w:before="305" w:beforeAutospacing="0" w:after="0" w:afterAutospacing="0"/>
        <w:rPr>
          <w:rFonts w:ascii="inherit" w:hAnsi="inherit"/>
          <w:color w:val="000000"/>
          <w:sz w:val="33"/>
          <w:szCs w:val="33"/>
        </w:rPr>
      </w:pPr>
      <w:r>
        <w:rPr>
          <w:rFonts w:ascii="inherit" w:hAnsi="inherit"/>
          <w:color w:val="000000"/>
          <w:sz w:val="33"/>
          <w:szCs w:val="33"/>
        </w:rPr>
        <w:t>Spring</w:t>
      </w:r>
      <w:r w:rsidR="00A2582F">
        <w:rPr>
          <w:rFonts w:ascii="inherit" w:hAnsi="inherit"/>
          <w:color w:val="000000"/>
          <w:sz w:val="33"/>
          <w:szCs w:val="33"/>
        </w:rPr>
        <w:t xml:space="preserve"> 20</w:t>
      </w:r>
      <w:r>
        <w:rPr>
          <w:rFonts w:ascii="inherit" w:hAnsi="inherit"/>
          <w:color w:val="000000"/>
          <w:sz w:val="33"/>
          <w:szCs w:val="33"/>
        </w:rPr>
        <w:t>20</w:t>
      </w:r>
      <w:r w:rsidR="00A2582F">
        <w:rPr>
          <w:rFonts w:ascii="inherit" w:hAnsi="inherit"/>
          <w:color w:val="000000"/>
          <w:sz w:val="33"/>
          <w:szCs w:val="33"/>
        </w:rPr>
        <w:t xml:space="preserve"> TMA01 &amp; Project </w:t>
      </w:r>
      <w:r w:rsidR="00325C53">
        <w:rPr>
          <w:rFonts w:ascii="inherit" w:hAnsi="inherit"/>
          <w:color w:val="000000"/>
          <w:sz w:val="33"/>
          <w:szCs w:val="33"/>
        </w:rPr>
        <w:t>TMA Template (Solution document)</w:t>
      </w:r>
    </w:p>
    <w:p w14:paraId="588BF3E1" w14:textId="77777777" w:rsidR="00855559" w:rsidRDefault="00855559" w:rsidP="00855559">
      <w:pPr>
        <w:pStyle w:val="Heading2"/>
        <w:shd w:val="clear" w:color="auto" w:fill="FCFCFC"/>
        <w:spacing w:before="153" w:beforeAutospacing="0" w:after="0" w:afterAutospacing="0"/>
        <w:rPr>
          <w:rStyle w:val="Emphasis"/>
          <w:rFonts w:ascii="Helvetica" w:hAnsi="Helvetica" w:cs="Helvetica"/>
          <w:color w:val="000000"/>
          <w:sz w:val="33"/>
          <w:szCs w:val="33"/>
        </w:rPr>
      </w:pPr>
    </w:p>
    <w:p w14:paraId="0C17DD14" w14:textId="77777777" w:rsidR="00855559" w:rsidRDefault="00855559" w:rsidP="00A2582F">
      <w:pPr>
        <w:pStyle w:val="NormalWeb"/>
        <w:spacing w:before="240" w:beforeAutospacing="0" w:after="0" w:afterAutospacing="0"/>
        <w:rPr>
          <w:rFonts w:ascii="Helvetica" w:hAnsi="Helvetica"/>
          <w:color w:val="000000"/>
          <w:sz w:val="21"/>
          <w:szCs w:val="21"/>
        </w:rPr>
      </w:pPr>
    </w:p>
    <w:tbl>
      <w:tblPr>
        <w:tblStyle w:val="TableGrid"/>
        <w:tblW w:w="0" w:type="auto"/>
        <w:tblLook w:val="04A0" w:firstRow="1" w:lastRow="0" w:firstColumn="1" w:lastColumn="0" w:noHBand="0" w:noVBand="1"/>
      </w:tblPr>
      <w:tblGrid>
        <w:gridCol w:w="3114"/>
        <w:gridCol w:w="6236"/>
      </w:tblGrid>
      <w:tr w:rsidR="00855559" w14:paraId="425FAE84" w14:textId="77777777" w:rsidTr="00855559">
        <w:trPr>
          <w:trHeight w:val="680"/>
        </w:trPr>
        <w:tc>
          <w:tcPr>
            <w:tcW w:w="9350" w:type="dxa"/>
            <w:gridSpan w:val="2"/>
          </w:tcPr>
          <w:p w14:paraId="0A88EFAE" w14:textId="77777777" w:rsidR="00855559" w:rsidRDefault="00855559">
            <w:pPr>
              <w:rPr>
                <w:rFonts w:ascii="inherit" w:hAnsi="inherit"/>
                <w:b/>
                <w:bCs/>
                <w:color w:val="000000"/>
                <w:sz w:val="39"/>
                <w:szCs w:val="39"/>
              </w:rPr>
            </w:pPr>
            <w:r>
              <w:rPr>
                <w:rFonts w:ascii="inherit" w:hAnsi="inherit"/>
                <w:b/>
                <w:bCs/>
                <w:color w:val="000000"/>
                <w:sz w:val="39"/>
                <w:szCs w:val="39"/>
              </w:rPr>
              <w:t>Please complete the information below</w:t>
            </w:r>
          </w:p>
        </w:tc>
      </w:tr>
      <w:tr w:rsidR="00855559" w14:paraId="530BD47B" w14:textId="77777777" w:rsidTr="00855559">
        <w:trPr>
          <w:trHeight w:val="680"/>
        </w:trPr>
        <w:tc>
          <w:tcPr>
            <w:tcW w:w="3114" w:type="dxa"/>
          </w:tcPr>
          <w:p w14:paraId="6BB6E2A8" w14:textId="77777777" w:rsidR="00855559" w:rsidRDefault="00855559">
            <w:pPr>
              <w:rPr>
                <w:rFonts w:ascii="inherit" w:hAnsi="inherit"/>
                <w:b/>
                <w:bCs/>
                <w:color w:val="000000"/>
                <w:sz w:val="39"/>
                <w:szCs w:val="39"/>
              </w:rPr>
            </w:pPr>
            <w:r>
              <w:rPr>
                <w:rFonts w:ascii="inherit" w:hAnsi="inherit"/>
                <w:b/>
                <w:bCs/>
                <w:color w:val="000000"/>
                <w:sz w:val="39"/>
                <w:szCs w:val="39"/>
              </w:rPr>
              <w:t>Branch:</w:t>
            </w:r>
          </w:p>
        </w:tc>
        <w:tc>
          <w:tcPr>
            <w:tcW w:w="6236" w:type="dxa"/>
          </w:tcPr>
          <w:p w14:paraId="622225AA" w14:textId="77777777" w:rsidR="00855559" w:rsidRDefault="00855559">
            <w:pPr>
              <w:rPr>
                <w:rFonts w:ascii="inherit" w:hAnsi="inherit"/>
                <w:b/>
                <w:bCs/>
                <w:color w:val="000000"/>
                <w:sz w:val="39"/>
                <w:szCs w:val="39"/>
              </w:rPr>
            </w:pPr>
          </w:p>
        </w:tc>
      </w:tr>
      <w:tr w:rsidR="00855559" w14:paraId="184D0594" w14:textId="77777777" w:rsidTr="00855559">
        <w:trPr>
          <w:trHeight w:val="680"/>
        </w:trPr>
        <w:tc>
          <w:tcPr>
            <w:tcW w:w="3114" w:type="dxa"/>
          </w:tcPr>
          <w:p w14:paraId="07E357D7" w14:textId="77777777" w:rsidR="00855559" w:rsidRDefault="00855559">
            <w:pPr>
              <w:rPr>
                <w:rFonts w:ascii="inherit" w:hAnsi="inherit"/>
                <w:b/>
                <w:bCs/>
                <w:color w:val="000000"/>
                <w:sz w:val="39"/>
                <w:szCs w:val="39"/>
              </w:rPr>
            </w:pPr>
            <w:r>
              <w:rPr>
                <w:rFonts w:ascii="inherit" w:hAnsi="inherit"/>
                <w:b/>
                <w:bCs/>
                <w:color w:val="000000"/>
                <w:sz w:val="39"/>
                <w:szCs w:val="39"/>
              </w:rPr>
              <w:t>Student Name:</w:t>
            </w:r>
          </w:p>
        </w:tc>
        <w:tc>
          <w:tcPr>
            <w:tcW w:w="6236" w:type="dxa"/>
          </w:tcPr>
          <w:p w14:paraId="37AD8ED3" w14:textId="77777777" w:rsidR="00855559" w:rsidRDefault="00855559">
            <w:pPr>
              <w:rPr>
                <w:rFonts w:ascii="inherit" w:hAnsi="inherit"/>
                <w:b/>
                <w:bCs/>
                <w:color w:val="000000"/>
                <w:sz w:val="39"/>
                <w:szCs w:val="39"/>
              </w:rPr>
            </w:pPr>
          </w:p>
        </w:tc>
      </w:tr>
      <w:tr w:rsidR="00855559" w14:paraId="5461ABEE" w14:textId="77777777" w:rsidTr="00855559">
        <w:trPr>
          <w:trHeight w:val="680"/>
        </w:trPr>
        <w:tc>
          <w:tcPr>
            <w:tcW w:w="3114" w:type="dxa"/>
          </w:tcPr>
          <w:p w14:paraId="5DDBB8D5" w14:textId="77777777" w:rsidR="00855559" w:rsidRDefault="00855559">
            <w:pPr>
              <w:rPr>
                <w:rFonts w:ascii="inherit" w:hAnsi="inherit"/>
                <w:b/>
                <w:bCs/>
                <w:color w:val="000000"/>
                <w:sz w:val="39"/>
                <w:szCs w:val="39"/>
              </w:rPr>
            </w:pPr>
            <w:r>
              <w:rPr>
                <w:rFonts w:ascii="inherit" w:hAnsi="inherit"/>
                <w:b/>
                <w:bCs/>
                <w:color w:val="000000"/>
                <w:sz w:val="39"/>
                <w:szCs w:val="39"/>
              </w:rPr>
              <w:t>Student ID:</w:t>
            </w:r>
          </w:p>
        </w:tc>
        <w:tc>
          <w:tcPr>
            <w:tcW w:w="6236" w:type="dxa"/>
          </w:tcPr>
          <w:p w14:paraId="514EBAD0" w14:textId="77777777" w:rsidR="00855559" w:rsidRDefault="00855559">
            <w:pPr>
              <w:rPr>
                <w:rFonts w:ascii="inherit" w:hAnsi="inherit"/>
                <w:b/>
                <w:bCs/>
                <w:color w:val="000000"/>
                <w:sz w:val="39"/>
                <w:szCs w:val="39"/>
              </w:rPr>
            </w:pPr>
          </w:p>
        </w:tc>
      </w:tr>
      <w:tr w:rsidR="00855559" w14:paraId="5FF0802B" w14:textId="77777777" w:rsidTr="00855559">
        <w:trPr>
          <w:trHeight w:val="680"/>
        </w:trPr>
        <w:tc>
          <w:tcPr>
            <w:tcW w:w="3114" w:type="dxa"/>
          </w:tcPr>
          <w:p w14:paraId="420DB8A8" w14:textId="77777777" w:rsidR="00855559" w:rsidRDefault="00855559">
            <w:pPr>
              <w:rPr>
                <w:rFonts w:ascii="inherit" w:hAnsi="inherit"/>
                <w:b/>
                <w:bCs/>
                <w:color w:val="000000"/>
                <w:sz w:val="39"/>
                <w:szCs w:val="39"/>
              </w:rPr>
            </w:pPr>
            <w:r>
              <w:rPr>
                <w:rFonts w:ascii="inherit" w:hAnsi="inherit"/>
                <w:b/>
                <w:bCs/>
                <w:color w:val="000000"/>
                <w:sz w:val="39"/>
                <w:szCs w:val="39"/>
              </w:rPr>
              <w:t>Group number:</w:t>
            </w:r>
          </w:p>
        </w:tc>
        <w:tc>
          <w:tcPr>
            <w:tcW w:w="6236" w:type="dxa"/>
          </w:tcPr>
          <w:p w14:paraId="2371CDCA" w14:textId="77777777" w:rsidR="00855559" w:rsidRDefault="00855559">
            <w:pPr>
              <w:rPr>
                <w:rFonts w:ascii="inherit" w:hAnsi="inherit"/>
                <w:b/>
                <w:bCs/>
                <w:color w:val="000000"/>
                <w:sz w:val="39"/>
                <w:szCs w:val="39"/>
              </w:rPr>
            </w:pPr>
          </w:p>
        </w:tc>
      </w:tr>
      <w:tr w:rsidR="00855559" w14:paraId="2D172BA0" w14:textId="77777777" w:rsidTr="00855559">
        <w:trPr>
          <w:trHeight w:val="680"/>
        </w:trPr>
        <w:tc>
          <w:tcPr>
            <w:tcW w:w="3114" w:type="dxa"/>
          </w:tcPr>
          <w:p w14:paraId="2871DDE5" w14:textId="77777777" w:rsidR="00855559" w:rsidRDefault="00855559">
            <w:pPr>
              <w:rPr>
                <w:rFonts w:ascii="inherit" w:hAnsi="inherit"/>
                <w:b/>
                <w:bCs/>
                <w:color w:val="000000"/>
                <w:sz w:val="39"/>
                <w:szCs w:val="39"/>
              </w:rPr>
            </w:pPr>
            <w:r>
              <w:rPr>
                <w:rFonts w:ascii="inherit" w:hAnsi="inherit"/>
                <w:b/>
                <w:bCs/>
                <w:color w:val="000000"/>
                <w:sz w:val="39"/>
                <w:szCs w:val="39"/>
              </w:rPr>
              <w:t>Instructor:</w:t>
            </w:r>
          </w:p>
        </w:tc>
        <w:tc>
          <w:tcPr>
            <w:tcW w:w="6236" w:type="dxa"/>
          </w:tcPr>
          <w:p w14:paraId="335A5FBA" w14:textId="77777777" w:rsidR="00855559" w:rsidRDefault="00855559">
            <w:pPr>
              <w:rPr>
                <w:rFonts w:ascii="inherit" w:hAnsi="inherit"/>
                <w:b/>
                <w:bCs/>
                <w:color w:val="000000"/>
                <w:sz w:val="39"/>
                <w:szCs w:val="39"/>
              </w:rPr>
            </w:pPr>
          </w:p>
        </w:tc>
      </w:tr>
    </w:tbl>
    <w:p w14:paraId="6CF176C8" w14:textId="77777777" w:rsidR="00855559" w:rsidRDefault="00855559">
      <w:pPr>
        <w:rPr>
          <w:rFonts w:ascii="inherit" w:hAnsi="inherit"/>
          <w:b/>
          <w:bCs/>
          <w:color w:val="000000"/>
          <w:sz w:val="39"/>
          <w:szCs w:val="39"/>
        </w:rPr>
      </w:pPr>
      <w:r>
        <w:rPr>
          <w:rFonts w:ascii="inherit" w:hAnsi="inherit"/>
          <w:b/>
          <w:bCs/>
          <w:color w:val="000000"/>
          <w:sz w:val="39"/>
          <w:szCs w:val="39"/>
        </w:rPr>
        <w:br w:type="page"/>
      </w:r>
    </w:p>
    <w:p w14:paraId="0666D8CF" w14:textId="27194B13" w:rsidR="00A2582F" w:rsidRPr="00855559" w:rsidRDefault="00A2582F" w:rsidP="00E51A1F">
      <w:pPr>
        <w:rPr>
          <w:rFonts w:ascii="inherit" w:hAnsi="inherit"/>
          <w:b/>
          <w:bCs/>
          <w:color w:val="000000"/>
          <w:sz w:val="39"/>
          <w:szCs w:val="39"/>
        </w:rPr>
      </w:pPr>
      <w:r w:rsidRPr="00855559">
        <w:rPr>
          <w:rFonts w:ascii="inherit" w:hAnsi="inherit"/>
          <w:b/>
          <w:bCs/>
          <w:color w:val="000000"/>
          <w:sz w:val="39"/>
          <w:szCs w:val="39"/>
        </w:rPr>
        <w:lastRenderedPageBreak/>
        <w:t>Question 1 (</w:t>
      </w:r>
      <w:r w:rsidR="0027406D">
        <w:rPr>
          <w:rFonts w:ascii="inherit" w:hAnsi="inherit"/>
          <w:b/>
          <w:bCs/>
          <w:color w:val="000000"/>
          <w:sz w:val="39"/>
          <w:szCs w:val="39"/>
        </w:rPr>
        <w:t>3</w:t>
      </w:r>
      <w:r w:rsidRPr="00855559">
        <w:rPr>
          <w:rFonts w:ascii="inherit" w:hAnsi="inherit"/>
          <w:b/>
          <w:bCs/>
          <w:color w:val="000000"/>
          <w:sz w:val="39"/>
          <w:szCs w:val="39"/>
        </w:rPr>
        <w:t>0 marks)</w:t>
      </w:r>
    </w:p>
    <w:p w14:paraId="1BADEA18" w14:textId="77777777" w:rsidR="0027406D" w:rsidRPr="00855559" w:rsidRDefault="0027406D" w:rsidP="0027406D">
      <w:pPr>
        <w:pStyle w:val="NormalWeb"/>
        <w:shd w:val="clear" w:color="auto" w:fill="FCFCFC"/>
        <w:spacing w:before="240" w:beforeAutospacing="0" w:after="0" w:afterAutospacing="0"/>
        <w:rPr>
          <w:rFonts w:ascii="Helvetica" w:hAnsi="Helvetica"/>
          <w:color w:val="000000"/>
          <w:sz w:val="21"/>
          <w:szCs w:val="21"/>
        </w:rPr>
      </w:pPr>
      <w:r>
        <w:rPr>
          <w:rFonts w:ascii="Helvetica" w:hAnsi="Helvetica"/>
          <w:color w:val="000000"/>
          <w:sz w:val="21"/>
          <w:szCs w:val="21"/>
        </w:rPr>
        <w:t>Complete and submit All the specified Jupyter notebooks in the form of a "solved" .rar or .zip file:</w:t>
      </w:r>
      <w:r>
        <w:rPr>
          <w:rFonts w:ascii="Helvetica" w:hAnsi="Helvetica"/>
          <w:color w:val="000000"/>
          <w:sz w:val="39"/>
          <w:szCs w:val="39"/>
        </w:rPr>
        <w:br w:type="page"/>
      </w:r>
    </w:p>
    <w:p w14:paraId="16814CA4" w14:textId="79FA5C81" w:rsidR="00C65AE3" w:rsidRDefault="00C65AE3">
      <w:pPr>
        <w:rPr>
          <w:color w:val="0070C0"/>
        </w:rPr>
      </w:pPr>
    </w:p>
    <w:p w14:paraId="7965DD0E" w14:textId="5AAB5CE3" w:rsidR="00AB2132" w:rsidRPr="00855559" w:rsidRDefault="00AB2132" w:rsidP="00855559">
      <w:pPr>
        <w:rPr>
          <w:rFonts w:ascii="inherit" w:hAnsi="inherit"/>
          <w:b/>
          <w:bCs/>
          <w:color w:val="000000"/>
          <w:sz w:val="39"/>
          <w:szCs w:val="39"/>
        </w:rPr>
      </w:pPr>
      <w:r w:rsidRPr="00855559">
        <w:rPr>
          <w:rFonts w:ascii="inherit" w:hAnsi="inherit"/>
          <w:b/>
          <w:bCs/>
          <w:color w:val="000000"/>
          <w:sz w:val="39"/>
          <w:szCs w:val="39"/>
        </w:rPr>
        <w:t>Question 2 (</w:t>
      </w:r>
      <w:r w:rsidR="0027406D">
        <w:rPr>
          <w:rFonts w:ascii="inherit" w:hAnsi="inherit"/>
          <w:b/>
          <w:bCs/>
          <w:color w:val="000000"/>
          <w:sz w:val="39"/>
          <w:szCs w:val="39"/>
        </w:rPr>
        <w:t>1</w:t>
      </w:r>
      <w:r w:rsidRPr="00855559">
        <w:rPr>
          <w:rFonts w:ascii="inherit" w:hAnsi="inherit"/>
          <w:b/>
          <w:bCs/>
          <w:color w:val="000000"/>
          <w:sz w:val="39"/>
          <w:szCs w:val="39"/>
        </w:rPr>
        <w:t>0 marks)</w:t>
      </w:r>
    </w:p>
    <w:p w14:paraId="7EEDDD52" w14:textId="77777777" w:rsidR="0027406D" w:rsidRDefault="0027406D" w:rsidP="00615F70">
      <w:pPr>
        <w:spacing w:after="0" w:line="240" w:lineRule="auto"/>
        <w:rPr>
          <w:rFonts w:ascii="inherit" w:hAnsi="inherit"/>
          <w:b/>
          <w:bCs/>
          <w:color w:val="000000"/>
          <w:sz w:val="39"/>
          <w:szCs w:val="39"/>
        </w:rPr>
      </w:pPr>
    </w:p>
    <w:p w14:paraId="13444A66" w14:textId="77777777" w:rsidR="000D66A2" w:rsidRDefault="000D66A2" w:rsidP="006D6091">
      <w:pPr>
        <w:spacing w:before="100" w:beforeAutospacing="1" w:after="0" w:line="240" w:lineRule="auto"/>
        <w:ind w:right="-705"/>
        <w:rPr>
          <w:rFonts w:ascii="Helvetica" w:hAnsi="Helvetica"/>
          <w:color w:val="000000"/>
          <w:sz w:val="21"/>
          <w:szCs w:val="21"/>
        </w:rPr>
      </w:pPr>
      <w:r>
        <w:rPr>
          <w:rFonts w:ascii="Helvetica" w:hAnsi="Helvetica"/>
          <w:color w:val="000000"/>
          <w:sz w:val="21"/>
          <w:szCs w:val="21"/>
        </w:rPr>
        <w:t xml:space="preserve">Place all you coding work for this question in the lab notebook template </w:t>
      </w:r>
      <w:r w:rsidR="00855559">
        <w:rPr>
          <w:rFonts w:ascii="Helvetica" w:hAnsi="Helvetica"/>
          <w:color w:val="000000"/>
          <w:sz w:val="21"/>
          <w:szCs w:val="21"/>
        </w:rPr>
        <w:t>and your 300-word summary here</w:t>
      </w:r>
      <w:r>
        <w:rPr>
          <w:rFonts w:ascii="Helvetica" w:hAnsi="Helvetica"/>
          <w:color w:val="000000"/>
          <w:sz w:val="21"/>
          <w:szCs w:val="21"/>
        </w:rPr>
        <w:t>.</w:t>
      </w:r>
    </w:p>
    <w:p w14:paraId="46B8AD94" w14:textId="77777777" w:rsidR="00615F70" w:rsidRDefault="00615F70" w:rsidP="00615F70">
      <w:pPr>
        <w:spacing w:after="0"/>
        <w:rPr>
          <w:b/>
          <w:bCs/>
          <w:u w:val="single"/>
        </w:rPr>
      </w:pPr>
    </w:p>
    <w:p w14:paraId="6A3CDE8D" w14:textId="3C32BBA9" w:rsidR="007165FD" w:rsidRDefault="007165FD" w:rsidP="007165FD">
      <w:pPr>
        <w:pStyle w:val="NormalWeb"/>
        <w:shd w:val="clear" w:color="auto" w:fill="FFFFFF"/>
        <w:rPr>
          <w:rFonts w:ascii="Helvetica" w:eastAsiaTheme="minorHAnsi" w:hAnsi="Helvetica" w:cstheme="minorBidi"/>
          <w:color w:val="000000"/>
          <w:sz w:val="21"/>
          <w:szCs w:val="21"/>
        </w:rPr>
      </w:pPr>
      <w:r w:rsidRPr="007165FD">
        <w:rPr>
          <w:rFonts w:ascii="Helvetica" w:eastAsiaTheme="minorHAnsi" w:hAnsi="Helvetica" w:cstheme="minorBidi"/>
          <w:color w:val="000000"/>
          <w:sz w:val="21"/>
          <w:szCs w:val="21"/>
        </w:rPr>
        <w:t xml:space="preserve">For creating our report, we are going to </w:t>
      </w:r>
      <w:r>
        <w:rPr>
          <w:rFonts w:ascii="Helvetica" w:eastAsiaTheme="minorHAnsi" w:hAnsi="Helvetica" w:cstheme="minorBidi"/>
          <w:color w:val="000000"/>
          <w:sz w:val="21"/>
          <w:szCs w:val="21"/>
        </w:rPr>
        <w:t>import</w:t>
      </w:r>
      <w:r w:rsidRPr="007165FD">
        <w:rPr>
          <w:rFonts w:ascii="Helvetica" w:eastAsiaTheme="minorHAnsi" w:hAnsi="Helvetica" w:cstheme="minorBidi"/>
          <w:color w:val="000000"/>
          <w:sz w:val="21"/>
          <w:szCs w:val="21"/>
        </w:rPr>
        <w:t xml:space="preserve"> </w:t>
      </w:r>
      <w:r>
        <w:rPr>
          <w:rFonts w:ascii="Helvetica" w:eastAsiaTheme="minorHAnsi" w:hAnsi="Helvetica" w:cstheme="minorBidi"/>
          <w:color w:val="000000"/>
          <w:sz w:val="21"/>
          <w:szCs w:val="21"/>
        </w:rPr>
        <w:t>all</w:t>
      </w:r>
      <w:r w:rsidRPr="007165FD">
        <w:rPr>
          <w:rFonts w:ascii="Helvetica" w:eastAsiaTheme="minorHAnsi" w:hAnsi="Helvetica" w:cstheme="minorBidi"/>
          <w:color w:val="000000"/>
          <w:sz w:val="21"/>
          <w:szCs w:val="21"/>
        </w:rPr>
        <w:t xml:space="preserve"> Data</w:t>
      </w:r>
      <w:r>
        <w:rPr>
          <w:rFonts w:ascii="Helvetica" w:eastAsiaTheme="minorHAnsi" w:hAnsi="Helvetica" w:cstheme="minorBidi"/>
          <w:color w:val="000000"/>
          <w:sz w:val="21"/>
          <w:szCs w:val="21"/>
        </w:rPr>
        <w:t xml:space="preserve"> </w:t>
      </w:r>
      <w:r w:rsidRPr="007165FD">
        <w:rPr>
          <w:rFonts w:ascii="Helvetica" w:eastAsiaTheme="minorHAnsi" w:hAnsi="Helvetica" w:cstheme="minorBidi"/>
          <w:color w:val="000000"/>
          <w:sz w:val="21"/>
          <w:szCs w:val="21"/>
        </w:rPr>
        <w:t xml:space="preserve">Frames from our dataset. </w:t>
      </w:r>
    </w:p>
    <w:p w14:paraId="3DE6D564" w14:textId="5ABAA472" w:rsidR="000609E9" w:rsidRPr="00306256" w:rsidRDefault="00615F70" w:rsidP="00615F70">
      <w:pPr>
        <w:spacing w:after="0"/>
        <w:rPr>
          <w:b/>
          <w:bCs/>
          <w:u w:val="single"/>
        </w:rPr>
      </w:pPr>
      <w:r w:rsidRPr="00306256">
        <w:rPr>
          <w:b/>
          <w:bCs/>
          <w:u w:val="single"/>
        </w:rPr>
        <w:t>Summary</w:t>
      </w:r>
      <w:r w:rsidR="00306256" w:rsidRPr="00306256">
        <w:rPr>
          <w:b/>
          <w:bCs/>
          <w:u w:val="single"/>
        </w:rPr>
        <w:t xml:space="preserve"> of understandings of the </w:t>
      </w:r>
      <w:r w:rsidR="00071356" w:rsidRPr="00071356">
        <w:rPr>
          <w:b/>
          <w:bCs/>
          <w:u w:val="single"/>
        </w:rPr>
        <w:t>Higher Education Staff Statistics UK, 2018/19 datasets</w:t>
      </w:r>
      <w:r w:rsidR="00306256" w:rsidRPr="00306256">
        <w:rPr>
          <w:b/>
          <w:bCs/>
          <w:u w:val="single"/>
        </w:rPr>
        <w:t>:</w:t>
      </w:r>
    </w:p>
    <w:p w14:paraId="459E58D1" w14:textId="5C9A7A0E" w:rsidR="00306256" w:rsidRPr="00615F70" w:rsidRDefault="00B834FC" w:rsidP="001E426E">
      <w:pPr>
        <w:pStyle w:val="ListParagraph"/>
        <w:numPr>
          <w:ilvl w:val="1"/>
          <w:numId w:val="3"/>
        </w:numPr>
        <w:ind w:left="709"/>
        <w:rPr>
          <w:b/>
          <w:bCs/>
        </w:rPr>
      </w:pPr>
      <w:r w:rsidRPr="00615F70">
        <w:rPr>
          <w:b/>
          <w:bCs/>
        </w:rPr>
        <w:t>The contents</w:t>
      </w:r>
      <w:r w:rsidR="00615F70" w:rsidRPr="00615F70">
        <w:rPr>
          <w:b/>
          <w:bCs/>
        </w:rPr>
        <w:t xml:space="preserve"> </w:t>
      </w:r>
      <w:r w:rsidR="00AB2765">
        <w:rPr>
          <w:b/>
          <w:bCs/>
        </w:rPr>
        <w:t>of the data set</w:t>
      </w:r>
      <w:r w:rsidRPr="00615F70">
        <w:rPr>
          <w:b/>
          <w:bCs/>
        </w:rPr>
        <w:t>:</w:t>
      </w:r>
    </w:p>
    <w:p w14:paraId="1626F1A4" w14:textId="7A461BA0" w:rsidR="00B834FC" w:rsidRDefault="00B834FC" w:rsidP="00306256">
      <w:pPr>
        <w:rPr>
          <w:color w:val="000000"/>
          <w:sz w:val="20"/>
          <w:szCs w:val="20"/>
        </w:rPr>
      </w:pPr>
      <w:r>
        <w:rPr>
          <w:color w:val="000000"/>
          <w:sz w:val="20"/>
          <w:szCs w:val="20"/>
        </w:rPr>
        <w:t xml:space="preserve">Data has been collected </w:t>
      </w:r>
      <w:r w:rsidR="00AB2765" w:rsidRPr="00AB2765">
        <w:rPr>
          <w:color w:val="000000"/>
          <w:sz w:val="20"/>
          <w:szCs w:val="20"/>
        </w:rPr>
        <w:t>HESA, the Higher Education Statistics Agency, are the experts in UK higher education data, and the designated data body for England</w:t>
      </w:r>
      <w:r>
        <w:rPr>
          <w:color w:val="000000"/>
          <w:sz w:val="20"/>
          <w:szCs w:val="20"/>
        </w:rPr>
        <w:t xml:space="preserve">. </w:t>
      </w:r>
    </w:p>
    <w:p w14:paraId="6E9EB88A" w14:textId="6F059D81" w:rsidR="00AB2765" w:rsidRPr="00AB2765" w:rsidRDefault="00AB2765" w:rsidP="00306256">
      <w:pPr>
        <w:rPr>
          <w:color w:val="000000"/>
          <w:sz w:val="20"/>
          <w:szCs w:val="20"/>
        </w:rPr>
      </w:pPr>
      <w:r w:rsidRPr="00AB2765">
        <w:rPr>
          <w:color w:val="000000"/>
          <w:sz w:val="20"/>
          <w:szCs w:val="20"/>
        </w:rPr>
        <w:t>The HESA Staff record provides data in respect of the characteristics of staff employed under a contract of employment at a reporting higher education provider (HEP) in the UK.</w:t>
      </w:r>
    </w:p>
    <w:p w14:paraId="4369AAC7" w14:textId="37D0D910" w:rsidR="00306256" w:rsidRPr="00756130" w:rsidRDefault="00B834FC" w:rsidP="00306256">
      <w:pPr>
        <w:rPr>
          <w:b/>
          <w:bCs/>
          <w:u w:val="single"/>
        </w:rPr>
      </w:pPr>
      <w:r w:rsidRPr="00756130">
        <w:rPr>
          <w:b/>
          <w:bCs/>
          <w:u w:val="single"/>
        </w:rPr>
        <w:t>The data set contained are:</w:t>
      </w:r>
    </w:p>
    <w:p w14:paraId="6223FA34" w14:textId="48A53466" w:rsidR="00B834FC" w:rsidRPr="00541130" w:rsidRDefault="00541130" w:rsidP="00541130">
      <w:pPr>
        <w:pStyle w:val="ListParagraph"/>
        <w:numPr>
          <w:ilvl w:val="0"/>
          <w:numId w:val="4"/>
        </w:numPr>
        <w:spacing w:line="360" w:lineRule="auto"/>
        <w:rPr>
          <w:rFonts w:asciiTheme="majorBidi" w:hAnsiTheme="majorBidi" w:cstheme="majorBidi"/>
          <w:b/>
          <w:bCs/>
          <w:sz w:val="24"/>
          <w:szCs w:val="24"/>
        </w:rPr>
      </w:pPr>
      <w:r w:rsidRPr="00541130">
        <w:rPr>
          <w:rFonts w:asciiTheme="majorBidi" w:hAnsiTheme="majorBidi" w:cstheme="majorBidi"/>
          <w:b/>
          <w:bCs/>
          <w:sz w:val="24"/>
          <w:szCs w:val="24"/>
        </w:rPr>
        <w:t>Figure 4 - All staff (excluding atypical) by academic contract marker, mode of employment and hourly paid marker 2018/19</w:t>
      </w:r>
      <w:r w:rsidR="00B834FC" w:rsidRPr="00541130">
        <w:rPr>
          <w:b/>
          <w:bCs/>
          <w:color w:val="000000"/>
        </w:rPr>
        <w:t>:</w:t>
      </w:r>
    </w:p>
    <w:p w14:paraId="55FF6C5D" w14:textId="19672023" w:rsidR="00B834FC" w:rsidRPr="00756130" w:rsidRDefault="006D6091" w:rsidP="001E426E">
      <w:pPr>
        <w:pStyle w:val="ListParagraph"/>
        <w:numPr>
          <w:ilvl w:val="1"/>
          <w:numId w:val="4"/>
        </w:numPr>
        <w:ind w:right="-563"/>
        <w:rPr>
          <w:color w:val="000000"/>
          <w:sz w:val="20"/>
          <w:szCs w:val="20"/>
        </w:rPr>
      </w:pPr>
      <w:r>
        <w:rPr>
          <w:color w:val="000000"/>
          <w:sz w:val="20"/>
          <w:szCs w:val="20"/>
        </w:rPr>
        <w:t xml:space="preserve">Description: </w:t>
      </w:r>
      <w:r w:rsidR="00541130">
        <w:rPr>
          <w:color w:val="000000"/>
          <w:sz w:val="20"/>
          <w:szCs w:val="20"/>
        </w:rPr>
        <w:t>Details about type of contract, mode of employment, terms of employment, zero-hour contract, sex, payment type and number of staff members in each category</w:t>
      </w:r>
    </w:p>
    <w:p w14:paraId="629297CA" w14:textId="06D7A31A" w:rsidR="00B834FC" w:rsidRPr="00541130" w:rsidRDefault="00541130" w:rsidP="00541130">
      <w:pPr>
        <w:pStyle w:val="ListParagraph"/>
        <w:numPr>
          <w:ilvl w:val="0"/>
          <w:numId w:val="4"/>
        </w:numPr>
        <w:spacing w:line="360" w:lineRule="auto"/>
        <w:rPr>
          <w:rFonts w:asciiTheme="majorBidi" w:hAnsiTheme="majorBidi" w:cstheme="majorBidi"/>
          <w:b/>
          <w:bCs/>
          <w:sz w:val="24"/>
          <w:szCs w:val="24"/>
        </w:rPr>
      </w:pPr>
      <w:r w:rsidRPr="00541130">
        <w:rPr>
          <w:rFonts w:asciiTheme="majorBidi" w:hAnsiTheme="majorBidi" w:cstheme="majorBidi"/>
          <w:b/>
          <w:bCs/>
          <w:sz w:val="24"/>
          <w:szCs w:val="24"/>
        </w:rPr>
        <w:t>Figure 5 - Staff by mode of employment, academic contract marker and sex 2018/19</w:t>
      </w:r>
      <w:r w:rsidR="00B834FC" w:rsidRPr="00541130">
        <w:rPr>
          <w:b/>
          <w:bCs/>
          <w:color w:val="000000"/>
        </w:rPr>
        <w:t>:</w:t>
      </w:r>
    </w:p>
    <w:p w14:paraId="7816F4A1" w14:textId="7E808E8C" w:rsidR="00B834FC" w:rsidRPr="00B834FC" w:rsidRDefault="006D6091" w:rsidP="001E426E">
      <w:pPr>
        <w:pStyle w:val="ListParagraph"/>
        <w:numPr>
          <w:ilvl w:val="1"/>
          <w:numId w:val="4"/>
        </w:numPr>
      </w:pPr>
      <w:r>
        <w:rPr>
          <w:color w:val="000000"/>
          <w:sz w:val="20"/>
          <w:szCs w:val="20"/>
        </w:rPr>
        <w:t xml:space="preserve">Description: </w:t>
      </w:r>
      <w:r w:rsidR="00541130">
        <w:rPr>
          <w:color w:val="000000"/>
          <w:sz w:val="20"/>
          <w:szCs w:val="20"/>
        </w:rPr>
        <w:t>Statistics about category of employment in each gender and the percentage of this category</w:t>
      </w:r>
      <w:r w:rsidR="00892291">
        <w:rPr>
          <w:color w:val="000000"/>
          <w:sz w:val="20"/>
          <w:szCs w:val="20"/>
        </w:rPr>
        <w:t>.</w:t>
      </w:r>
    </w:p>
    <w:p w14:paraId="6FBA50D9" w14:textId="32901BD5" w:rsidR="00B834FC" w:rsidRPr="00541130" w:rsidRDefault="00541130" w:rsidP="00541130">
      <w:pPr>
        <w:pStyle w:val="ListParagraph"/>
        <w:numPr>
          <w:ilvl w:val="0"/>
          <w:numId w:val="4"/>
        </w:numPr>
        <w:spacing w:line="360" w:lineRule="auto"/>
        <w:rPr>
          <w:rFonts w:asciiTheme="majorBidi" w:hAnsiTheme="majorBidi" w:cstheme="majorBidi"/>
          <w:b/>
          <w:bCs/>
          <w:sz w:val="24"/>
          <w:szCs w:val="24"/>
        </w:rPr>
      </w:pPr>
      <w:r w:rsidRPr="00541130">
        <w:rPr>
          <w:rFonts w:asciiTheme="majorBidi" w:hAnsiTheme="majorBidi" w:cstheme="majorBidi"/>
          <w:b/>
          <w:bCs/>
          <w:sz w:val="24"/>
          <w:szCs w:val="24"/>
        </w:rPr>
        <w:t>Figure 6 - All staff (excluding atypical) by equality characteristics 2018/19</w:t>
      </w:r>
      <w:r w:rsidR="00B834FC" w:rsidRPr="00541130">
        <w:rPr>
          <w:b/>
          <w:bCs/>
          <w:color w:val="000000"/>
        </w:rPr>
        <w:t>:</w:t>
      </w:r>
    </w:p>
    <w:p w14:paraId="649A8EF3" w14:textId="51269111" w:rsidR="00B834FC" w:rsidRDefault="006D6091" w:rsidP="001E426E">
      <w:pPr>
        <w:pStyle w:val="ListParagraph"/>
        <w:numPr>
          <w:ilvl w:val="1"/>
          <w:numId w:val="4"/>
        </w:numPr>
      </w:pPr>
      <w:r>
        <w:rPr>
          <w:color w:val="000000"/>
          <w:sz w:val="20"/>
          <w:szCs w:val="20"/>
        </w:rPr>
        <w:t xml:space="preserve">Description: </w:t>
      </w:r>
      <w:r w:rsidR="00541130">
        <w:rPr>
          <w:color w:val="000000"/>
          <w:sz w:val="20"/>
          <w:szCs w:val="20"/>
        </w:rPr>
        <w:t>Characteristics about each HE country provider and each contract type with the activities of each category and the number of staff in each category.</w:t>
      </w:r>
    </w:p>
    <w:p w14:paraId="14878C0E" w14:textId="3A81CBD2" w:rsidR="00306256" w:rsidRPr="00756130" w:rsidRDefault="00756130" w:rsidP="00306256">
      <w:pPr>
        <w:rPr>
          <w:b/>
          <w:bCs/>
          <w:u w:val="single"/>
        </w:rPr>
      </w:pPr>
      <w:r w:rsidRPr="00756130">
        <w:rPr>
          <w:b/>
          <w:bCs/>
          <w:u w:val="single"/>
        </w:rPr>
        <w:t>Each data set contain a number of defined attributes as following:</w:t>
      </w:r>
    </w:p>
    <w:p w14:paraId="24C78B1C" w14:textId="5E0334CD" w:rsidR="004C28EA" w:rsidRPr="00615F70" w:rsidRDefault="00541130" w:rsidP="001E426E">
      <w:pPr>
        <w:pStyle w:val="ListParagraph"/>
        <w:numPr>
          <w:ilvl w:val="0"/>
          <w:numId w:val="5"/>
        </w:numPr>
        <w:ind w:left="284"/>
        <w:rPr>
          <w:b/>
          <w:bCs/>
        </w:rPr>
      </w:pPr>
      <w:r w:rsidRPr="00541130">
        <w:rPr>
          <w:rFonts w:asciiTheme="majorBidi" w:hAnsiTheme="majorBidi" w:cstheme="majorBidi"/>
          <w:b/>
          <w:bCs/>
          <w:sz w:val="24"/>
          <w:szCs w:val="24"/>
        </w:rPr>
        <w:t>Figure 4 - All staff</w:t>
      </w:r>
      <w:r w:rsidR="004C28EA" w:rsidRPr="00615F70">
        <w:rPr>
          <w:b/>
          <w:bCs/>
        </w:rPr>
        <w:t>:</w:t>
      </w:r>
    </w:p>
    <w:p w14:paraId="3BF2F9BE" w14:textId="77777777" w:rsidR="004C28EA" w:rsidRPr="00615F70" w:rsidRDefault="004C28EA" w:rsidP="001E426E">
      <w:pPr>
        <w:pStyle w:val="ListParagraph"/>
        <w:numPr>
          <w:ilvl w:val="1"/>
          <w:numId w:val="5"/>
        </w:numPr>
        <w:rPr>
          <w:rFonts w:ascii="Arial" w:eastAsia="Times New Roman" w:hAnsi="Arial" w:cs="Arial"/>
          <w:b/>
          <w:bCs/>
          <w:sz w:val="20"/>
          <w:szCs w:val="20"/>
        </w:rPr>
        <w:sectPr w:rsidR="004C28EA" w:rsidRPr="00615F70" w:rsidSect="006F25A7">
          <w:pgSz w:w="12240" w:h="15840"/>
          <w:pgMar w:top="709" w:right="1440" w:bottom="993" w:left="1440" w:header="720" w:footer="720" w:gutter="0"/>
          <w:cols w:space="720"/>
          <w:docGrid w:linePitch="360"/>
        </w:sectPr>
      </w:pPr>
    </w:p>
    <w:p w14:paraId="291566A6" w14:textId="1805F776" w:rsidR="004C28EA" w:rsidRPr="004C28EA" w:rsidRDefault="00541130" w:rsidP="001E426E">
      <w:pPr>
        <w:pStyle w:val="ListParagraph"/>
        <w:numPr>
          <w:ilvl w:val="1"/>
          <w:numId w:val="5"/>
        </w:numPr>
        <w:ind w:left="993"/>
        <w:rPr>
          <w:rFonts w:ascii="Arial" w:eastAsia="Times New Roman" w:hAnsi="Arial" w:cs="Arial"/>
          <w:sz w:val="16"/>
          <w:szCs w:val="16"/>
        </w:rPr>
      </w:pPr>
      <w:r>
        <w:rPr>
          <w:rFonts w:ascii="Arial" w:eastAsia="Times New Roman" w:hAnsi="Arial" w:cs="Arial"/>
          <w:sz w:val="16"/>
          <w:szCs w:val="16"/>
        </w:rPr>
        <w:t>Academic contact marker</w:t>
      </w:r>
      <w:r w:rsidR="0000768D">
        <w:rPr>
          <w:rFonts w:ascii="Arial" w:eastAsia="Times New Roman" w:hAnsi="Arial" w:cs="Arial"/>
          <w:sz w:val="16"/>
          <w:szCs w:val="16"/>
        </w:rPr>
        <w:t xml:space="preserve"> (</w:t>
      </w:r>
      <w:r w:rsidR="0000768D" w:rsidRPr="0000768D">
        <w:rPr>
          <w:rFonts w:ascii="Arial" w:eastAsia="Times New Roman" w:hAnsi="Arial" w:cs="Arial"/>
          <w:sz w:val="16"/>
          <w:szCs w:val="16"/>
        </w:rPr>
        <w:t>Academic contract</w:t>
      </w:r>
      <w:r w:rsidR="0000768D">
        <w:rPr>
          <w:rFonts w:ascii="Arial" w:eastAsia="Times New Roman" w:hAnsi="Arial" w:cs="Arial"/>
          <w:sz w:val="16"/>
          <w:szCs w:val="16"/>
        </w:rPr>
        <w:t xml:space="preserve"> - </w:t>
      </w:r>
      <w:r w:rsidR="0000768D" w:rsidRPr="0000768D">
        <w:rPr>
          <w:rFonts w:ascii="Arial" w:eastAsia="Times New Roman" w:hAnsi="Arial" w:cs="Arial"/>
          <w:sz w:val="16"/>
          <w:szCs w:val="16"/>
        </w:rPr>
        <w:t>Non-academic contract</w:t>
      </w:r>
      <w:r w:rsidR="0000768D">
        <w:rPr>
          <w:rFonts w:ascii="Arial" w:eastAsia="Times New Roman" w:hAnsi="Arial" w:cs="Arial"/>
          <w:sz w:val="16"/>
          <w:szCs w:val="16"/>
        </w:rPr>
        <w:t>)</w:t>
      </w:r>
    </w:p>
    <w:p w14:paraId="31E96104" w14:textId="5827B744" w:rsidR="004C28EA" w:rsidRPr="004C28EA" w:rsidRDefault="00541130" w:rsidP="001E426E">
      <w:pPr>
        <w:pStyle w:val="ListParagraph"/>
        <w:numPr>
          <w:ilvl w:val="1"/>
          <w:numId w:val="5"/>
        </w:numPr>
        <w:ind w:left="993"/>
        <w:rPr>
          <w:rFonts w:ascii="Arial" w:eastAsia="Times New Roman" w:hAnsi="Arial" w:cs="Arial"/>
          <w:sz w:val="16"/>
          <w:szCs w:val="16"/>
        </w:rPr>
      </w:pPr>
      <w:r>
        <w:rPr>
          <w:rFonts w:ascii="Arial" w:eastAsia="Times New Roman" w:hAnsi="Arial" w:cs="Arial"/>
          <w:sz w:val="16"/>
          <w:szCs w:val="16"/>
        </w:rPr>
        <w:t>Mode of employment</w:t>
      </w:r>
      <w:r w:rsidR="0000768D">
        <w:rPr>
          <w:rFonts w:ascii="Arial" w:eastAsia="Times New Roman" w:hAnsi="Arial" w:cs="Arial"/>
          <w:sz w:val="16"/>
          <w:szCs w:val="16"/>
        </w:rPr>
        <w:t xml:space="preserve"> (Part Time – All – Full time)</w:t>
      </w:r>
    </w:p>
    <w:p w14:paraId="2AD9C0E1" w14:textId="58633E97" w:rsidR="004C28EA" w:rsidRPr="004C28EA" w:rsidRDefault="00541130" w:rsidP="001E426E">
      <w:pPr>
        <w:pStyle w:val="ListParagraph"/>
        <w:numPr>
          <w:ilvl w:val="1"/>
          <w:numId w:val="5"/>
        </w:numPr>
        <w:spacing w:after="0" w:line="240" w:lineRule="auto"/>
        <w:ind w:left="993"/>
        <w:rPr>
          <w:rFonts w:ascii="Arial" w:eastAsia="Times New Roman" w:hAnsi="Arial" w:cs="Arial"/>
          <w:sz w:val="16"/>
          <w:szCs w:val="16"/>
        </w:rPr>
      </w:pPr>
      <w:r>
        <w:rPr>
          <w:rFonts w:ascii="Arial" w:eastAsia="Times New Roman" w:hAnsi="Arial" w:cs="Arial"/>
          <w:sz w:val="16"/>
          <w:szCs w:val="16"/>
        </w:rPr>
        <w:t>Terms of employment</w:t>
      </w:r>
      <w:r w:rsidR="0000768D">
        <w:rPr>
          <w:rFonts w:ascii="Arial" w:eastAsia="Times New Roman" w:hAnsi="Arial" w:cs="Arial"/>
          <w:sz w:val="16"/>
          <w:szCs w:val="16"/>
        </w:rPr>
        <w:t xml:space="preserve"> (</w:t>
      </w:r>
      <w:r w:rsidR="0000768D" w:rsidRPr="0000768D">
        <w:rPr>
          <w:rFonts w:ascii="Arial" w:eastAsia="Times New Roman" w:hAnsi="Arial" w:cs="Arial"/>
          <w:sz w:val="16"/>
          <w:szCs w:val="16"/>
        </w:rPr>
        <w:t>Fixed</w:t>
      </w:r>
      <w:r w:rsidR="0000768D">
        <w:rPr>
          <w:rFonts w:ascii="Arial" w:eastAsia="Times New Roman" w:hAnsi="Arial" w:cs="Arial"/>
          <w:sz w:val="16"/>
          <w:szCs w:val="16"/>
        </w:rPr>
        <w:t xml:space="preserve"> </w:t>
      </w:r>
      <w:r w:rsidR="0000768D" w:rsidRPr="0000768D">
        <w:rPr>
          <w:rFonts w:ascii="Arial" w:eastAsia="Times New Roman" w:hAnsi="Arial" w:cs="Arial"/>
          <w:sz w:val="16"/>
          <w:szCs w:val="16"/>
        </w:rPr>
        <w:t>term contract</w:t>
      </w:r>
      <w:r w:rsidR="0000768D">
        <w:rPr>
          <w:rFonts w:ascii="Arial" w:eastAsia="Times New Roman" w:hAnsi="Arial" w:cs="Arial"/>
          <w:sz w:val="16"/>
          <w:szCs w:val="16"/>
        </w:rPr>
        <w:t xml:space="preserve"> – </w:t>
      </w:r>
      <w:r w:rsidR="0000768D" w:rsidRPr="0000768D">
        <w:rPr>
          <w:rFonts w:ascii="Arial" w:eastAsia="Times New Roman" w:hAnsi="Arial" w:cs="Arial"/>
          <w:sz w:val="16"/>
          <w:szCs w:val="16"/>
        </w:rPr>
        <w:t>Open</w:t>
      </w:r>
      <w:r w:rsidR="0000768D">
        <w:rPr>
          <w:rFonts w:ascii="Arial" w:eastAsia="Times New Roman" w:hAnsi="Arial" w:cs="Arial"/>
          <w:sz w:val="16"/>
          <w:szCs w:val="16"/>
        </w:rPr>
        <w:t xml:space="preserve"> </w:t>
      </w:r>
      <w:r w:rsidR="0000768D" w:rsidRPr="0000768D">
        <w:rPr>
          <w:rFonts w:ascii="Arial" w:eastAsia="Times New Roman" w:hAnsi="Arial" w:cs="Arial"/>
          <w:sz w:val="16"/>
          <w:szCs w:val="16"/>
        </w:rPr>
        <w:t>ended/permanent</w:t>
      </w:r>
      <w:r w:rsidR="0000768D">
        <w:rPr>
          <w:rFonts w:ascii="Arial" w:eastAsia="Times New Roman" w:hAnsi="Arial" w:cs="Arial"/>
          <w:sz w:val="16"/>
          <w:szCs w:val="16"/>
        </w:rPr>
        <w:t xml:space="preserve"> – All)</w:t>
      </w:r>
    </w:p>
    <w:p w14:paraId="53C2C53D" w14:textId="0201DB0F" w:rsidR="004C28EA" w:rsidRPr="004C28EA" w:rsidRDefault="00541130" w:rsidP="001E426E">
      <w:pPr>
        <w:pStyle w:val="ListParagraph"/>
        <w:numPr>
          <w:ilvl w:val="1"/>
          <w:numId w:val="5"/>
        </w:numPr>
        <w:spacing w:after="0" w:line="240" w:lineRule="auto"/>
        <w:ind w:left="993"/>
        <w:rPr>
          <w:rFonts w:ascii="Arial" w:eastAsia="Times New Roman" w:hAnsi="Arial" w:cs="Arial"/>
          <w:sz w:val="16"/>
          <w:szCs w:val="16"/>
        </w:rPr>
      </w:pPr>
      <w:r>
        <w:rPr>
          <w:rFonts w:ascii="Arial" w:eastAsia="Times New Roman" w:hAnsi="Arial" w:cs="Arial"/>
          <w:sz w:val="16"/>
          <w:szCs w:val="16"/>
        </w:rPr>
        <w:t>Zero hours contact</w:t>
      </w:r>
      <w:r w:rsidR="0000768D">
        <w:rPr>
          <w:rFonts w:ascii="Arial" w:eastAsia="Times New Roman" w:hAnsi="Arial" w:cs="Arial"/>
          <w:sz w:val="16"/>
          <w:szCs w:val="16"/>
        </w:rPr>
        <w:t xml:space="preserve"> (</w:t>
      </w:r>
      <w:r w:rsidR="0000768D" w:rsidRPr="0000768D">
        <w:rPr>
          <w:rFonts w:ascii="Arial" w:eastAsia="Times New Roman" w:hAnsi="Arial" w:cs="Arial"/>
          <w:sz w:val="16"/>
          <w:szCs w:val="16"/>
        </w:rPr>
        <w:t>Not on a zero hours contract</w:t>
      </w:r>
      <w:r w:rsidR="0000768D">
        <w:rPr>
          <w:rFonts w:ascii="Arial" w:eastAsia="Times New Roman" w:hAnsi="Arial" w:cs="Arial"/>
          <w:sz w:val="16"/>
          <w:szCs w:val="16"/>
        </w:rPr>
        <w:t xml:space="preserve"> - </w:t>
      </w:r>
      <w:r w:rsidR="0000768D" w:rsidRPr="0000768D">
        <w:rPr>
          <w:rFonts w:ascii="Arial" w:eastAsia="Times New Roman" w:hAnsi="Arial" w:cs="Arial"/>
          <w:sz w:val="16"/>
          <w:szCs w:val="16"/>
        </w:rPr>
        <w:t>On a zero hours contract</w:t>
      </w:r>
      <w:r w:rsidR="0000768D">
        <w:rPr>
          <w:rFonts w:ascii="Arial" w:eastAsia="Times New Roman" w:hAnsi="Arial" w:cs="Arial"/>
          <w:sz w:val="16"/>
          <w:szCs w:val="16"/>
        </w:rPr>
        <w:t xml:space="preserve"> – All)</w:t>
      </w:r>
    </w:p>
    <w:p w14:paraId="3E8AD76F" w14:textId="0D040409" w:rsidR="004C28EA" w:rsidRPr="004C28EA" w:rsidRDefault="00541130" w:rsidP="001E426E">
      <w:pPr>
        <w:pStyle w:val="ListParagraph"/>
        <w:numPr>
          <w:ilvl w:val="1"/>
          <w:numId w:val="5"/>
        </w:numPr>
        <w:spacing w:after="0" w:line="240" w:lineRule="auto"/>
        <w:ind w:left="993"/>
        <w:rPr>
          <w:rFonts w:ascii="Arial" w:eastAsia="Times New Roman" w:hAnsi="Arial" w:cs="Arial"/>
          <w:sz w:val="16"/>
          <w:szCs w:val="16"/>
        </w:rPr>
      </w:pPr>
      <w:r>
        <w:rPr>
          <w:rFonts w:ascii="Arial" w:eastAsia="Times New Roman" w:hAnsi="Arial" w:cs="Arial"/>
          <w:sz w:val="16"/>
          <w:szCs w:val="16"/>
        </w:rPr>
        <w:t>Sex</w:t>
      </w:r>
      <w:r w:rsidR="0000768D">
        <w:rPr>
          <w:rFonts w:ascii="Arial" w:eastAsia="Times New Roman" w:hAnsi="Arial" w:cs="Arial"/>
          <w:sz w:val="16"/>
          <w:szCs w:val="16"/>
        </w:rPr>
        <w:t xml:space="preserve"> (Female – Male – Other – All)</w:t>
      </w:r>
    </w:p>
    <w:p w14:paraId="6B4A366F" w14:textId="7473BF95" w:rsidR="004C28EA" w:rsidRPr="004C28EA" w:rsidRDefault="00541130" w:rsidP="001E426E">
      <w:pPr>
        <w:pStyle w:val="ListParagraph"/>
        <w:numPr>
          <w:ilvl w:val="1"/>
          <w:numId w:val="5"/>
        </w:numPr>
        <w:spacing w:after="0" w:line="240" w:lineRule="auto"/>
        <w:ind w:left="993"/>
        <w:rPr>
          <w:rFonts w:ascii="Arial" w:eastAsia="Times New Roman" w:hAnsi="Arial" w:cs="Arial"/>
          <w:sz w:val="16"/>
          <w:szCs w:val="16"/>
        </w:rPr>
      </w:pPr>
      <w:r>
        <w:rPr>
          <w:rFonts w:ascii="Arial" w:eastAsia="Times New Roman" w:hAnsi="Arial" w:cs="Arial"/>
          <w:sz w:val="16"/>
          <w:szCs w:val="16"/>
        </w:rPr>
        <w:t>Hourly paid marker</w:t>
      </w:r>
      <w:r w:rsidR="0000768D">
        <w:rPr>
          <w:rFonts w:ascii="Arial" w:eastAsia="Times New Roman" w:hAnsi="Arial" w:cs="Arial"/>
          <w:sz w:val="16"/>
          <w:szCs w:val="16"/>
        </w:rPr>
        <w:t xml:space="preserve"> (</w:t>
      </w:r>
      <w:r w:rsidR="0000768D" w:rsidRPr="0000768D">
        <w:rPr>
          <w:rFonts w:ascii="Arial" w:eastAsia="Times New Roman" w:hAnsi="Arial" w:cs="Arial"/>
          <w:sz w:val="16"/>
          <w:szCs w:val="16"/>
        </w:rPr>
        <w:t>Salaried</w:t>
      </w:r>
      <w:r w:rsidR="0000768D">
        <w:rPr>
          <w:rFonts w:ascii="Arial" w:eastAsia="Times New Roman" w:hAnsi="Arial" w:cs="Arial"/>
          <w:sz w:val="16"/>
          <w:szCs w:val="16"/>
        </w:rPr>
        <w:t xml:space="preserve"> - </w:t>
      </w:r>
      <w:r w:rsidR="0000768D" w:rsidRPr="0000768D">
        <w:rPr>
          <w:rFonts w:ascii="Arial" w:eastAsia="Times New Roman" w:hAnsi="Arial" w:cs="Arial"/>
          <w:sz w:val="16"/>
          <w:szCs w:val="16"/>
        </w:rPr>
        <w:t>Hourly paid</w:t>
      </w:r>
      <w:r w:rsidR="0000768D">
        <w:rPr>
          <w:rFonts w:ascii="Arial" w:eastAsia="Times New Roman" w:hAnsi="Arial" w:cs="Arial"/>
          <w:sz w:val="16"/>
          <w:szCs w:val="16"/>
        </w:rPr>
        <w:t xml:space="preserve"> – Total – Other)</w:t>
      </w:r>
    </w:p>
    <w:p w14:paraId="5492CAFE" w14:textId="62A7E7D4" w:rsidR="004C28EA" w:rsidRPr="0000768D" w:rsidRDefault="00541130" w:rsidP="0000768D">
      <w:pPr>
        <w:pStyle w:val="ListParagraph"/>
        <w:numPr>
          <w:ilvl w:val="1"/>
          <w:numId w:val="5"/>
        </w:numPr>
        <w:spacing w:after="0" w:line="240" w:lineRule="auto"/>
        <w:ind w:left="993"/>
        <w:rPr>
          <w:rFonts w:ascii="Arial" w:eastAsia="Times New Roman" w:hAnsi="Arial" w:cs="Arial"/>
          <w:sz w:val="16"/>
          <w:szCs w:val="16"/>
        </w:rPr>
        <w:sectPr w:rsidR="004C28EA" w:rsidRPr="0000768D" w:rsidSect="0000768D">
          <w:type w:val="continuous"/>
          <w:pgSz w:w="12240" w:h="15840"/>
          <w:pgMar w:top="993" w:right="1440" w:bottom="993" w:left="1440" w:header="720" w:footer="720" w:gutter="0"/>
          <w:cols w:space="720"/>
          <w:docGrid w:linePitch="360"/>
        </w:sectPr>
      </w:pPr>
      <w:r>
        <w:rPr>
          <w:rFonts w:ascii="Arial" w:eastAsia="Times New Roman" w:hAnsi="Arial" w:cs="Arial"/>
          <w:sz w:val="16"/>
          <w:szCs w:val="16"/>
        </w:rPr>
        <w:t>Numbe</w:t>
      </w:r>
      <w:r w:rsidR="0000768D">
        <w:rPr>
          <w:rFonts w:ascii="Arial" w:eastAsia="Times New Roman" w:hAnsi="Arial" w:cs="Arial"/>
          <w:sz w:val="16"/>
          <w:szCs w:val="16"/>
        </w:rPr>
        <w:t>r (Numbers)</w:t>
      </w:r>
    </w:p>
    <w:p w14:paraId="3F50AE14" w14:textId="2E1B38E2" w:rsidR="009F735D" w:rsidRPr="00615F70" w:rsidRDefault="00541130" w:rsidP="001E426E">
      <w:pPr>
        <w:pStyle w:val="ListParagraph"/>
        <w:numPr>
          <w:ilvl w:val="0"/>
          <w:numId w:val="5"/>
        </w:numPr>
        <w:ind w:left="284"/>
        <w:rPr>
          <w:b/>
          <w:bCs/>
        </w:rPr>
      </w:pPr>
      <w:r w:rsidRPr="00541130">
        <w:rPr>
          <w:rFonts w:asciiTheme="majorBidi" w:hAnsiTheme="majorBidi" w:cstheme="majorBidi"/>
          <w:b/>
          <w:bCs/>
          <w:sz w:val="24"/>
          <w:szCs w:val="24"/>
        </w:rPr>
        <w:t>Figure 5 - Staff by mode of employment, academic contract marker and sex</w:t>
      </w:r>
      <w:r w:rsidR="009F735D" w:rsidRPr="00615F70">
        <w:rPr>
          <w:b/>
          <w:bCs/>
        </w:rPr>
        <w:t>:</w:t>
      </w:r>
    </w:p>
    <w:p w14:paraId="68BCA733" w14:textId="77777777" w:rsidR="009F735D" w:rsidRPr="00615F70" w:rsidRDefault="009F735D" w:rsidP="001E426E">
      <w:pPr>
        <w:pStyle w:val="ListParagraph"/>
        <w:numPr>
          <w:ilvl w:val="1"/>
          <w:numId w:val="5"/>
        </w:numPr>
        <w:spacing w:after="0" w:line="240" w:lineRule="auto"/>
        <w:rPr>
          <w:rFonts w:ascii="Arial" w:eastAsia="Times New Roman" w:hAnsi="Arial" w:cs="Arial"/>
          <w:b/>
          <w:bCs/>
          <w:sz w:val="16"/>
          <w:szCs w:val="16"/>
        </w:rPr>
        <w:sectPr w:rsidR="009F735D" w:rsidRPr="00615F70" w:rsidSect="004C28EA">
          <w:type w:val="continuous"/>
          <w:pgSz w:w="12240" w:h="15840"/>
          <w:pgMar w:top="993" w:right="1440" w:bottom="993" w:left="1440" w:header="720" w:footer="720" w:gutter="0"/>
          <w:cols w:space="720"/>
          <w:docGrid w:linePitch="360"/>
        </w:sectPr>
      </w:pPr>
    </w:p>
    <w:p w14:paraId="75D960E0" w14:textId="4C6EE90C" w:rsidR="009F735D" w:rsidRPr="009F735D" w:rsidRDefault="00541130" w:rsidP="001E426E">
      <w:pPr>
        <w:pStyle w:val="ListParagraph"/>
        <w:numPr>
          <w:ilvl w:val="1"/>
          <w:numId w:val="5"/>
        </w:numPr>
        <w:spacing w:after="0" w:line="240" w:lineRule="auto"/>
        <w:ind w:left="993"/>
        <w:rPr>
          <w:rFonts w:ascii="Arial" w:eastAsia="Times New Roman" w:hAnsi="Arial" w:cs="Arial"/>
          <w:sz w:val="16"/>
          <w:szCs w:val="16"/>
        </w:rPr>
      </w:pPr>
      <w:r>
        <w:rPr>
          <w:rFonts w:ascii="Arial" w:eastAsia="Times New Roman" w:hAnsi="Arial" w:cs="Arial"/>
          <w:sz w:val="16"/>
          <w:szCs w:val="16"/>
        </w:rPr>
        <w:t>Category marker</w:t>
      </w:r>
      <w:r w:rsidR="0000768D">
        <w:rPr>
          <w:rFonts w:ascii="Arial" w:eastAsia="Times New Roman" w:hAnsi="Arial" w:cs="Arial"/>
          <w:sz w:val="16"/>
          <w:szCs w:val="16"/>
        </w:rPr>
        <w:t xml:space="preserve"> (</w:t>
      </w:r>
      <w:r w:rsidR="0000768D" w:rsidRPr="0000768D">
        <w:rPr>
          <w:rFonts w:ascii="Arial" w:eastAsia="Times New Roman" w:hAnsi="Arial" w:cs="Arial"/>
          <w:sz w:val="16"/>
          <w:szCs w:val="16"/>
        </w:rPr>
        <w:t>Academic contract marker</w:t>
      </w:r>
      <w:r w:rsidR="0000768D">
        <w:rPr>
          <w:rFonts w:ascii="Arial" w:eastAsia="Times New Roman" w:hAnsi="Arial" w:cs="Arial"/>
          <w:sz w:val="16"/>
          <w:szCs w:val="16"/>
        </w:rPr>
        <w:t xml:space="preserve"> - </w:t>
      </w:r>
      <w:r w:rsidR="0000768D" w:rsidRPr="0000768D">
        <w:rPr>
          <w:rFonts w:ascii="Arial" w:eastAsia="Times New Roman" w:hAnsi="Arial" w:cs="Arial"/>
          <w:sz w:val="16"/>
          <w:szCs w:val="16"/>
        </w:rPr>
        <w:t>Mode of employment</w:t>
      </w:r>
      <w:r w:rsidR="0000768D">
        <w:rPr>
          <w:rFonts w:ascii="Arial" w:eastAsia="Times New Roman" w:hAnsi="Arial" w:cs="Arial"/>
          <w:sz w:val="16"/>
          <w:szCs w:val="16"/>
        </w:rPr>
        <w:t>)</w:t>
      </w:r>
    </w:p>
    <w:p w14:paraId="54FAE402" w14:textId="2E10FE20" w:rsidR="009F735D" w:rsidRPr="009F735D" w:rsidRDefault="00541130" w:rsidP="001E426E">
      <w:pPr>
        <w:pStyle w:val="ListParagraph"/>
        <w:numPr>
          <w:ilvl w:val="1"/>
          <w:numId w:val="5"/>
        </w:numPr>
        <w:spacing w:after="0" w:line="240" w:lineRule="auto"/>
        <w:ind w:left="993"/>
        <w:rPr>
          <w:rFonts w:ascii="Arial" w:eastAsia="Times New Roman" w:hAnsi="Arial" w:cs="Arial"/>
          <w:sz w:val="16"/>
          <w:szCs w:val="16"/>
        </w:rPr>
      </w:pPr>
      <w:r>
        <w:rPr>
          <w:rFonts w:ascii="Arial" w:eastAsia="Times New Roman" w:hAnsi="Arial" w:cs="Arial"/>
          <w:sz w:val="16"/>
          <w:szCs w:val="16"/>
        </w:rPr>
        <w:t>Category</w:t>
      </w:r>
      <w:r w:rsidR="0000768D">
        <w:rPr>
          <w:rFonts w:ascii="Arial" w:eastAsia="Times New Roman" w:hAnsi="Arial" w:cs="Arial"/>
          <w:sz w:val="16"/>
          <w:szCs w:val="16"/>
        </w:rPr>
        <w:t xml:space="preserve"> (</w:t>
      </w:r>
      <w:r w:rsidR="0000768D" w:rsidRPr="0000768D">
        <w:rPr>
          <w:rFonts w:ascii="Arial" w:eastAsia="Times New Roman" w:hAnsi="Arial" w:cs="Arial"/>
          <w:sz w:val="16"/>
          <w:szCs w:val="16"/>
        </w:rPr>
        <w:t>Full</w:t>
      </w:r>
      <w:r w:rsidR="0000768D">
        <w:rPr>
          <w:rFonts w:ascii="Arial" w:eastAsia="Times New Roman" w:hAnsi="Arial" w:cs="Arial"/>
          <w:sz w:val="16"/>
          <w:szCs w:val="16"/>
        </w:rPr>
        <w:t xml:space="preserve"> </w:t>
      </w:r>
      <w:r w:rsidR="0000768D" w:rsidRPr="0000768D">
        <w:rPr>
          <w:rFonts w:ascii="Arial" w:eastAsia="Times New Roman" w:hAnsi="Arial" w:cs="Arial"/>
          <w:sz w:val="16"/>
          <w:szCs w:val="16"/>
        </w:rPr>
        <w:t>time</w:t>
      </w:r>
      <w:r w:rsidR="0000768D">
        <w:rPr>
          <w:rFonts w:ascii="Arial" w:eastAsia="Times New Roman" w:hAnsi="Arial" w:cs="Arial"/>
          <w:sz w:val="16"/>
          <w:szCs w:val="16"/>
        </w:rPr>
        <w:t xml:space="preserve"> – </w:t>
      </w:r>
      <w:r w:rsidR="0000768D" w:rsidRPr="0000768D">
        <w:rPr>
          <w:rFonts w:ascii="Arial" w:eastAsia="Times New Roman" w:hAnsi="Arial" w:cs="Arial"/>
          <w:sz w:val="16"/>
          <w:szCs w:val="16"/>
        </w:rPr>
        <w:t>Part</w:t>
      </w:r>
      <w:r w:rsidR="0000768D">
        <w:rPr>
          <w:rFonts w:ascii="Arial" w:eastAsia="Times New Roman" w:hAnsi="Arial" w:cs="Arial"/>
          <w:sz w:val="16"/>
          <w:szCs w:val="16"/>
        </w:rPr>
        <w:t xml:space="preserve"> </w:t>
      </w:r>
      <w:r w:rsidR="0000768D" w:rsidRPr="0000768D">
        <w:rPr>
          <w:rFonts w:ascii="Arial" w:eastAsia="Times New Roman" w:hAnsi="Arial" w:cs="Arial"/>
          <w:sz w:val="16"/>
          <w:szCs w:val="16"/>
        </w:rPr>
        <w:t>time</w:t>
      </w:r>
      <w:r w:rsidR="0000768D">
        <w:rPr>
          <w:rFonts w:ascii="Arial" w:eastAsia="Times New Roman" w:hAnsi="Arial" w:cs="Arial"/>
          <w:sz w:val="16"/>
          <w:szCs w:val="16"/>
        </w:rPr>
        <w:t xml:space="preserve"> – </w:t>
      </w:r>
      <w:r w:rsidR="0000768D" w:rsidRPr="0000768D">
        <w:rPr>
          <w:rFonts w:ascii="Arial" w:eastAsia="Times New Roman" w:hAnsi="Arial" w:cs="Arial"/>
          <w:sz w:val="16"/>
          <w:szCs w:val="16"/>
        </w:rPr>
        <w:t>Academic</w:t>
      </w:r>
      <w:r w:rsidR="0000768D">
        <w:rPr>
          <w:rFonts w:ascii="Arial" w:eastAsia="Times New Roman" w:hAnsi="Arial" w:cs="Arial"/>
          <w:sz w:val="16"/>
          <w:szCs w:val="16"/>
        </w:rPr>
        <w:t xml:space="preserve"> – </w:t>
      </w:r>
      <w:r w:rsidR="0000768D" w:rsidRPr="0000768D">
        <w:rPr>
          <w:rFonts w:ascii="Arial" w:eastAsia="Times New Roman" w:hAnsi="Arial" w:cs="Arial"/>
          <w:sz w:val="16"/>
          <w:szCs w:val="16"/>
        </w:rPr>
        <w:t>Non</w:t>
      </w:r>
      <w:r w:rsidR="0000768D">
        <w:rPr>
          <w:rFonts w:ascii="Arial" w:eastAsia="Times New Roman" w:hAnsi="Arial" w:cs="Arial"/>
          <w:sz w:val="16"/>
          <w:szCs w:val="16"/>
        </w:rPr>
        <w:t xml:space="preserve"> </w:t>
      </w:r>
      <w:r w:rsidR="0000768D" w:rsidRPr="0000768D">
        <w:rPr>
          <w:rFonts w:ascii="Arial" w:eastAsia="Times New Roman" w:hAnsi="Arial" w:cs="Arial"/>
          <w:sz w:val="16"/>
          <w:szCs w:val="16"/>
        </w:rPr>
        <w:t>academic</w:t>
      </w:r>
      <w:r w:rsidR="0000768D">
        <w:rPr>
          <w:rFonts w:ascii="Arial" w:eastAsia="Times New Roman" w:hAnsi="Arial" w:cs="Arial"/>
          <w:sz w:val="16"/>
          <w:szCs w:val="16"/>
        </w:rPr>
        <w:t>)</w:t>
      </w:r>
    </w:p>
    <w:p w14:paraId="14BECB03" w14:textId="6964C3F5" w:rsidR="009F735D" w:rsidRPr="0000768D" w:rsidRDefault="00541130" w:rsidP="0000768D">
      <w:pPr>
        <w:pStyle w:val="ListParagraph"/>
        <w:numPr>
          <w:ilvl w:val="1"/>
          <w:numId w:val="5"/>
        </w:numPr>
        <w:spacing w:after="0" w:line="240" w:lineRule="auto"/>
        <w:ind w:left="993"/>
        <w:rPr>
          <w:rFonts w:ascii="Arial" w:eastAsia="Times New Roman" w:hAnsi="Arial" w:cs="Arial"/>
          <w:sz w:val="16"/>
          <w:szCs w:val="16"/>
        </w:rPr>
      </w:pPr>
      <w:r>
        <w:rPr>
          <w:rFonts w:ascii="Arial" w:eastAsia="Times New Roman" w:hAnsi="Arial" w:cs="Arial"/>
          <w:sz w:val="16"/>
          <w:szCs w:val="16"/>
        </w:rPr>
        <w:t>Sex</w:t>
      </w:r>
      <w:r w:rsidR="0000768D">
        <w:rPr>
          <w:rFonts w:ascii="Arial" w:eastAsia="Times New Roman" w:hAnsi="Arial" w:cs="Arial"/>
          <w:sz w:val="16"/>
          <w:szCs w:val="16"/>
        </w:rPr>
        <w:t xml:space="preserve"> (Female – Male – Other)</w:t>
      </w:r>
    </w:p>
    <w:p w14:paraId="531FB44B" w14:textId="3240374B" w:rsidR="009F735D" w:rsidRPr="009F735D" w:rsidRDefault="00541130" w:rsidP="001E426E">
      <w:pPr>
        <w:pStyle w:val="ListParagraph"/>
        <w:numPr>
          <w:ilvl w:val="1"/>
          <w:numId w:val="5"/>
        </w:numPr>
        <w:spacing w:after="0" w:line="240" w:lineRule="auto"/>
        <w:ind w:left="993"/>
        <w:rPr>
          <w:rFonts w:ascii="Arial" w:eastAsia="Times New Roman" w:hAnsi="Arial" w:cs="Arial"/>
          <w:sz w:val="16"/>
          <w:szCs w:val="16"/>
        </w:rPr>
      </w:pPr>
      <w:r>
        <w:rPr>
          <w:rFonts w:ascii="Arial" w:eastAsia="Times New Roman" w:hAnsi="Arial" w:cs="Arial"/>
          <w:sz w:val="16"/>
          <w:szCs w:val="16"/>
        </w:rPr>
        <w:t>Number</w:t>
      </w:r>
      <w:r w:rsidR="0000768D">
        <w:rPr>
          <w:rFonts w:ascii="Arial" w:eastAsia="Times New Roman" w:hAnsi="Arial" w:cs="Arial"/>
          <w:sz w:val="16"/>
          <w:szCs w:val="16"/>
        </w:rPr>
        <w:t xml:space="preserve"> (numbers)</w:t>
      </w:r>
    </w:p>
    <w:p w14:paraId="1A9656B5" w14:textId="25693D98" w:rsidR="009F735D" w:rsidRPr="0000768D" w:rsidRDefault="00541130" w:rsidP="0000768D">
      <w:pPr>
        <w:pStyle w:val="ListParagraph"/>
        <w:numPr>
          <w:ilvl w:val="1"/>
          <w:numId w:val="5"/>
        </w:numPr>
        <w:spacing w:after="0" w:line="240" w:lineRule="auto"/>
        <w:ind w:left="993"/>
        <w:rPr>
          <w:rFonts w:ascii="Arial" w:eastAsia="Times New Roman" w:hAnsi="Arial" w:cs="Arial"/>
          <w:sz w:val="16"/>
          <w:szCs w:val="16"/>
        </w:rPr>
        <w:sectPr w:rsidR="009F735D" w:rsidRPr="0000768D" w:rsidSect="0000768D">
          <w:type w:val="continuous"/>
          <w:pgSz w:w="12240" w:h="15840"/>
          <w:pgMar w:top="993" w:right="1440" w:bottom="993" w:left="1440" w:header="720" w:footer="720" w:gutter="0"/>
          <w:cols w:space="720"/>
          <w:docGrid w:linePitch="360"/>
        </w:sectPr>
      </w:pPr>
      <w:r>
        <w:rPr>
          <w:rFonts w:ascii="Arial" w:eastAsia="Times New Roman" w:hAnsi="Arial" w:cs="Arial"/>
          <w:sz w:val="16"/>
          <w:szCs w:val="16"/>
        </w:rPr>
        <w:t>Percentage</w:t>
      </w:r>
      <w:r w:rsidR="0000768D">
        <w:rPr>
          <w:rFonts w:ascii="Arial" w:eastAsia="Times New Roman" w:hAnsi="Arial" w:cs="Arial"/>
          <w:sz w:val="16"/>
          <w:szCs w:val="16"/>
        </w:rPr>
        <w:t xml:space="preserve"> </w:t>
      </w:r>
      <w:r w:rsidR="0000768D" w:rsidRPr="0000768D">
        <w:rPr>
          <w:rFonts w:ascii="Arial" w:eastAsia="Times New Roman" w:hAnsi="Arial" w:cs="Arial"/>
          <w:sz w:val="16"/>
          <w:szCs w:val="16"/>
        </w:rPr>
        <w:t>(Percentages)</w:t>
      </w:r>
    </w:p>
    <w:p w14:paraId="38ECFE68" w14:textId="59D99B86" w:rsidR="00615F70" w:rsidRPr="00411978" w:rsidRDefault="00E8332E" w:rsidP="001E426E">
      <w:pPr>
        <w:pStyle w:val="ListParagraph"/>
        <w:numPr>
          <w:ilvl w:val="0"/>
          <w:numId w:val="5"/>
        </w:numPr>
        <w:ind w:left="284"/>
        <w:rPr>
          <w:b/>
          <w:bCs/>
        </w:rPr>
      </w:pPr>
      <w:r w:rsidRPr="00541130">
        <w:rPr>
          <w:rFonts w:asciiTheme="majorBidi" w:hAnsiTheme="majorBidi" w:cstheme="majorBidi"/>
          <w:b/>
          <w:bCs/>
          <w:sz w:val="24"/>
          <w:szCs w:val="24"/>
        </w:rPr>
        <w:t>Figure 6 - All staff (excluding atypical) by equality characteristics 2018/19</w:t>
      </w:r>
      <w:r w:rsidR="00615F70" w:rsidRPr="00411978">
        <w:rPr>
          <w:b/>
          <w:bCs/>
        </w:rPr>
        <w:t>:</w:t>
      </w:r>
    </w:p>
    <w:p w14:paraId="772F6552" w14:textId="77777777" w:rsidR="00615F70" w:rsidRPr="00411978" w:rsidRDefault="00615F70" w:rsidP="001E426E">
      <w:pPr>
        <w:pStyle w:val="ListParagraph"/>
        <w:numPr>
          <w:ilvl w:val="0"/>
          <w:numId w:val="5"/>
        </w:numPr>
        <w:rPr>
          <w:b/>
          <w:bCs/>
        </w:rPr>
        <w:sectPr w:rsidR="00615F70" w:rsidRPr="00411978" w:rsidSect="004C28EA">
          <w:type w:val="continuous"/>
          <w:pgSz w:w="12240" w:h="15840"/>
          <w:pgMar w:top="993" w:right="1440" w:bottom="993" w:left="1440" w:header="720" w:footer="720" w:gutter="0"/>
          <w:cols w:space="720"/>
          <w:docGrid w:linePitch="360"/>
        </w:sectPr>
      </w:pPr>
    </w:p>
    <w:p w14:paraId="25DA8407" w14:textId="71B475F6" w:rsidR="00541130" w:rsidRPr="009F735D" w:rsidRDefault="00541130" w:rsidP="00541130">
      <w:pPr>
        <w:pStyle w:val="ListParagraph"/>
        <w:numPr>
          <w:ilvl w:val="1"/>
          <w:numId w:val="5"/>
        </w:numPr>
        <w:spacing w:after="0" w:line="240" w:lineRule="auto"/>
        <w:ind w:left="993"/>
        <w:rPr>
          <w:rFonts w:ascii="Arial" w:eastAsia="Times New Roman" w:hAnsi="Arial" w:cs="Arial"/>
          <w:sz w:val="16"/>
          <w:szCs w:val="16"/>
        </w:rPr>
      </w:pPr>
      <w:r>
        <w:rPr>
          <w:rFonts w:ascii="Arial" w:eastAsia="Times New Roman" w:hAnsi="Arial" w:cs="Arial"/>
          <w:sz w:val="16"/>
          <w:szCs w:val="16"/>
        </w:rPr>
        <w:t>Category marker</w:t>
      </w:r>
      <w:r w:rsidR="001E7EDD">
        <w:rPr>
          <w:rFonts w:ascii="Arial" w:eastAsia="Times New Roman" w:hAnsi="Arial" w:cs="Arial"/>
          <w:sz w:val="16"/>
          <w:szCs w:val="16"/>
        </w:rPr>
        <w:t xml:space="preserve"> (</w:t>
      </w:r>
      <w:r w:rsidR="001E7EDD" w:rsidRPr="001E7EDD">
        <w:rPr>
          <w:rFonts w:ascii="Arial" w:eastAsia="Times New Roman" w:hAnsi="Arial" w:cs="Arial"/>
          <w:sz w:val="16"/>
          <w:szCs w:val="16"/>
        </w:rPr>
        <w:t>Age Group</w:t>
      </w:r>
      <w:r w:rsidR="001E7EDD">
        <w:rPr>
          <w:rFonts w:ascii="Arial" w:eastAsia="Times New Roman" w:hAnsi="Arial" w:cs="Arial"/>
          <w:sz w:val="16"/>
          <w:szCs w:val="16"/>
        </w:rPr>
        <w:t xml:space="preserve"> - </w:t>
      </w:r>
      <w:r w:rsidR="001E7EDD" w:rsidRPr="001E7EDD">
        <w:rPr>
          <w:rFonts w:ascii="Arial" w:eastAsia="Times New Roman" w:hAnsi="Arial" w:cs="Arial"/>
          <w:sz w:val="16"/>
          <w:szCs w:val="16"/>
        </w:rPr>
        <w:t>Disability status</w:t>
      </w:r>
      <w:r w:rsidR="001E7EDD">
        <w:rPr>
          <w:rFonts w:ascii="Arial" w:eastAsia="Times New Roman" w:hAnsi="Arial" w:cs="Arial"/>
          <w:sz w:val="16"/>
          <w:szCs w:val="16"/>
        </w:rPr>
        <w:t xml:space="preserve"> – </w:t>
      </w:r>
      <w:r w:rsidR="001E7EDD" w:rsidRPr="001E7EDD">
        <w:rPr>
          <w:rFonts w:ascii="Arial" w:eastAsia="Times New Roman" w:hAnsi="Arial" w:cs="Arial"/>
          <w:sz w:val="16"/>
          <w:szCs w:val="16"/>
        </w:rPr>
        <w:t>Ethnicity</w:t>
      </w:r>
      <w:r w:rsidR="001E7EDD">
        <w:rPr>
          <w:rFonts w:ascii="Arial" w:eastAsia="Times New Roman" w:hAnsi="Arial" w:cs="Arial"/>
          <w:sz w:val="16"/>
          <w:szCs w:val="16"/>
        </w:rPr>
        <w:t xml:space="preserve"> – </w:t>
      </w:r>
      <w:r w:rsidR="001E7EDD" w:rsidRPr="001E7EDD">
        <w:rPr>
          <w:rFonts w:ascii="Arial" w:eastAsia="Times New Roman" w:hAnsi="Arial" w:cs="Arial"/>
          <w:sz w:val="16"/>
          <w:szCs w:val="16"/>
        </w:rPr>
        <w:t>Nationality</w:t>
      </w:r>
      <w:r w:rsidR="001E7EDD">
        <w:rPr>
          <w:rFonts w:ascii="Arial" w:eastAsia="Times New Roman" w:hAnsi="Arial" w:cs="Arial"/>
          <w:sz w:val="16"/>
          <w:szCs w:val="16"/>
        </w:rPr>
        <w:t xml:space="preserve"> – Sex – Total)</w:t>
      </w:r>
    </w:p>
    <w:p w14:paraId="4B07C10E" w14:textId="3691DFB2" w:rsidR="00541130" w:rsidRPr="009F735D" w:rsidRDefault="00541130" w:rsidP="00541130">
      <w:pPr>
        <w:pStyle w:val="ListParagraph"/>
        <w:numPr>
          <w:ilvl w:val="1"/>
          <w:numId w:val="5"/>
        </w:numPr>
        <w:spacing w:after="0" w:line="240" w:lineRule="auto"/>
        <w:ind w:left="993"/>
        <w:rPr>
          <w:rFonts w:ascii="Arial" w:eastAsia="Times New Roman" w:hAnsi="Arial" w:cs="Arial"/>
          <w:sz w:val="16"/>
          <w:szCs w:val="16"/>
        </w:rPr>
      </w:pPr>
      <w:r>
        <w:rPr>
          <w:rFonts w:ascii="Arial" w:eastAsia="Times New Roman" w:hAnsi="Arial" w:cs="Arial"/>
          <w:sz w:val="16"/>
          <w:szCs w:val="16"/>
        </w:rPr>
        <w:t>Category</w:t>
      </w:r>
      <w:r w:rsidR="001E7EDD">
        <w:rPr>
          <w:rFonts w:ascii="Arial" w:eastAsia="Times New Roman" w:hAnsi="Arial" w:cs="Arial"/>
          <w:sz w:val="16"/>
          <w:szCs w:val="16"/>
        </w:rPr>
        <w:t xml:space="preserve"> (Different Categories) </w:t>
      </w:r>
    </w:p>
    <w:p w14:paraId="296B28D6" w14:textId="0DFE36B6" w:rsidR="00615F70" w:rsidRPr="00615F70" w:rsidRDefault="00541130" w:rsidP="001E426E">
      <w:pPr>
        <w:pStyle w:val="ListParagraph"/>
        <w:numPr>
          <w:ilvl w:val="1"/>
          <w:numId w:val="5"/>
        </w:numPr>
        <w:spacing w:after="0" w:line="240" w:lineRule="auto"/>
        <w:ind w:left="993"/>
        <w:rPr>
          <w:rFonts w:ascii="Arial" w:eastAsia="Times New Roman" w:hAnsi="Arial" w:cs="Arial"/>
          <w:sz w:val="16"/>
          <w:szCs w:val="16"/>
        </w:rPr>
      </w:pPr>
      <w:r>
        <w:rPr>
          <w:rFonts w:ascii="Arial" w:eastAsia="Times New Roman" w:hAnsi="Arial" w:cs="Arial"/>
          <w:sz w:val="16"/>
          <w:szCs w:val="16"/>
        </w:rPr>
        <w:t>Country of HE provider</w:t>
      </w:r>
      <w:r w:rsidR="001E7EDD">
        <w:rPr>
          <w:rFonts w:ascii="Arial" w:eastAsia="Times New Roman" w:hAnsi="Arial" w:cs="Arial"/>
          <w:sz w:val="16"/>
          <w:szCs w:val="16"/>
        </w:rPr>
        <w:t xml:space="preserve"> (England – Scotland- All – Wales - </w:t>
      </w:r>
      <w:r w:rsidR="001E7EDD" w:rsidRPr="001E7EDD">
        <w:rPr>
          <w:rFonts w:ascii="Arial" w:eastAsia="Times New Roman" w:hAnsi="Arial" w:cs="Arial"/>
          <w:sz w:val="16"/>
          <w:szCs w:val="16"/>
        </w:rPr>
        <w:t>Northern Ireland</w:t>
      </w:r>
      <w:r w:rsidR="001E7EDD">
        <w:rPr>
          <w:rFonts w:ascii="Arial" w:eastAsia="Times New Roman" w:hAnsi="Arial" w:cs="Arial"/>
          <w:sz w:val="16"/>
          <w:szCs w:val="16"/>
        </w:rPr>
        <w:t xml:space="preserve">) </w:t>
      </w:r>
    </w:p>
    <w:p w14:paraId="1D6671BD" w14:textId="70C3C565" w:rsidR="00541130" w:rsidRPr="001E7EDD" w:rsidRDefault="00541130" w:rsidP="001E7EDD">
      <w:pPr>
        <w:pStyle w:val="ListParagraph"/>
        <w:numPr>
          <w:ilvl w:val="1"/>
          <w:numId w:val="5"/>
        </w:numPr>
        <w:ind w:left="993"/>
        <w:rPr>
          <w:rFonts w:ascii="Arial" w:eastAsia="Times New Roman" w:hAnsi="Arial" w:cs="Arial"/>
          <w:sz w:val="16"/>
          <w:szCs w:val="16"/>
        </w:rPr>
      </w:pPr>
      <w:r>
        <w:rPr>
          <w:rFonts w:ascii="Arial" w:eastAsia="Times New Roman" w:hAnsi="Arial" w:cs="Arial"/>
          <w:sz w:val="16"/>
          <w:szCs w:val="16"/>
        </w:rPr>
        <w:t>Academic contact marker</w:t>
      </w:r>
      <w:r w:rsidR="001E7EDD">
        <w:rPr>
          <w:rFonts w:ascii="Arial" w:eastAsia="Times New Roman" w:hAnsi="Arial" w:cs="Arial"/>
          <w:sz w:val="16"/>
          <w:szCs w:val="16"/>
        </w:rPr>
        <w:t xml:space="preserve"> (</w:t>
      </w:r>
      <w:r w:rsidR="001E7EDD" w:rsidRPr="0000768D">
        <w:rPr>
          <w:rFonts w:ascii="Arial" w:eastAsia="Times New Roman" w:hAnsi="Arial" w:cs="Arial"/>
          <w:sz w:val="16"/>
          <w:szCs w:val="16"/>
        </w:rPr>
        <w:t>Academic contract</w:t>
      </w:r>
      <w:r w:rsidR="001E7EDD">
        <w:rPr>
          <w:rFonts w:ascii="Arial" w:eastAsia="Times New Roman" w:hAnsi="Arial" w:cs="Arial"/>
          <w:sz w:val="16"/>
          <w:szCs w:val="16"/>
        </w:rPr>
        <w:t xml:space="preserve"> - </w:t>
      </w:r>
      <w:r w:rsidR="001E7EDD" w:rsidRPr="0000768D">
        <w:rPr>
          <w:rFonts w:ascii="Arial" w:eastAsia="Times New Roman" w:hAnsi="Arial" w:cs="Arial"/>
          <w:sz w:val="16"/>
          <w:szCs w:val="16"/>
        </w:rPr>
        <w:t>Non-academic contract</w:t>
      </w:r>
      <w:r w:rsidR="001E7EDD">
        <w:rPr>
          <w:rFonts w:ascii="Arial" w:eastAsia="Times New Roman" w:hAnsi="Arial" w:cs="Arial"/>
          <w:sz w:val="16"/>
          <w:szCs w:val="16"/>
        </w:rPr>
        <w:t>)</w:t>
      </w:r>
    </w:p>
    <w:p w14:paraId="225334B9" w14:textId="7D574900" w:rsidR="00541130" w:rsidRDefault="00541130" w:rsidP="001E426E">
      <w:pPr>
        <w:pStyle w:val="ListParagraph"/>
        <w:numPr>
          <w:ilvl w:val="1"/>
          <w:numId w:val="5"/>
        </w:numPr>
        <w:spacing w:after="0" w:line="240" w:lineRule="auto"/>
        <w:ind w:left="993"/>
        <w:rPr>
          <w:rFonts w:ascii="Arial" w:eastAsia="Times New Roman" w:hAnsi="Arial" w:cs="Arial"/>
          <w:sz w:val="16"/>
          <w:szCs w:val="16"/>
        </w:rPr>
      </w:pPr>
      <w:r w:rsidRPr="00541130">
        <w:rPr>
          <w:rFonts w:ascii="Arial" w:eastAsia="Times New Roman" w:hAnsi="Arial" w:cs="Arial"/>
          <w:sz w:val="16"/>
          <w:szCs w:val="16"/>
        </w:rPr>
        <w:t>Activity standard occupational classification</w:t>
      </w:r>
      <w:r w:rsidR="001E7EDD">
        <w:rPr>
          <w:rFonts w:ascii="Arial" w:eastAsia="Times New Roman" w:hAnsi="Arial" w:cs="Arial"/>
          <w:sz w:val="16"/>
          <w:szCs w:val="16"/>
        </w:rPr>
        <w:t xml:space="preserve"> </w:t>
      </w:r>
      <w:proofErr w:type="gramStart"/>
      <w:r w:rsidR="001E7EDD">
        <w:rPr>
          <w:rFonts w:ascii="Arial" w:eastAsia="Times New Roman" w:hAnsi="Arial" w:cs="Arial"/>
          <w:sz w:val="16"/>
          <w:szCs w:val="16"/>
        </w:rPr>
        <w:t>( Categories</w:t>
      </w:r>
      <w:proofErr w:type="gramEnd"/>
      <w:r w:rsidR="001E7EDD">
        <w:rPr>
          <w:rFonts w:ascii="Arial" w:eastAsia="Times New Roman" w:hAnsi="Arial" w:cs="Arial"/>
          <w:sz w:val="16"/>
          <w:szCs w:val="16"/>
        </w:rPr>
        <w:t xml:space="preserve"> of occupation)</w:t>
      </w:r>
    </w:p>
    <w:p w14:paraId="7CBCBE5B" w14:textId="2AB0AE9F" w:rsidR="00541130" w:rsidRPr="001E7EDD" w:rsidRDefault="00541130" w:rsidP="001E7EDD">
      <w:pPr>
        <w:pStyle w:val="ListParagraph"/>
        <w:numPr>
          <w:ilvl w:val="1"/>
          <w:numId w:val="5"/>
        </w:numPr>
        <w:spacing w:after="0" w:line="240" w:lineRule="auto"/>
        <w:ind w:left="993"/>
        <w:rPr>
          <w:rFonts w:ascii="Arial" w:eastAsia="Times New Roman" w:hAnsi="Arial" w:cs="Arial"/>
          <w:sz w:val="16"/>
          <w:szCs w:val="16"/>
        </w:rPr>
        <w:sectPr w:rsidR="00541130" w:rsidRPr="001E7EDD" w:rsidSect="0000768D">
          <w:type w:val="continuous"/>
          <w:pgSz w:w="12240" w:h="15840"/>
          <w:pgMar w:top="993" w:right="1440" w:bottom="993" w:left="1440" w:header="720" w:footer="720" w:gutter="0"/>
          <w:cols w:space="720"/>
          <w:docGrid w:linePitch="360"/>
        </w:sectPr>
      </w:pPr>
      <w:r>
        <w:rPr>
          <w:rFonts w:ascii="Arial" w:eastAsia="Times New Roman" w:hAnsi="Arial" w:cs="Arial"/>
          <w:sz w:val="16"/>
          <w:szCs w:val="16"/>
        </w:rPr>
        <w:t>Number</w:t>
      </w:r>
      <w:r w:rsidR="001E7EDD">
        <w:rPr>
          <w:rFonts w:ascii="Arial" w:eastAsia="Times New Roman" w:hAnsi="Arial" w:cs="Arial"/>
          <w:sz w:val="16"/>
          <w:szCs w:val="16"/>
        </w:rPr>
        <w:t xml:space="preserve"> (Numbers)</w:t>
      </w:r>
    </w:p>
    <w:p w14:paraId="30770D38" w14:textId="0D5450E7" w:rsidR="00277B0C" w:rsidRPr="00615F70" w:rsidRDefault="0044671B" w:rsidP="001E426E">
      <w:pPr>
        <w:pStyle w:val="ListParagraph"/>
        <w:numPr>
          <w:ilvl w:val="1"/>
          <w:numId w:val="3"/>
        </w:numPr>
        <w:ind w:left="709"/>
        <w:rPr>
          <w:b/>
          <w:bCs/>
        </w:rPr>
      </w:pPr>
      <w:r>
        <w:rPr>
          <w:b/>
          <w:bCs/>
        </w:rPr>
        <w:lastRenderedPageBreak/>
        <w:t xml:space="preserve">Assessment the </w:t>
      </w:r>
      <w:r w:rsidR="00277B0C">
        <w:rPr>
          <w:b/>
          <w:bCs/>
        </w:rPr>
        <w:t xml:space="preserve">Quality of </w:t>
      </w:r>
      <w:r>
        <w:rPr>
          <w:b/>
          <w:bCs/>
        </w:rPr>
        <w:t xml:space="preserve">each </w:t>
      </w:r>
      <w:r w:rsidR="00277B0C">
        <w:rPr>
          <w:b/>
          <w:bCs/>
        </w:rPr>
        <w:t>data set</w:t>
      </w:r>
      <w:r w:rsidR="00277B0C" w:rsidRPr="00615F70">
        <w:rPr>
          <w:b/>
          <w:bCs/>
        </w:rPr>
        <w:t>:</w:t>
      </w:r>
    </w:p>
    <w:p w14:paraId="27518AF4" w14:textId="7E322823" w:rsidR="0044671B" w:rsidRPr="00DD2BAF" w:rsidRDefault="00DD2BAF" w:rsidP="001E426E">
      <w:pPr>
        <w:pStyle w:val="ListParagraph"/>
        <w:numPr>
          <w:ilvl w:val="0"/>
          <w:numId w:val="7"/>
        </w:numPr>
        <w:rPr>
          <w:b/>
          <w:bCs/>
          <w:u w:val="single"/>
        </w:rPr>
      </w:pPr>
      <w:r w:rsidRPr="00DD2BAF">
        <w:rPr>
          <w:rFonts w:asciiTheme="majorBidi" w:hAnsiTheme="majorBidi" w:cstheme="majorBidi"/>
          <w:b/>
          <w:bCs/>
          <w:sz w:val="24"/>
          <w:szCs w:val="24"/>
          <w:u w:val="single"/>
        </w:rPr>
        <w:t>Figure 4 - All staff</w:t>
      </w:r>
      <w:r w:rsidR="0044671B" w:rsidRPr="00DD2BAF">
        <w:rPr>
          <w:b/>
          <w:bCs/>
          <w:u w:val="single"/>
        </w:rPr>
        <w:t>:</w:t>
      </w:r>
    </w:p>
    <w:p w14:paraId="7E4C6A9C" w14:textId="77777777" w:rsidR="0044671B" w:rsidRPr="00DD2BAF" w:rsidRDefault="0044671B" w:rsidP="001E426E">
      <w:pPr>
        <w:pStyle w:val="ListParagraph"/>
        <w:numPr>
          <w:ilvl w:val="1"/>
          <w:numId w:val="3"/>
        </w:numPr>
        <w:rPr>
          <w:rFonts w:ascii="Arial" w:eastAsia="Times New Roman" w:hAnsi="Arial" w:cs="Arial"/>
          <w:b/>
          <w:bCs/>
          <w:sz w:val="20"/>
          <w:szCs w:val="20"/>
          <w:u w:val="single"/>
        </w:rPr>
        <w:sectPr w:rsidR="0044671B" w:rsidRPr="00DD2BAF" w:rsidSect="0044671B">
          <w:type w:val="continuous"/>
          <w:pgSz w:w="12240" w:h="15840"/>
          <w:pgMar w:top="993" w:right="1440" w:bottom="993" w:left="1440" w:header="720" w:footer="720" w:gutter="0"/>
          <w:cols w:space="720"/>
          <w:docGrid w:linePitch="360"/>
        </w:sectPr>
      </w:pPr>
    </w:p>
    <w:tbl>
      <w:tblPr>
        <w:tblStyle w:val="TableGrid"/>
        <w:tblW w:w="0" w:type="auto"/>
        <w:tblLook w:val="04A0" w:firstRow="1" w:lastRow="0" w:firstColumn="1" w:lastColumn="0" w:noHBand="0" w:noVBand="1"/>
      </w:tblPr>
      <w:tblGrid>
        <w:gridCol w:w="2122"/>
        <w:gridCol w:w="2976"/>
        <w:gridCol w:w="4252"/>
      </w:tblGrid>
      <w:tr w:rsidR="006C1178" w14:paraId="0B1AE8BA" w14:textId="472D1BFA" w:rsidTr="006C1178">
        <w:tc>
          <w:tcPr>
            <w:tcW w:w="2122" w:type="dxa"/>
          </w:tcPr>
          <w:p w14:paraId="464C3D79" w14:textId="37EEE0E5" w:rsidR="006C1178" w:rsidRPr="0044671B" w:rsidRDefault="006C1178" w:rsidP="0044671B">
            <w:pPr>
              <w:jc w:val="center"/>
              <w:rPr>
                <w:b/>
                <w:bCs/>
              </w:rPr>
            </w:pPr>
            <w:r w:rsidRPr="0044671B">
              <w:rPr>
                <w:b/>
                <w:bCs/>
              </w:rPr>
              <w:t>Type of quality</w:t>
            </w:r>
          </w:p>
        </w:tc>
        <w:tc>
          <w:tcPr>
            <w:tcW w:w="2976" w:type="dxa"/>
          </w:tcPr>
          <w:p w14:paraId="75DF1AFA" w14:textId="042EA1DC" w:rsidR="006C1178" w:rsidRPr="0044671B" w:rsidRDefault="006C1178" w:rsidP="0044671B">
            <w:pPr>
              <w:jc w:val="center"/>
              <w:rPr>
                <w:b/>
                <w:bCs/>
              </w:rPr>
            </w:pPr>
            <w:r w:rsidRPr="0044671B">
              <w:rPr>
                <w:b/>
                <w:bCs/>
              </w:rPr>
              <w:t>Description</w:t>
            </w:r>
          </w:p>
        </w:tc>
        <w:tc>
          <w:tcPr>
            <w:tcW w:w="4252" w:type="dxa"/>
          </w:tcPr>
          <w:p w14:paraId="28972BCD" w14:textId="0A17A3A9" w:rsidR="006C1178" w:rsidRPr="0044671B" w:rsidRDefault="00D128AE" w:rsidP="0044671B">
            <w:pPr>
              <w:jc w:val="center"/>
              <w:rPr>
                <w:b/>
                <w:bCs/>
              </w:rPr>
            </w:pPr>
            <w:r>
              <w:rPr>
                <w:b/>
                <w:bCs/>
              </w:rPr>
              <w:t>Assessment</w:t>
            </w:r>
          </w:p>
        </w:tc>
      </w:tr>
      <w:tr w:rsidR="006C1178" w14:paraId="4CC7A1CC" w14:textId="4A78131E" w:rsidTr="006C1178">
        <w:tc>
          <w:tcPr>
            <w:tcW w:w="2122" w:type="dxa"/>
            <w:shd w:val="clear" w:color="auto" w:fill="BDD6EE" w:themeFill="accent1" w:themeFillTint="66"/>
            <w:vAlign w:val="center"/>
          </w:tcPr>
          <w:p w14:paraId="225EDD72" w14:textId="5B221D4F" w:rsidR="006C1178" w:rsidRDefault="006C1178" w:rsidP="006C1178">
            <w:r>
              <w:t>Validity</w:t>
            </w:r>
          </w:p>
        </w:tc>
        <w:tc>
          <w:tcPr>
            <w:tcW w:w="2976" w:type="dxa"/>
            <w:shd w:val="clear" w:color="auto" w:fill="BDD6EE" w:themeFill="accent1" w:themeFillTint="66"/>
            <w:vAlign w:val="center"/>
          </w:tcPr>
          <w:p w14:paraId="2C6228E5" w14:textId="2AF560D7" w:rsidR="006C1178" w:rsidRPr="006C1178" w:rsidRDefault="006C1178" w:rsidP="006C1178">
            <w:pPr>
              <w:rPr>
                <w:sz w:val="18"/>
                <w:szCs w:val="18"/>
              </w:rPr>
            </w:pPr>
            <w:r w:rsidRPr="006C1178">
              <w:rPr>
                <w:sz w:val="18"/>
                <w:szCs w:val="18"/>
              </w:rPr>
              <w:t>Validity refers to how accurately a method measures what it is intended to measure</w:t>
            </w:r>
          </w:p>
        </w:tc>
        <w:tc>
          <w:tcPr>
            <w:tcW w:w="4252" w:type="dxa"/>
            <w:shd w:val="clear" w:color="auto" w:fill="BDD6EE" w:themeFill="accent1" w:themeFillTint="66"/>
            <w:vAlign w:val="center"/>
          </w:tcPr>
          <w:p w14:paraId="0F26F783" w14:textId="10B63BF4" w:rsidR="006C1178" w:rsidRDefault="00E51383" w:rsidP="006C1178">
            <w:pPr>
              <w:rPr>
                <w:sz w:val="18"/>
                <w:szCs w:val="18"/>
              </w:rPr>
            </w:pPr>
            <w:r>
              <w:rPr>
                <w:sz w:val="18"/>
                <w:szCs w:val="18"/>
              </w:rPr>
              <w:t xml:space="preserve">In </w:t>
            </w:r>
            <w:r w:rsidRPr="00E51383">
              <w:rPr>
                <w:sz w:val="18"/>
                <w:szCs w:val="18"/>
              </w:rPr>
              <w:t>Academic contract marker</w:t>
            </w:r>
            <w:r>
              <w:rPr>
                <w:sz w:val="18"/>
                <w:szCs w:val="18"/>
              </w:rPr>
              <w:t xml:space="preserve"> attribute, there are 3 main categories (</w:t>
            </w:r>
            <w:r w:rsidRPr="00E51383">
              <w:rPr>
                <w:sz w:val="18"/>
                <w:szCs w:val="18"/>
              </w:rPr>
              <w:t>Academic contract</w:t>
            </w:r>
            <w:r>
              <w:rPr>
                <w:sz w:val="18"/>
                <w:szCs w:val="18"/>
              </w:rPr>
              <w:t xml:space="preserve"> – Non academic contact</w:t>
            </w:r>
            <w:r w:rsidR="006C1178" w:rsidRPr="006059E1">
              <w:rPr>
                <w:sz w:val="18"/>
                <w:szCs w:val="18"/>
              </w:rPr>
              <w:t xml:space="preserve"> </w:t>
            </w:r>
            <w:r>
              <w:rPr>
                <w:sz w:val="18"/>
                <w:szCs w:val="18"/>
              </w:rPr>
              <w:t>– Total)</w:t>
            </w:r>
          </w:p>
          <w:p w14:paraId="7B822FD9" w14:textId="03ECCD4A" w:rsidR="00E51383" w:rsidRPr="006059E1" w:rsidRDefault="00E51383" w:rsidP="006C1178">
            <w:pPr>
              <w:rPr>
                <w:sz w:val="18"/>
                <w:szCs w:val="18"/>
              </w:rPr>
            </w:pPr>
            <w:r>
              <w:rPr>
                <w:sz w:val="18"/>
                <w:szCs w:val="18"/>
              </w:rPr>
              <w:t>Total category is not valid category type</w:t>
            </w:r>
          </w:p>
        </w:tc>
      </w:tr>
      <w:tr w:rsidR="007E6868" w14:paraId="52F9EC1F" w14:textId="4C72A2C0" w:rsidTr="00A01039">
        <w:tc>
          <w:tcPr>
            <w:tcW w:w="2122" w:type="dxa"/>
            <w:shd w:val="clear" w:color="auto" w:fill="BDD6EE" w:themeFill="accent1" w:themeFillTint="66"/>
            <w:vAlign w:val="center"/>
          </w:tcPr>
          <w:p w14:paraId="2196E953" w14:textId="4AA643D6" w:rsidR="007E6868" w:rsidRDefault="007E6868" w:rsidP="006C1178">
            <w:r>
              <w:t>Amount of dirtiness</w:t>
            </w:r>
          </w:p>
        </w:tc>
        <w:tc>
          <w:tcPr>
            <w:tcW w:w="7228" w:type="dxa"/>
            <w:gridSpan w:val="2"/>
            <w:shd w:val="clear" w:color="auto" w:fill="BDD6EE" w:themeFill="accent1" w:themeFillTint="66"/>
            <w:vAlign w:val="center"/>
          </w:tcPr>
          <w:p w14:paraId="2E7D6695" w14:textId="77777777" w:rsidR="007E6868" w:rsidRDefault="00E51383" w:rsidP="006C1178">
            <w:pPr>
              <w:rPr>
                <w:sz w:val="18"/>
                <w:szCs w:val="18"/>
              </w:rPr>
            </w:pPr>
            <w:r>
              <w:rPr>
                <w:sz w:val="18"/>
                <w:szCs w:val="18"/>
              </w:rPr>
              <w:t xml:space="preserve">There is invalid data in </w:t>
            </w:r>
            <w:r w:rsidRPr="00E51383">
              <w:rPr>
                <w:sz w:val="18"/>
                <w:szCs w:val="18"/>
              </w:rPr>
              <w:t>Academic contract marker</w:t>
            </w:r>
            <w:r>
              <w:rPr>
                <w:sz w:val="18"/>
                <w:szCs w:val="18"/>
              </w:rPr>
              <w:t xml:space="preserve"> attribute.</w:t>
            </w:r>
          </w:p>
          <w:p w14:paraId="67832BA6" w14:textId="77777777" w:rsidR="00E51383" w:rsidRDefault="00E51383" w:rsidP="006C1178">
            <w:pPr>
              <w:rPr>
                <w:sz w:val="18"/>
                <w:szCs w:val="18"/>
              </w:rPr>
            </w:pPr>
          </w:p>
          <w:p w14:paraId="64DA7099" w14:textId="2E2E6DD3" w:rsidR="00E51383" w:rsidRPr="00B76658" w:rsidRDefault="00E51383" w:rsidP="00E51383">
            <w:pPr>
              <w:rPr>
                <w:sz w:val="18"/>
                <w:szCs w:val="18"/>
              </w:rPr>
            </w:pPr>
            <w:r>
              <w:rPr>
                <w:sz w:val="18"/>
                <w:szCs w:val="18"/>
              </w:rPr>
              <w:t xml:space="preserve">Evidence (Python code in the </w:t>
            </w:r>
            <w:r w:rsidRPr="003E1A0E">
              <w:rPr>
                <w:sz w:val="18"/>
                <w:szCs w:val="18"/>
              </w:rPr>
              <w:t>lab notebook template</w:t>
            </w:r>
            <w:r>
              <w:rPr>
                <w:sz w:val="18"/>
                <w:szCs w:val="18"/>
              </w:rPr>
              <w:t>)</w:t>
            </w:r>
          </w:p>
        </w:tc>
      </w:tr>
      <w:tr w:rsidR="006C1178" w14:paraId="3B4D6081" w14:textId="2B1E770C" w:rsidTr="006C1178">
        <w:tc>
          <w:tcPr>
            <w:tcW w:w="2122" w:type="dxa"/>
            <w:shd w:val="clear" w:color="auto" w:fill="F7CAAC" w:themeFill="accent2" w:themeFillTint="66"/>
            <w:vAlign w:val="center"/>
          </w:tcPr>
          <w:p w14:paraId="58E4315C" w14:textId="0537062A" w:rsidR="006C1178" w:rsidRDefault="006C1178" w:rsidP="006C1178">
            <w:r>
              <w:t>Accuracy</w:t>
            </w:r>
          </w:p>
        </w:tc>
        <w:tc>
          <w:tcPr>
            <w:tcW w:w="2976" w:type="dxa"/>
            <w:shd w:val="clear" w:color="auto" w:fill="F7CAAC" w:themeFill="accent2" w:themeFillTint="66"/>
            <w:vAlign w:val="center"/>
          </w:tcPr>
          <w:p w14:paraId="454676EE" w14:textId="3EC4D58E" w:rsidR="006C1178" w:rsidRPr="006C1178" w:rsidRDefault="005A46D6" w:rsidP="006C1178">
            <w:pPr>
              <w:rPr>
                <w:sz w:val="18"/>
                <w:szCs w:val="18"/>
              </w:rPr>
            </w:pPr>
            <w:r w:rsidRPr="005A46D6">
              <w:rPr>
                <w:sz w:val="18"/>
                <w:szCs w:val="18"/>
              </w:rPr>
              <w:t>Accuracy is determined by how close a measurement comes to an existing value that has been measured</w:t>
            </w:r>
          </w:p>
        </w:tc>
        <w:tc>
          <w:tcPr>
            <w:tcW w:w="4252" w:type="dxa"/>
            <w:shd w:val="clear" w:color="auto" w:fill="F7CAAC" w:themeFill="accent2" w:themeFillTint="66"/>
            <w:vAlign w:val="center"/>
          </w:tcPr>
          <w:p w14:paraId="4AC9DC8D" w14:textId="5E9B2549" w:rsidR="00A956AD" w:rsidRPr="00B76658" w:rsidRDefault="00952F8B" w:rsidP="009E5C48">
            <w:pPr>
              <w:rPr>
                <w:sz w:val="18"/>
                <w:szCs w:val="18"/>
              </w:rPr>
            </w:pPr>
            <w:r>
              <w:rPr>
                <w:sz w:val="18"/>
                <w:szCs w:val="18"/>
              </w:rPr>
              <w:t>The sex attribute contains 2 data types which are not accurate (ALL – Other)</w:t>
            </w:r>
          </w:p>
        </w:tc>
      </w:tr>
      <w:tr w:rsidR="007E6868" w14:paraId="45CBCA3D" w14:textId="3D1EFB38" w:rsidTr="00A01039">
        <w:tc>
          <w:tcPr>
            <w:tcW w:w="2122" w:type="dxa"/>
            <w:shd w:val="clear" w:color="auto" w:fill="F7CAAC" w:themeFill="accent2" w:themeFillTint="66"/>
            <w:vAlign w:val="center"/>
          </w:tcPr>
          <w:p w14:paraId="227BF8C0" w14:textId="08B1D887" w:rsidR="007E6868" w:rsidRDefault="007E6868" w:rsidP="006C1178">
            <w:r>
              <w:t>Amount of dirtiness</w:t>
            </w:r>
          </w:p>
        </w:tc>
        <w:tc>
          <w:tcPr>
            <w:tcW w:w="7228" w:type="dxa"/>
            <w:gridSpan w:val="2"/>
            <w:shd w:val="clear" w:color="auto" w:fill="F7CAAC" w:themeFill="accent2" w:themeFillTint="66"/>
            <w:vAlign w:val="center"/>
          </w:tcPr>
          <w:p w14:paraId="109DAABD" w14:textId="77777777" w:rsidR="007E6868" w:rsidRDefault="00952F8B" w:rsidP="006C1178">
            <w:pPr>
              <w:rPr>
                <w:sz w:val="18"/>
                <w:szCs w:val="18"/>
              </w:rPr>
            </w:pPr>
            <w:r>
              <w:rPr>
                <w:sz w:val="18"/>
                <w:szCs w:val="18"/>
              </w:rPr>
              <w:t>Unknow sex category</w:t>
            </w:r>
          </w:p>
          <w:p w14:paraId="5A2F211B" w14:textId="77777777" w:rsidR="003E1A0E" w:rsidRDefault="003E1A0E" w:rsidP="006C1178">
            <w:pPr>
              <w:rPr>
                <w:sz w:val="18"/>
                <w:szCs w:val="18"/>
              </w:rPr>
            </w:pPr>
          </w:p>
          <w:p w14:paraId="68985FB2" w14:textId="1D5B9AB3" w:rsidR="003E1A0E" w:rsidRPr="00B76658" w:rsidRDefault="003E1A0E" w:rsidP="006C1178">
            <w:pPr>
              <w:rPr>
                <w:sz w:val="18"/>
                <w:szCs w:val="18"/>
              </w:rPr>
            </w:pPr>
            <w:r>
              <w:rPr>
                <w:sz w:val="18"/>
                <w:szCs w:val="18"/>
              </w:rPr>
              <w:t xml:space="preserve">Evidence (Python code in the </w:t>
            </w:r>
            <w:r w:rsidRPr="003E1A0E">
              <w:rPr>
                <w:sz w:val="18"/>
                <w:szCs w:val="18"/>
              </w:rPr>
              <w:t>lab notebook template</w:t>
            </w:r>
            <w:r>
              <w:rPr>
                <w:sz w:val="18"/>
                <w:szCs w:val="18"/>
              </w:rPr>
              <w:t>)</w:t>
            </w:r>
          </w:p>
        </w:tc>
      </w:tr>
      <w:tr w:rsidR="006C1178" w14:paraId="3A4F2E0F" w14:textId="389C0D07" w:rsidTr="006C1178">
        <w:tc>
          <w:tcPr>
            <w:tcW w:w="2122" w:type="dxa"/>
            <w:shd w:val="clear" w:color="auto" w:fill="DBDBDB" w:themeFill="accent3" w:themeFillTint="66"/>
            <w:vAlign w:val="center"/>
          </w:tcPr>
          <w:p w14:paraId="361A59B5" w14:textId="0540548A" w:rsidR="006C1178" w:rsidRDefault="006C1178" w:rsidP="006C1178">
            <w:r>
              <w:t>Completeness</w:t>
            </w:r>
          </w:p>
        </w:tc>
        <w:tc>
          <w:tcPr>
            <w:tcW w:w="2976" w:type="dxa"/>
            <w:shd w:val="clear" w:color="auto" w:fill="DBDBDB" w:themeFill="accent3" w:themeFillTint="66"/>
            <w:vAlign w:val="center"/>
          </w:tcPr>
          <w:p w14:paraId="2BF03C89" w14:textId="1AE757CA" w:rsidR="006C1178" w:rsidRPr="006C1178" w:rsidRDefault="00724EF6" w:rsidP="006C1178">
            <w:pPr>
              <w:rPr>
                <w:sz w:val="18"/>
                <w:szCs w:val="18"/>
              </w:rPr>
            </w:pPr>
            <w:r w:rsidRPr="00724EF6">
              <w:rPr>
                <w:sz w:val="18"/>
                <w:szCs w:val="18"/>
              </w:rPr>
              <w:t>Completeness is defined as expected comprehensiveness. Data can be complete even if optional data is missing. As long as the data meets the expectations then the data is considered complete.</w:t>
            </w:r>
          </w:p>
        </w:tc>
        <w:tc>
          <w:tcPr>
            <w:tcW w:w="4252" w:type="dxa"/>
            <w:shd w:val="clear" w:color="auto" w:fill="DBDBDB" w:themeFill="accent3" w:themeFillTint="66"/>
            <w:vAlign w:val="center"/>
          </w:tcPr>
          <w:p w14:paraId="55AC8575" w14:textId="465F3A53" w:rsidR="00353F15" w:rsidRPr="00956475" w:rsidRDefault="00724EF6" w:rsidP="00417CCF">
            <w:pPr>
              <w:rPr>
                <w:sz w:val="18"/>
                <w:szCs w:val="18"/>
              </w:rPr>
            </w:pPr>
            <w:r w:rsidRPr="00956475">
              <w:rPr>
                <w:sz w:val="18"/>
                <w:szCs w:val="18"/>
              </w:rPr>
              <w:t>There are</w:t>
            </w:r>
            <w:r w:rsidR="00417CCF">
              <w:rPr>
                <w:sz w:val="18"/>
                <w:szCs w:val="18"/>
              </w:rPr>
              <w:t xml:space="preserve"> no</w:t>
            </w:r>
            <w:r w:rsidRPr="00956475">
              <w:rPr>
                <w:sz w:val="18"/>
                <w:szCs w:val="18"/>
              </w:rPr>
              <w:t xml:space="preserve"> </w:t>
            </w:r>
            <w:r w:rsidR="00353F15" w:rsidRPr="00956475">
              <w:rPr>
                <w:sz w:val="18"/>
                <w:szCs w:val="18"/>
              </w:rPr>
              <w:t>incomplete data in the data set</w:t>
            </w:r>
          </w:p>
        </w:tc>
      </w:tr>
      <w:tr w:rsidR="00353F15" w14:paraId="50B8E0DD" w14:textId="5688B105" w:rsidTr="00A01039">
        <w:tc>
          <w:tcPr>
            <w:tcW w:w="2122" w:type="dxa"/>
            <w:shd w:val="clear" w:color="auto" w:fill="DBDBDB" w:themeFill="accent3" w:themeFillTint="66"/>
            <w:vAlign w:val="center"/>
          </w:tcPr>
          <w:p w14:paraId="0AA6CA92" w14:textId="46BBE5FE" w:rsidR="00353F15" w:rsidRDefault="00353F15" w:rsidP="006C1178">
            <w:r>
              <w:t>Amount of dirtiness</w:t>
            </w:r>
          </w:p>
        </w:tc>
        <w:tc>
          <w:tcPr>
            <w:tcW w:w="7228" w:type="dxa"/>
            <w:gridSpan w:val="2"/>
            <w:shd w:val="clear" w:color="auto" w:fill="DBDBDB" w:themeFill="accent3" w:themeFillTint="66"/>
            <w:vAlign w:val="center"/>
          </w:tcPr>
          <w:p w14:paraId="54FBECA6" w14:textId="153C0E28" w:rsidR="00353F15" w:rsidRPr="00956475" w:rsidRDefault="00417CCF" w:rsidP="00353F15">
            <w:pPr>
              <w:rPr>
                <w:sz w:val="18"/>
                <w:szCs w:val="18"/>
              </w:rPr>
            </w:pPr>
            <w:r>
              <w:rPr>
                <w:sz w:val="18"/>
                <w:szCs w:val="18"/>
              </w:rPr>
              <w:t>All Data set are complete</w:t>
            </w:r>
          </w:p>
        </w:tc>
      </w:tr>
      <w:tr w:rsidR="006C1178" w14:paraId="1725BD69" w14:textId="5FB2825B" w:rsidTr="006C1178">
        <w:tc>
          <w:tcPr>
            <w:tcW w:w="2122" w:type="dxa"/>
            <w:shd w:val="clear" w:color="auto" w:fill="FFE599" w:themeFill="accent4" w:themeFillTint="66"/>
            <w:vAlign w:val="center"/>
          </w:tcPr>
          <w:p w14:paraId="5F975B45" w14:textId="0F65E43F" w:rsidR="006C1178" w:rsidRDefault="006C1178" w:rsidP="006C1178">
            <w:r>
              <w:t>Consistency</w:t>
            </w:r>
          </w:p>
        </w:tc>
        <w:tc>
          <w:tcPr>
            <w:tcW w:w="2976" w:type="dxa"/>
            <w:shd w:val="clear" w:color="auto" w:fill="FFE599" w:themeFill="accent4" w:themeFillTint="66"/>
            <w:vAlign w:val="center"/>
          </w:tcPr>
          <w:p w14:paraId="4C954FDD" w14:textId="48A4F9A8" w:rsidR="006C1178" w:rsidRPr="006C1178" w:rsidRDefault="009E3243" w:rsidP="006C1178">
            <w:pPr>
              <w:rPr>
                <w:sz w:val="18"/>
                <w:szCs w:val="18"/>
              </w:rPr>
            </w:pPr>
            <w:r w:rsidRPr="009E3243">
              <w:rPr>
                <w:sz w:val="18"/>
                <w:szCs w:val="18"/>
              </w:rPr>
              <w:t>consistency is typically a measure based on the correlations between different items on the same test (or the same subscale on a larger test). It measures whether several items that propose to measure the same general construct produce similar scores.</w:t>
            </w:r>
          </w:p>
        </w:tc>
        <w:tc>
          <w:tcPr>
            <w:tcW w:w="4252" w:type="dxa"/>
            <w:shd w:val="clear" w:color="auto" w:fill="FFE599" w:themeFill="accent4" w:themeFillTint="66"/>
            <w:vAlign w:val="center"/>
          </w:tcPr>
          <w:p w14:paraId="5E3FC608" w14:textId="586BFAA4" w:rsidR="006C1178" w:rsidRPr="00B76658" w:rsidRDefault="004D4A3F" w:rsidP="006C1178">
            <w:pPr>
              <w:rPr>
                <w:sz w:val="18"/>
                <w:szCs w:val="18"/>
              </w:rPr>
            </w:pPr>
            <w:r>
              <w:rPr>
                <w:sz w:val="18"/>
                <w:szCs w:val="18"/>
              </w:rPr>
              <w:t>There are no inconsistent data in the data set</w:t>
            </w:r>
          </w:p>
        </w:tc>
      </w:tr>
      <w:tr w:rsidR="007E6868" w14:paraId="66FBB47E" w14:textId="4F9D0D1A" w:rsidTr="00A01039">
        <w:tc>
          <w:tcPr>
            <w:tcW w:w="2122" w:type="dxa"/>
            <w:shd w:val="clear" w:color="auto" w:fill="FFE599" w:themeFill="accent4" w:themeFillTint="66"/>
            <w:vAlign w:val="center"/>
          </w:tcPr>
          <w:p w14:paraId="2CAF06EC" w14:textId="1578B284" w:rsidR="007E6868" w:rsidRDefault="007E6868" w:rsidP="006C1178">
            <w:r>
              <w:t>Amount of dirtiness</w:t>
            </w:r>
          </w:p>
        </w:tc>
        <w:tc>
          <w:tcPr>
            <w:tcW w:w="7228" w:type="dxa"/>
            <w:gridSpan w:val="2"/>
            <w:shd w:val="clear" w:color="auto" w:fill="FFE599" w:themeFill="accent4" w:themeFillTint="66"/>
            <w:vAlign w:val="center"/>
          </w:tcPr>
          <w:p w14:paraId="570C835F" w14:textId="6777B6CE" w:rsidR="007E6868" w:rsidRPr="00B76658" w:rsidRDefault="004D4A3F" w:rsidP="006C1178">
            <w:pPr>
              <w:rPr>
                <w:sz w:val="18"/>
                <w:szCs w:val="18"/>
              </w:rPr>
            </w:pPr>
            <w:r>
              <w:rPr>
                <w:sz w:val="18"/>
                <w:szCs w:val="18"/>
              </w:rPr>
              <w:t>All data is consistent</w:t>
            </w:r>
          </w:p>
        </w:tc>
      </w:tr>
      <w:tr w:rsidR="006C1178" w14:paraId="7EAE30F0" w14:textId="1618C70E" w:rsidTr="006C1178">
        <w:tc>
          <w:tcPr>
            <w:tcW w:w="2122" w:type="dxa"/>
            <w:shd w:val="clear" w:color="auto" w:fill="C5E0B3" w:themeFill="accent6" w:themeFillTint="66"/>
            <w:vAlign w:val="center"/>
          </w:tcPr>
          <w:p w14:paraId="394A6FAE" w14:textId="61FE3A89" w:rsidR="006C1178" w:rsidRPr="0044671B" w:rsidRDefault="006C1178" w:rsidP="006C1178">
            <w:pPr>
              <w:rPr>
                <w:rFonts w:ascii="Times New Roman" w:hAnsi="Times New Roman" w:cs="Times New Roman"/>
                <w:color w:val="000000"/>
                <w:sz w:val="24"/>
                <w:szCs w:val="24"/>
              </w:rPr>
            </w:pPr>
            <w:r>
              <w:t>U</w:t>
            </w:r>
            <w:r w:rsidRPr="0044671B">
              <w:t>niformity</w:t>
            </w:r>
            <w:r w:rsidRPr="0044671B">
              <w:rPr>
                <w:rFonts w:ascii="Times New Roman" w:hAnsi="Times New Roman" w:cs="Times New Roman"/>
                <w:color w:val="000000"/>
                <w:sz w:val="24"/>
                <w:szCs w:val="24"/>
              </w:rPr>
              <w:t xml:space="preserve"> </w:t>
            </w:r>
          </w:p>
        </w:tc>
        <w:tc>
          <w:tcPr>
            <w:tcW w:w="2976" w:type="dxa"/>
            <w:shd w:val="clear" w:color="auto" w:fill="C5E0B3" w:themeFill="accent6" w:themeFillTint="66"/>
            <w:vAlign w:val="center"/>
          </w:tcPr>
          <w:p w14:paraId="77AB38C7" w14:textId="10E1DCE0" w:rsidR="006C1178" w:rsidRPr="006C1178" w:rsidRDefault="00B76658" w:rsidP="006C1178">
            <w:pPr>
              <w:rPr>
                <w:sz w:val="18"/>
                <w:szCs w:val="18"/>
              </w:rPr>
            </w:pPr>
            <w:r w:rsidRPr="00B76658">
              <w:rPr>
                <w:sz w:val="18"/>
                <w:szCs w:val="18"/>
              </w:rPr>
              <w:t>Uniformity implies consistency in lack of variation between the items being compared, over a long period and across a wide range. See also comparability analysis.</w:t>
            </w:r>
          </w:p>
        </w:tc>
        <w:tc>
          <w:tcPr>
            <w:tcW w:w="4252" w:type="dxa"/>
            <w:shd w:val="clear" w:color="auto" w:fill="C5E0B3" w:themeFill="accent6" w:themeFillTint="66"/>
            <w:vAlign w:val="center"/>
          </w:tcPr>
          <w:p w14:paraId="4F991B02" w14:textId="19D8CD39" w:rsidR="00814384" w:rsidRPr="00B76658" w:rsidRDefault="00DD2BAF" w:rsidP="006C1178">
            <w:pPr>
              <w:rPr>
                <w:sz w:val="18"/>
                <w:szCs w:val="18"/>
              </w:rPr>
            </w:pPr>
            <w:r>
              <w:rPr>
                <w:sz w:val="18"/>
                <w:szCs w:val="18"/>
              </w:rPr>
              <w:t>All Data set and its variables are uniform it’s all depending on text basis</w:t>
            </w:r>
          </w:p>
        </w:tc>
      </w:tr>
      <w:tr w:rsidR="007E6868" w14:paraId="77AE9BFE" w14:textId="3FADFB09" w:rsidTr="00A01039">
        <w:tc>
          <w:tcPr>
            <w:tcW w:w="2122" w:type="dxa"/>
            <w:shd w:val="clear" w:color="auto" w:fill="C5E0B3" w:themeFill="accent6" w:themeFillTint="66"/>
            <w:vAlign w:val="center"/>
          </w:tcPr>
          <w:p w14:paraId="6560835A" w14:textId="35C49568" w:rsidR="007E6868" w:rsidRDefault="007E6868" w:rsidP="006C1178">
            <w:r>
              <w:t>Amount of dirtiness</w:t>
            </w:r>
          </w:p>
        </w:tc>
        <w:tc>
          <w:tcPr>
            <w:tcW w:w="7228" w:type="dxa"/>
            <w:gridSpan w:val="2"/>
            <w:shd w:val="clear" w:color="auto" w:fill="C5E0B3" w:themeFill="accent6" w:themeFillTint="66"/>
            <w:vAlign w:val="center"/>
          </w:tcPr>
          <w:p w14:paraId="108463E9" w14:textId="516CCA4A" w:rsidR="00FC32AA" w:rsidRPr="00B76658" w:rsidRDefault="00DD2BAF" w:rsidP="00FC32AA">
            <w:pPr>
              <w:rPr>
                <w:sz w:val="18"/>
                <w:szCs w:val="18"/>
              </w:rPr>
            </w:pPr>
            <w:r>
              <w:rPr>
                <w:sz w:val="18"/>
                <w:szCs w:val="18"/>
              </w:rPr>
              <w:t>All data are uniform</w:t>
            </w:r>
          </w:p>
        </w:tc>
      </w:tr>
    </w:tbl>
    <w:p w14:paraId="63746FE8" w14:textId="04F5F6D2" w:rsidR="00E13B4A" w:rsidRDefault="00E13B4A" w:rsidP="00306256"/>
    <w:p w14:paraId="4FBD7157" w14:textId="5EAD01FD" w:rsidR="00D13FE2" w:rsidRPr="00952F8B" w:rsidRDefault="00952F8B" w:rsidP="001E426E">
      <w:pPr>
        <w:pStyle w:val="ListParagraph"/>
        <w:numPr>
          <w:ilvl w:val="0"/>
          <w:numId w:val="7"/>
        </w:numPr>
        <w:rPr>
          <w:b/>
          <w:bCs/>
          <w:u w:val="single"/>
        </w:rPr>
      </w:pPr>
      <w:r w:rsidRPr="00952F8B">
        <w:rPr>
          <w:rFonts w:asciiTheme="majorBidi" w:hAnsiTheme="majorBidi" w:cstheme="majorBidi"/>
          <w:b/>
          <w:bCs/>
          <w:sz w:val="24"/>
          <w:szCs w:val="24"/>
          <w:u w:val="single"/>
        </w:rPr>
        <w:t>Figure 5 - Staff by mode of employment, academic contract marker and sex</w:t>
      </w:r>
      <w:r w:rsidR="00D13FE2" w:rsidRPr="00952F8B">
        <w:rPr>
          <w:b/>
          <w:bCs/>
          <w:u w:val="single"/>
        </w:rPr>
        <w:t>:</w:t>
      </w:r>
    </w:p>
    <w:p w14:paraId="31B207F9" w14:textId="77777777" w:rsidR="00D13FE2" w:rsidRPr="00952F8B" w:rsidRDefault="00D13FE2" w:rsidP="001E426E">
      <w:pPr>
        <w:pStyle w:val="ListParagraph"/>
        <w:numPr>
          <w:ilvl w:val="1"/>
          <w:numId w:val="3"/>
        </w:numPr>
        <w:rPr>
          <w:rFonts w:ascii="Arial" w:eastAsia="Times New Roman" w:hAnsi="Arial" w:cs="Arial"/>
          <w:b/>
          <w:bCs/>
          <w:sz w:val="20"/>
          <w:szCs w:val="20"/>
          <w:u w:val="single"/>
        </w:rPr>
        <w:sectPr w:rsidR="00D13FE2" w:rsidRPr="00952F8B" w:rsidSect="0044671B">
          <w:type w:val="continuous"/>
          <w:pgSz w:w="12240" w:h="15840"/>
          <w:pgMar w:top="993" w:right="1440" w:bottom="993" w:left="1440" w:header="720" w:footer="720" w:gutter="0"/>
          <w:cols w:space="720"/>
          <w:docGrid w:linePitch="360"/>
        </w:sectPr>
      </w:pPr>
    </w:p>
    <w:tbl>
      <w:tblPr>
        <w:tblStyle w:val="TableGrid"/>
        <w:tblW w:w="0" w:type="auto"/>
        <w:tblLook w:val="04A0" w:firstRow="1" w:lastRow="0" w:firstColumn="1" w:lastColumn="0" w:noHBand="0" w:noVBand="1"/>
      </w:tblPr>
      <w:tblGrid>
        <w:gridCol w:w="2122"/>
        <w:gridCol w:w="2976"/>
        <w:gridCol w:w="4252"/>
      </w:tblGrid>
      <w:tr w:rsidR="00D13FE2" w14:paraId="62DFA3A2" w14:textId="77777777" w:rsidTr="00A01039">
        <w:tc>
          <w:tcPr>
            <w:tcW w:w="2122" w:type="dxa"/>
          </w:tcPr>
          <w:p w14:paraId="15E8AE7B" w14:textId="77777777" w:rsidR="00D13FE2" w:rsidRPr="0044671B" w:rsidRDefault="00D13FE2" w:rsidP="00A01039">
            <w:pPr>
              <w:jc w:val="center"/>
              <w:rPr>
                <w:b/>
                <w:bCs/>
              </w:rPr>
            </w:pPr>
            <w:r w:rsidRPr="0044671B">
              <w:rPr>
                <w:b/>
                <w:bCs/>
              </w:rPr>
              <w:t>Type of quality</w:t>
            </w:r>
          </w:p>
        </w:tc>
        <w:tc>
          <w:tcPr>
            <w:tcW w:w="2976" w:type="dxa"/>
          </w:tcPr>
          <w:p w14:paraId="1A7A620D" w14:textId="77777777" w:rsidR="00D13FE2" w:rsidRPr="0044671B" w:rsidRDefault="00D13FE2" w:rsidP="00A01039">
            <w:pPr>
              <w:jc w:val="center"/>
              <w:rPr>
                <w:b/>
                <w:bCs/>
              </w:rPr>
            </w:pPr>
            <w:r w:rsidRPr="0044671B">
              <w:rPr>
                <w:b/>
                <w:bCs/>
              </w:rPr>
              <w:t>Description</w:t>
            </w:r>
          </w:p>
        </w:tc>
        <w:tc>
          <w:tcPr>
            <w:tcW w:w="4252" w:type="dxa"/>
          </w:tcPr>
          <w:p w14:paraId="64105D7E" w14:textId="77777777" w:rsidR="00D13FE2" w:rsidRPr="0044671B" w:rsidRDefault="00D13FE2" w:rsidP="00A01039">
            <w:pPr>
              <w:jc w:val="center"/>
              <w:rPr>
                <w:b/>
                <w:bCs/>
              </w:rPr>
            </w:pPr>
            <w:r>
              <w:rPr>
                <w:b/>
                <w:bCs/>
              </w:rPr>
              <w:t>Assessment</w:t>
            </w:r>
          </w:p>
        </w:tc>
      </w:tr>
      <w:tr w:rsidR="00E8332E" w14:paraId="196708A4" w14:textId="77777777" w:rsidTr="00A01039">
        <w:tc>
          <w:tcPr>
            <w:tcW w:w="2122" w:type="dxa"/>
            <w:shd w:val="clear" w:color="auto" w:fill="BDD6EE" w:themeFill="accent1" w:themeFillTint="66"/>
            <w:vAlign w:val="center"/>
          </w:tcPr>
          <w:p w14:paraId="3895572B" w14:textId="77777777" w:rsidR="00E8332E" w:rsidRDefault="00E8332E" w:rsidP="00E8332E">
            <w:r>
              <w:t>Validity</w:t>
            </w:r>
          </w:p>
        </w:tc>
        <w:tc>
          <w:tcPr>
            <w:tcW w:w="2976" w:type="dxa"/>
            <w:shd w:val="clear" w:color="auto" w:fill="BDD6EE" w:themeFill="accent1" w:themeFillTint="66"/>
            <w:vAlign w:val="center"/>
          </w:tcPr>
          <w:p w14:paraId="543DD3E1" w14:textId="34151E6E" w:rsidR="00E8332E" w:rsidRPr="006C1178" w:rsidRDefault="00E8332E" w:rsidP="00E8332E">
            <w:pPr>
              <w:rPr>
                <w:sz w:val="18"/>
                <w:szCs w:val="18"/>
              </w:rPr>
            </w:pPr>
            <w:r w:rsidRPr="006C1178">
              <w:rPr>
                <w:sz w:val="18"/>
                <w:szCs w:val="18"/>
              </w:rPr>
              <w:t>Validity refers to how accurately a method measures what it is intended to measure</w:t>
            </w:r>
          </w:p>
        </w:tc>
        <w:tc>
          <w:tcPr>
            <w:tcW w:w="4252" w:type="dxa"/>
            <w:shd w:val="clear" w:color="auto" w:fill="BDD6EE" w:themeFill="accent1" w:themeFillTint="66"/>
            <w:vAlign w:val="center"/>
          </w:tcPr>
          <w:p w14:paraId="62F62E9C" w14:textId="2C995FBE" w:rsidR="00E8332E" w:rsidRPr="006059E1" w:rsidRDefault="00E8332E" w:rsidP="00E8332E">
            <w:pPr>
              <w:rPr>
                <w:sz w:val="18"/>
                <w:szCs w:val="18"/>
              </w:rPr>
            </w:pPr>
            <w:r w:rsidRPr="006059E1">
              <w:rPr>
                <w:sz w:val="18"/>
                <w:szCs w:val="18"/>
              </w:rPr>
              <w:t xml:space="preserve">All of the data variables are valid and reliable  </w:t>
            </w:r>
          </w:p>
        </w:tc>
      </w:tr>
      <w:tr w:rsidR="00E8332E" w14:paraId="470C2773" w14:textId="77777777" w:rsidTr="00A01039">
        <w:tc>
          <w:tcPr>
            <w:tcW w:w="2122" w:type="dxa"/>
            <w:shd w:val="clear" w:color="auto" w:fill="BDD6EE" w:themeFill="accent1" w:themeFillTint="66"/>
            <w:vAlign w:val="center"/>
          </w:tcPr>
          <w:p w14:paraId="20C3399F" w14:textId="77777777" w:rsidR="00E8332E" w:rsidRDefault="00E8332E" w:rsidP="00E8332E">
            <w:r>
              <w:t>Amount of dirtiness</w:t>
            </w:r>
          </w:p>
        </w:tc>
        <w:tc>
          <w:tcPr>
            <w:tcW w:w="7228" w:type="dxa"/>
            <w:gridSpan w:val="2"/>
            <w:shd w:val="clear" w:color="auto" w:fill="BDD6EE" w:themeFill="accent1" w:themeFillTint="66"/>
            <w:vAlign w:val="center"/>
          </w:tcPr>
          <w:p w14:paraId="7C864B85" w14:textId="12FAC169" w:rsidR="00E8332E" w:rsidRPr="00B76658" w:rsidRDefault="00E8332E" w:rsidP="00E8332E">
            <w:pPr>
              <w:rPr>
                <w:sz w:val="18"/>
                <w:szCs w:val="18"/>
              </w:rPr>
            </w:pPr>
            <w:r w:rsidRPr="00B76658">
              <w:rPr>
                <w:sz w:val="18"/>
                <w:szCs w:val="18"/>
              </w:rPr>
              <w:t>No invalid data is found all data are classified with specific values.</w:t>
            </w:r>
          </w:p>
        </w:tc>
      </w:tr>
      <w:tr w:rsidR="00E8332E" w14:paraId="606A76CC" w14:textId="77777777" w:rsidTr="00A01039">
        <w:tc>
          <w:tcPr>
            <w:tcW w:w="2122" w:type="dxa"/>
            <w:shd w:val="clear" w:color="auto" w:fill="F7CAAC" w:themeFill="accent2" w:themeFillTint="66"/>
            <w:vAlign w:val="center"/>
          </w:tcPr>
          <w:p w14:paraId="3852439D" w14:textId="77777777" w:rsidR="00E8332E" w:rsidRDefault="00E8332E" w:rsidP="00E8332E">
            <w:r>
              <w:t>Accuracy</w:t>
            </w:r>
          </w:p>
        </w:tc>
        <w:tc>
          <w:tcPr>
            <w:tcW w:w="2976" w:type="dxa"/>
            <w:shd w:val="clear" w:color="auto" w:fill="F7CAAC" w:themeFill="accent2" w:themeFillTint="66"/>
            <w:vAlign w:val="center"/>
          </w:tcPr>
          <w:p w14:paraId="46F8B9E6" w14:textId="3476B43E" w:rsidR="00E8332E" w:rsidRPr="006C1178" w:rsidRDefault="00E8332E" w:rsidP="00E8332E">
            <w:pPr>
              <w:rPr>
                <w:sz w:val="18"/>
                <w:szCs w:val="18"/>
              </w:rPr>
            </w:pPr>
            <w:r w:rsidRPr="005A46D6">
              <w:rPr>
                <w:sz w:val="18"/>
                <w:szCs w:val="18"/>
              </w:rPr>
              <w:t>Accuracy is determined by how close a measurement comes to an existing value that has been measured</w:t>
            </w:r>
          </w:p>
        </w:tc>
        <w:tc>
          <w:tcPr>
            <w:tcW w:w="4252" w:type="dxa"/>
            <w:shd w:val="clear" w:color="auto" w:fill="F7CAAC" w:themeFill="accent2" w:themeFillTint="66"/>
            <w:vAlign w:val="center"/>
          </w:tcPr>
          <w:p w14:paraId="4F007A8E" w14:textId="09EC8937" w:rsidR="00E8332E" w:rsidRPr="00B76658" w:rsidRDefault="00E8332E" w:rsidP="00E8332E">
            <w:pPr>
              <w:rPr>
                <w:sz w:val="18"/>
                <w:szCs w:val="18"/>
              </w:rPr>
            </w:pPr>
            <w:r>
              <w:rPr>
                <w:sz w:val="18"/>
                <w:szCs w:val="18"/>
              </w:rPr>
              <w:t xml:space="preserve">The sex attribute contains </w:t>
            </w:r>
            <w:r w:rsidR="00BE5BDE">
              <w:rPr>
                <w:sz w:val="18"/>
                <w:szCs w:val="18"/>
              </w:rPr>
              <w:t>a</w:t>
            </w:r>
            <w:r>
              <w:rPr>
                <w:sz w:val="18"/>
                <w:szCs w:val="18"/>
              </w:rPr>
              <w:t xml:space="preserve"> data </w:t>
            </w:r>
            <w:proofErr w:type="gramStart"/>
            <w:r>
              <w:rPr>
                <w:sz w:val="18"/>
                <w:szCs w:val="18"/>
              </w:rPr>
              <w:t>types</w:t>
            </w:r>
            <w:proofErr w:type="gramEnd"/>
            <w:r>
              <w:rPr>
                <w:sz w:val="18"/>
                <w:szCs w:val="18"/>
              </w:rPr>
              <w:t xml:space="preserve"> which are not accurate (Other)</w:t>
            </w:r>
          </w:p>
        </w:tc>
      </w:tr>
      <w:tr w:rsidR="00E8332E" w14:paraId="35AFBE01" w14:textId="77777777" w:rsidTr="00A01039">
        <w:tc>
          <w:tcPr>
            <w:tcW w:w="2122" w:type="dxa"/>
            <w:shd w:val="clear" w:color="auto" w:fill="F7CAAC" w:themeFill="accent2" w:themeFillTint="66"/>
            <w:vAlign w:val="center"/>
          </w:tcPr>
          <w:p w14:paraId="6F5C4873" w14:textId="77777777" w:rsidR="00E8332E" w:rsidRDefault="00E8332E" w:rsidP="00E8332E">
            <w:r>
              <w:t>Amount of dirtiness</w:t>
            </w:r>
          </w:p>
        </w:tc>
        <w:tc>
          <w:tcPr>
            <w:tcW w:w="7228" w:type="dxa"/>
            <w:gridSpan w:val="2"/>
            <w:shd w:val="clear" w:color="auto" w:fill="F7CAAC" w:themeFill="accent2" w:themeFillTint="66"/>
            <w:vAlign w:val="center"/>
          </w:tcPr>
          <w:p w14:paraId="5E3597D6" w14:textId="77777777" w:rsidR="00E8332E" w:rsidRDefault="00E8332E" w:rsidP="00E8332E">
            <w:pPr>
              <w:rPr>
                <w:sz w:val="18"/>
                <w:szCs w:val="18"/>
              </w:rPr>
            </w:pPr>
            <w:r>
              <w:rPr>
                <w:sz w:val="18"/>
                <w:szCs w:val="18"/>
              </w:rPr>
              <w:t>Unknow sex category</w:t>
            </w:r>
          </w:p>
          <w:p w14:paraId="57EAA808" w14:textId="77777777" w:rsidR="003E1A0E" w:rsidRDefault="003E1A0E" w:rsidP="00E8332E">
            <w:pPr>
              <w:rPr>
                <w:sz w:val="18"/>
                <w:szCs w:val="18"/>
              </w:rPr>
            </w:pPr>
          </w:p>
          <w:p w14:paraId="42544389" w14:textId="603D1CE9" w:rsidR="003E1A0E" w:rsidRPr="00B76658" w:rsidRDefault="003E1A0E" w:rsidP="00E8332E">
            <w:pPr>
              <w:rPr>
                <w:sz w:val="18"/>
                <w:szCs w:val="18"/>
              </w:rPr>
            </w:pPr>
            <w:r>
              <w:rPr>
                <w:sz w:val="18"/>
                <w:szCs w:val="18"/>
              </w:rPr>
              <w:t xml:space="preserve">Evidence (Python code in the </w:t>
            </w:r>
            <w:r w:rsidRPr="003E1A0E">
              <w:rPr>
                <w:sz w:val="18"/>
                <w:szCs w:val="18"/>
              </w:rPr>
              <w:t>lab notebook template</w:t>
            </w:r>
            <w:r>
              <w:rPr>
                <w:sz w:val="18"/>
                <w:szCs w:val="18"/>
              </w:rPr>
              <w:t>)</w:t>
            </w:r>
          </w:p>
        </w:tc>
      </w:tr>
      <w:tr w:rsidR="00E8332E" w14:paraId="06DCDA9B" w14:textId="77777777" w:rsidTr="00A01039">
        <w:tc>
          <w:tcPr>
            <w:tcW w:w="2122" w:type="dxa"/>
            <w:shd w:val="clear" w:color="auto" w:fill="DBDBDB" w:themeFill="accent3" w:themeFillTint="66"/>
            <w:vAlign w:val="center"/>
          </w:tcPr>
          <w:p w14:paraId="32190109" w14:textId="77777777" w:rsidR="00E8332E" w:rsidRDefault="00E8332E" w:rsidP="00E8332E">
            <w:r>
              <w:t>Completeness</w:t>
            </w:r>
          </w:p>
        </w:tc>
        <w:tc>
          <w:tcPr>
            <w:tcW w:w="2976" w:type="dxa"/>
            <w:shd w:val="clear" w:color="auto" w:fill="DBDBDB" w:themeFill="accent3" w:themeFillTint="66"/>
            <w:vAlign w:val="center"/>
          </w:tcPr>
          <w:p w14:paraId="0449737D" w14:textId="2401AD9B" w:rsidR="00E8332E" w:rsidRPr="006C1178" w:rsidRDefault="00E8332E" w:rsidP="00E8332E">
            <w:pPr>
              <w:rPr>
                <w:sz w:val="18"/>
                <w:szCs w:val="18"/>
              </w:rPr>
            </w:pPr>
            <w:r w:rsidRPr="00724EF6">
              <w:rPr>
                <w:sz w:val="18"/>
                <w:szCs w:val="18"/>
              </w:rPr>
              <w:t>Completeness is defined as expected comprehensiveness. Data can be complete even if optional data is missing. As long as the data meets the expectations then the data is considered complete.</w:t>
            </w:r>
          </w:p>
        </w:tc>
        <w:tc>
          <w:tcPr>
            <w:tcW w:w="4252" w:type="dxa"/>
            <w:shd w:val="clear" w:color="auto" w:fill="DBDBDB" w:themeFill="accent3" w:themeFillTint="66"/>
            <w:vAlign w:val="center"/>
          </w:tcPr>
          <w:p w14:paraId="0F673EB2" w14:textId="66FBDECD" w:rsidR="00E8332E" w:rsidRPr="00956475" w:rsidRDefault="00E8332E" w:rsidP="00E8332E">
            <w:pPr>
              <w:rPr>
                <w:sz w:val="18"/>
                <w:szCs w:val="18"/>
              </w:rPr>
            </w:pPr>
            <w:r w:rsidRPr="00956475">
              <w:rPr>
                <w:sz w:val="18"/>
                <w:szCs w:val="18"/>
              </w:rPr>
              <w:t>There are</w:t>
            </w:r>
            <w:r>
              <w:rPr>
                <w:sz w:val="18"/>
                <w:szCs w:val="18"/>
              </w:rPr>
              <w:t xml:space="preserve"> no</w:t>
            </w:r>
            <w:r w:rsidRPr="00956475">
              <w:rPr>
                <w:sz w:val="18"/>
                <w:szCs w:val="18"/>
              </w:rPr>
              <w:t xml:space="preserve"> incomplete data in the data set</w:t>
            </w:r>
          </w:p>
        </w:tc>
      </w:tr>
      <w:tr w:rsidR="00E8332E" w14:paraId="5B13F467" w14:textId="77777777" w:rsidTr="00A01039">
        <w:tc>
          <w:tcPr>
            <w:tcW w:w="2122" w:type="dxa"/>
            <w:shd w:val="clear" w:color="auto" w:fill="DBDBDB" w:themeFill="accent3" w:themeFillTint="66"/>
            <w:vAlign w:val="center"/>
          </w:tcPr>
          <w:p w14:paraId="61BB18AA" w14:textId="77777777" w:rsidR="00E8332E" w:rsidRDefault="00E8332E" w:rsidP="00E8332E">
            <w:r>
              <w:t>Amount of dirtiness</w:t>
            </w:r>
          </w:p>
        </w:tc>
        <w:tc>
          <w:tcPr>
            <w:tcW w:w="7228" w:type="dxa"/>
            <w:gridSpan w:val="2"/>
            <w:shd w:val="clear" w:color="auto" w:fill="DBDBDB" w:themeFill="accent3" w:themeFillTint="66"/>
            <w:vAlign w:val="center"/>
          </w:tcPr>
          <w:p w14:paraId="31EC8E18" w14:textId="678CE9B1" w:rsidR="00E8332E" w:rsidRPr="00956475" w:rsidRDefault="00E8332E" w:rsidP="00E8332E">
            <w:pPr>
              <w:rPr>
                <w:sz w:val="18"/>
                <w:szCs w:val="18"/>
              </w:rPr>
            </w:pPr>
            <w:r>
              <w:rPr>
                <w:sz w:val="18"/>
                <w:szCs w:val="18"/>
              </w:rPr>
              <w:t>All Data set are complete</w:t>
            </w:r>
          </w:p>
        </w:tc>
      </w:tr>
      <w:tr w:rsidR="00E8332E" w14:paraId="557E8642" w14:textId="77777777" w:rsidTr="00A01039">
        <w:tc>
          <w:tcPr>
            <w:tcW w:w="2122" w:type="dxa"/>
            <w:shd w:val="clear" w:color="auto" w:fill="FFE599" w:themeFill="accent4" w:themeFillTint="66"/>
            <w:vAlign w:val="center"/>
          </w:tcPr>
          <w:p w14:paraId="2793EA69" w14:textId="77777777" w:rsidR="00E8332E" w:rsidRDefault="00E8332E" w:rsidP="00E8332E">
            <w:r>
              <w:lastRenderedPageBreak/>
              <w:t>Consistency</w:t>
            </w:r>
          </w:p>
        </w:tc>
        <w:tc>
          <w:tcPr>
            <w:tcW w:w="2976" w:type="dxa"/>
            <w:shd w:val="clear" w:color="auto" w:fill="FFE599" w:themeFill="accent4" w:themeFillTint="66"/>
            <w:vAlign w:val="center"/>
          </w:tcPr>
          <w:p w14:paraId="7094938F" w14:textId="7EEBB4DD" w:rsidR="00E8332E" w:rsidRPr="006C1178" w:rsidRDefault="00E8332E" w:rsidP="00E8332E">
            <w:pPr>
              <w:rPr>
                <w:sz w:val="18"/>
                <w:szCs w:val="18"/>
              </w:rPr>
            </w:pPr>
            <w:r w:rsidRPr="009E3243">
              <w:rPr>
                <w:sz w:val="18"/>
                <w:szCs w:val="18"/>
              </w:rPr>
              <w:t>consistency is typically a measure based on the correlations between different items on the same test (or the same subscale on a larger test). It measures whether several items that propose to measure the same general construct produce similar scores.</w:t>
            </w:r>
          </w:p>
        </w:tc>
        <w:tc>
          <w:tcPr>
            <w:tcW w:w="4252" w:type="dxa"/>
            <w:shd w:val="clear" w:color="auto" w:fill="FFE599" w:themeFill="accent4" w:themeFillTint="66"/>
            <w:vAlign w:val="center"/>
          </w:tcPr>
          <w:p w14:paraId="0EEDD7DA" w14:textId="4C0932FB" w:rsidR="00E8332E" w:rsidRPr="00B76658" w:rsidRDefault="00E8332E" w:rsidP="00E8332E">
            <w:pPr>
              <w:rPr>
                <w:sz w:val="18"/>
                <w:szCs w:val="18"/>
              </w:rPr>
            </w:pPr>
            <w:r>
              <w:rPr>
                <w:sz w:val="18"/>
                <w:szCs w:val="18"/>
              </w:rPr>
              <w:t>There are no inconsistent data in the data set</w:t>
            </w:r>
          </w:p>
        </w:tc>
      </w:tr>
      <w:tr w:rsidR="00E8332E" w14:paraId="538C9E19" w14:textId="77777777" w:rsidTr="00A01039">
        <w:tc>
          <w:tcPr>
            <w:tcW w:w="2122" w:type="dxa"/>
            <w:shd w:val="clear" w:color="auto" w:fill="FFE599" w:themeFill="accent4" w:themeFillTint="66"/>
            <w:vAlign w:val="center"/>
          </w:tcPr>
          <w:p w14:paraId="71F1776D" w14:textId="77777777" w:rsidR="00E8332E" w:rsidRDefault="00E8332E" w:rsidP="00E8332E">
            <w:r>
              <w:t>Amount of dirtiness</w:t>
            </w:r>
          </w:p>
        </w:tc>
        <w:tc>
          <w:tcPr>
            <w:tcW w:w="7228" w:type="dxa"/>
            <w:gridSpan w:val="2"/>
            <w:shd w:val="clear" w:color="auto" w:fill="FFE599" w:themeFill="accent4" w:themeFillTint="66"/>
            <w:vAlign w:val="center"/>
          </w:tcPr>
          <w:p w14:paraId="577F8E8D" w14:textId="478DB990" w:rsidR="00E8332E" w:rsidRPr="00B76658" w:rsidRDefault="00E8332E" w:rsidP="00E8332E">
            <w:pPr>
              <w:rPr>
                <w:sz w:val="18"/>
                <w:szCs w:val="18"/>
              </w:rPr>
            </w:pPr>
            <w:r>
              <w:rPr>
                <w:sz w:val="18"/>
                <w:szCs w:val="18"/>
              </w:rPr>
              <w:t>All data is consistent</w:t>
            </w:r>
          </w:p>
        </w:tc>
      </w:tr>
      <w:tr w:rsidR="00E8332E" w14:paraId="751D7BD1" w14:textId="77777777" w:rsidTr="00A01039">
        <w:tc>
          <w:tcPr>
            <w:tcW w:w="2122" w:type="dxa"/>
            <w:shd w:val="clear" w:color="auto" w:fill="C5E0B3" w:themeFill="accent6" w:themeFillTint="66"/>
            <w:vAlign w:val="center"/>
          </w:tcPr>
          <w:p w14:paraId="549A0DFB" w14:textId="77777777" w:rsidR="00E8332E" w:rsidRPr="0044671B" w:rsidRDefault="00E8332E" w:rsidP="00E8332E">
            <w:pPr>
              <w:rPr>
                <w:rFonts w:ascii="Times New Roman" w:hAnsi="Times New Roman" w:cs="Times New Roman"/>
                <w:color w:val="000000"/>
                <w:sz w:val="24"/>
                <w:szCs w:val="24"/>
              </w:rPr>
            </w:pPr>
            <w:r>
              <w:t>U</w:t>
            </w:r>
            <w:r w:rsidRPr="0044671B">
              <w:t>niformity</w:t>
            </w:r>
            <w:r w:rsidRPr="0044671B">
              <w:rPr>
                <w:rFonts w:ascii="Times New Roman" w:hAnsi="Times New Roman" w:cs="Times New Roman"/>
                <w:color w:val="000000"/>
                <w:sz w:val="24"/>
                <w:szCs w:val="24"/>
              </w:rPr>
              <w:t xml:space="preserve"> </w:t>
            </w:r>
          </w:p>
        </w:tc>
        <w:tc>
          <w:tcPr>
            <w:tcW w:w="2976" w:type="dxa"/>
            <w:shd w:val="clear" w:color="auto" w:fill="C5E0B3" w:themeFill="accent6" w:themeFillTint="66"/>
            <w:vAlign w:val="center"/>
          </w:tcPr>
          <w:p w14:paraId="35173B6A" w14:textId="6B9E2B80" w:rsidR="00E8332E" w:rsidRPr="006C1178" w:rsidRDefault="00E8332E" w:rsidP="00E8332E">
            <w:pPr>
              <w:rPr>
                <w:sz w:val="18"/>
                <w:szCs w:val="18"/>
              </w:rPr>
            </w:pPr>
            <w:r w:rsidRPr="00B76658">
              <w:rPr>
                <w:sz w:val="18"/>
                <w:szCs w:val="18"/>
              </w:rPr>
              <w:t>Uniformity implies consistency in lack of variation between the items being compared, over a long period and across a wide range. See also comparability analysis.</w:t>
            </w:r>
          </w:p>
        </w:tc>
        <w:tc>
          <w:tcPr>
            <w:tcW w:w="4252" w:type="dxa"/>
            <w:shd w:val="clear" w:color="auto" w:fill="C5E0B3" w:themeFill="accent6" w:themeFillTint="66"/>
            <w:vAlign w:val="center"/>
          </w:tcPr>
          <w:p w14:paraId="01C81D6C" w14:textId="2DF7B175" w:rsidR="00E8332E" w:rsidRPr="00B76658" w:rsidRDefault="00E8332E" w:rsidP="00E8332E">
            <w:pPr>
              <w:rPr>
                <w:sz w:val="18"/>
                <w:szCs w:val="18"/>
              </w:rPr>
            </w:pPr>
            <w:r>
              <w:rPr>
                <w:sz w:val="18"/>
                <w:szCs w:val="18"/>
              </w:rPr>
              <w:t>All Data set and its variables are uniform it’s all depending on text basis</w:t>
            </w:r>
          </w:p>
        </w:tc>
      </w:tr>
      <w:tr w:rsidR="00E8332E" w14:paraId="52141482" w14:textId="77777777" w:rsidTr="00A01039">
        <w:tc>
          <w:tcPr>
            <w:tcW w:w="2122" w:type="dxa"/>
            <w:shd w:val="clear" w:color="auto" w:fill="C5E0B3" w:themeFill="accent6" w:themeFillTint="66"/>
            <w:vAlign w:val="center"/>
          </w:tcPr>
          <w:p w14:paraId="0723FAFD" w14:textId="77777777" w:rsidR="00E8332E" w:rsidRDefault="00E8332E" w:rsidP="00E8332E">
            <w:r>
              <w:t>Amount of dirtiness</w:t>
            </w:r>
          </w:p>
        </w:tc>
        <w:tc>
          <w:tcPr>
            <w:tcW w:w="7228" w:type="dxa"/>
            <w:gridSpan w:val="2"/>
            <w:shd w:val="clear" w:color="auto" w:fill="C5E0B3" w:themeFill="accent6" w:themeFillTint="66"/>
            <w:vAlign w:val="center"/>
          </w:tcPr>
          <w:p w14:paraId="12CCB3A2" w14:textId="77E2C229" w:rsidR="00E8332E" w:rsidRPr="00B76658" w:rsidRDefault="00E8332E" w:rsidP="00E8332E">
            <w:pPr>
              <w:rPr>
                <w:sz w:val="18"/>
                <w:szCs w:val="18"/>
              </w:rPr>
            </w:pPr>
            <w:r>
              <w:rPr>
                <w:sz w:val="18"/>
                <w:szCs w:val="18"/>
              </w:rPr>
              <w:t>All data are uniform</w:t>
            </w:r>
          </w:p>
        </w:tc>
      </w:tr>
    </w:tbl>
    <w:p w14:paraId="6B0A7A1A" w14:textId="1A6E52BB" w:rsidR="00E13B4A" w:rsidRDefault="00E13B4A" w:rsidP="00306256"/>
    <w:p w14:paraId="68186733" w14:textId="351EC1AD" w:rsidR="004F3192" w:rsidRPr="00E8332E" w:rsidRDefault="00E8332E" w:rsidP="001E426E">
      <w:pPr>
        <w:pStyle w:val="ListParagraph"/>
        <w:numPr>
          <w:ilvl w:val="0"/>
          <w:numId w:val="7"/>
        </w:numPr>
        <w:autoSpaceDE w:val="0"/>
        <w:autoSpaceDN w:val="0"/>
        <w:adjustRightInd w:val="0"/>
        <w:spacing w:after="0" w:line="240" w:lineRule="auto"/>
        <w:rPr>
          <w:b/>
          <w:bCs/>
          <w:u w:val="single"/>
        </w:rPr>
      </w:pPr>
      <w:r w:rsidRPr="00E8332E">
        <w:rPr>
          <w:rFonts w:asciiTheme="majorBidi" w:hAnsiTheme="majorBidi" w:cstheme="majorBidi"/>
          <w:b/>
          <w:bCs/>
          <w:sz w:val="24"/>
          <w:szCs w:val="24"/>
          <w:u w:val="single"/>
        </w:rPr>
        <w:t>Figure 6 - All staff (excluding atypical) by equality characteristics 2018/19</w:t>
      </w:r>
      <w:r w:rsidR="004F3192" w:rsidRPr="00E8332E">
        <w:rPr>
          <w:b/>
          <w:bCs/>
          <w:u w:val="single"/>
        </w:rPr>
        <w:t>:</w:t>
      </w:r>
    </w:p>
    <w:p w14:paraId="5B58506B" w14:textId="77777777" w:rsidR="004F3192" w:rsidRDefault="004F3192" w:rsidP="004F3192">
      <w:pPr>
        <w:pStyle w:val="ListParagraph"/>
        <w:rPr>
          <w:b/>
          <w:bCs/>
          <w:u w:val="single"/>
        </w:rPr>
      </w:pPr>
    </w:p>
    <w:p w14:paraId="0B3BF848" w14:textId="69FAF365" w:rsidR="004F3192" w:rsidRPr="004F3192" w:rsidRDefault="004F3192" w:rsidP="004F3192">
      <w:pPr>
        <w:pStyle w:val="ListParagraph"/>
        <w:rPr>
          <w:b/>
          <w:bCs/>
          <w:u w:val="single"/>
        </w:rPr>
        <w:sectPr w:rsidR="004F3192" w:rsidRPr="004F3192" w:rsidSect="0044671B">
          <w:type w:val="continuous"/>
          <w:pgSz w:w="12240" w:h="15840"/>
          <w:pgMar w:top="993" w:right="1440" w:bottom="993" w:left="1440" w:header="720" w:footer="720" w:gutter="0"/>
          <w:cols w:space="720"/>
          <w:docGrid w:linePitch="360"/>
        </w:sectPr>
      </w:pPr>
    </w:p>
    <w:tbl>
      <w:tblPr>
        <w:tblStyle w:val="TableGrid"/>
        <w:tblW w:w="0" w:type="auto"/>
        <w:tblLook w:val="04A0" w:firstRow="1" w:lastRow="0" w:firstColumn="1" w:lastColumn="0" w:noHBand="0" w:noVBand="1"/>
      </w:tblPr>
      <w:tblGrid>
        <w:gridCol w:w="2122"/>
        <w:gridCol w:w="2976"/>
        <w:gridCol w:w="4252"/>
      </w:tblGrid>
      <w:tr w:rsidR="004F3192" w14:paraId="38EA10DF" w14:textId="77777777" w:rsidTr="00A01039">
        <w:tc>
          <w:tcPr>
            <w:tcW w:w="2122" w:type="dxa"/>
          </w:tcPr>
          <w:p w14:paraId="16B09316" w14:textId="77777777" w:rsidR="004F3192" w:rsidRPr="0044671B" w:rsidRDefault="004F3192" w:rsidP="00A01039">
            <w:pPr>
              <w:jc w:val="center"/>
              <w:rPr>
                <w:b/>
                <w:bCs/>
              </w:rPr>
            </w:pPr>
            <w:r w:rsidRPr="0044671B">
              <w:rPr>
                <w:b/>
                <w:bCs/>
              </w:rPr>
              <w:t>Type of quality</w:t>
            </w:r>
          </w:p>
        </w:tc>
        <w:tc>
          <w:tcPr>
            <w:tcW w:w="2976" w:type="dxa"/>
          </w:tcPr>
          <w:p w14:paraId="0F077DEC" w14:textId="77777777" w:rsidR="004F3192" w:rsidRPr="0044671B" w:rsidRDefault="004F3192" w:rsidP="00A01039">
            <w:pPr>
              <w:jc w:val="center"/>
              <w:rPr>
                <w:b/>
                <w:bCs/>
              </w:rPr>
            </w:pPr>
            <w:r w:rsidRPr="0044671B">
              <w:rPr>
                <w:b/>
                <w:bCs/>
              </w:rPr>
              <w:t>Description</w:t>
            </w:r>
          </w:p>
        </w:tc>
        <w:tc>
          <w:tcPr>
            <w:tcW w:w="4252" w:type="dxa"/>
          </w:tcPr>
          <w:p w14:paraId="2D7692CA" w14:textId="77777777" w:rsidR="004F3192" w:rsidRPr="0044671B" w:rsidRDefault="004F3192" w:rsidP="00A01039">
            <w:pPr>
              <w:jc w:val="center"/>
              <w:rPr>
                <w:b/>
                <w:bCs/>
              </w:rPr>
            </w:pPr>
            <w:r>
              <w:rPr>
                <w:b/>
                <w:bCs/>
              </w:rPr>
              <w:t>Assessment</w:t>
            </w:r>
          </w:p>
        </w:tc>
      </w:tr>
      <w:tr w:rsidR="00E8332E" w14:paraId="7F847A4E" w14:textId="77777777" w:rsidTr="00A01039">
        <w:tc>
          <w:tcPr>
            <w:tcW w:w="2122" w:type="dxa"/>
            <w:shd w:val="clear" w:color="auto" w:fill="BDD6EE" w:themeFill="accent1" w:themeFillTint="66"/>
            <w:vAlign w:val="center"/>
          </w:tcPr>
          <w:p w14:paraId="06960B6A" w14:textId="77777777" w:rsidR="00E8332E" w:rsidRDefault="00E8332E" w:rsidP="00E8332E">
            <w:r>
              <w:t>Validity</w:t>
            </w:r>
          </w:p>
        </w:tc>
        <w:tc>
          <w:tcPr>
            <w:tcW w:w="2976" w:type="dxa"/>
            <w:shd w:val="clear" w:color="auto" w:fill="BDD6EE" w:themeFill="accent1" w:themeFillTint="66"/>
            <w:vAlign w:val="center"/>
          </w:tcPr>
          <w:p w14:paraId="4540912A" w14:textId="21B2A77A" w:rsidR="00E8332E" w:rsidRPr="006C1178" w:rsidRDefault="00E8332E" w:rsidP="00E8332E">
            <w:pPr>
              <w:rPr>
                <w:sz w:val="18"/>
                <w:szCs w:val="18"/>
              </w:rPr>
            </w:pPr>
            <w:r w:rsidRPr="006C1178">
              <w:rPr>
                <w:sz w:val="18"/>
                <w:szCs w:val="18"/>
              </w:rPr>
              <w:t>Validity refers to how accurately a method measures what it is intended to measure</w:t>
            </w:r>
          </w:p>
        </w:tc>
        <w:tc>
          <w:tcPr>
            <w:tcW w:w="4252" w:type="dxa"/>
            <w:shd w:val="clear" w:color="auto" w:fill="BDD6EE" w:themeFill="accent1" w:themeFillTint="66"/>
            <w:vAlign w:val="center"/>
          </w:tcPr>
          <w:p w14:paraId="590DBFD0" w14:textId="03AEA13B" w:rsidR="00E8332E" w:rsidRPr="006059E1" w:rsidRDefault="00E8332E" w:rsidP="00E8332E">
            <w:pPr>
              <w:rPr>
                <w:sz w:val="18"/>
                <w:szCs w:val="18"/>
              </w:rPr>
            </w:pPr>
            <w:r w:rsidRPr="006059E1">
              <w:rPr>
                <w:sz w:val="18"/>
                <w:szCs w:val="18"/>
              </w:rPr>
              <w:t xml:space="preserve">All of the data variables are valid and reliable  </w:t>
            </w:r>
          </w:p>
        </w:tc>
      </w:tr>
      <w:tr w:rsidR="00E8332E" w14:paraId="3A7A7DF2" w14:textId="77777777" w:rsidTr="00A01039">
        <w:tc>
          <w:tcPr>
            <w:tcW w:w="2122" w:type="dxa"/>
            <w:shd w:val="clear" w:color="auto" w:fill="BDD6EE" w:themeFill="accent1" w:themeFillTint="66"/>
            <w:vAlign w:val="center"/>
          </w:tcPr>
          <w:p w14:paraId="18550A2F" w14:textId="77777777" w:rsidR="00E8332E" w:rsidRDefault="00E8332E" w:rsidP="00E8332E">
            <w:r>
              <w:t>Amount of dirtiness</w:t>
            </w:r>
          </w:p>
        </w:tc>
        <w:tc>
          <w:tcPr>
            <w:tcW w:w="7228" w:type="dxa"/>
            <w:gridSpan w:val="2"/>
            <w:shd w:val="clear" w:color="auto" w:fill="BDD6EE" w:themeFill="accent1" w:themeFillTint="66"/>
            <w:vAlign w:val="center"/>
          </w:tcPr>
          <w:p w14:paraId="11746CB1" w14:textId="5D6C110D" w:rsidR="00E8332E" w:rsidRPr="00B76658" w:rsidRDefault="00E8332E" w:rsidP="00E8332E">
            <w:pPr>
              <w:rPr>
                <w:sz w:val="18"/>
                <w:szCs w:val="18"/>
              </w:rPr>
            </w:pPr>
            <w:r w:rsidRPr="00B76658">
              <w:rPr>
                <w:sz w:val="18"/>
                <w:szCs w:val="18"/>
              </w:rPr>
              <w:t>No invalid data is found all data are classified with specific values.</w:t>
            </w:r>
          </w:p>
        </w:tc>
      </w:tr>
      <w:tr w:rsidR="00E8332E" w14:paraId="2880E05A" w14:textId="77777777" w:rsidTr="00A01039">
        <w:tc>
          <w:tcPr>
            <w:tcW w:w="2122" w:type="dxa"/>
            <w:shd w:val="clear" w:color="auto" w:fill="F7CAAC" w:themeFill="accent2" w:themeFillTint="66"/>
            <w:vAlign w:val="center"/>
          </w:tcPr>
          <w:p w14:paraId="083E76DF" w14:textId="77777777" w:rsidR="00E8332E" w:rsidRDefault="00E8332E" w:rsidP="00E8332E">
            <w:r>
              <w:t>Accuracy</w:t>
            </w:r>
          </w:p>
        </w:tc>
        <w:tc>
          <w:tcPr>
            <w:tcW w:w="2976" w:type="dxa"/>
            <w:shd w:val="clear" w:color="auto" w:fill="F7CAAC" w:themeFill="accent2" w:themeFillTint="66"/>
            <w:vAlign w:val="center"/>
          </w:tcPr>
          <w:p w14:paraId="5F630733" w14:textId="72E33E79" w:rsidR="00E8332E" w:rsidRPr="006C1178" w:rsidRDefault="00E8332E" w:rsidP="00E8332E">
            <w:pPr>
              <w:rPr>
                <w:sz w:val="18"/>
                <w:szCs w:val="18"/>
              </w:rPr>
            </w:pPr>
            <w:r w:rsidRPr="005A46D6">
              <w:rPr>
                <w:sz w:val="18"/>
                <w:szCs w:val="18"/>
              </w:rPr>
              <w:t>Accuracy is determined by how close a measurement comes to an existing value that has been measured</w:t>
            </w:r>
          </w:p>
        </w:tc>
        <w:tc>
          <w:tcPr>
            <w:tcW w:w="4252" w:type="dxa"/>
            <w:shd w:val="clear" w:color="auto" w:fill="F7CAAC" w:themeFill="accent2" w:themeFillTint="66"/>
            <w:vAlign w:val="center"/>
          </w:tcPr>
          <w:p w14:paraId="08966A05" w14:textId="77777777" w:rsidR="00E8332E" w:rsidRDefault="00E8332E" w:rsidP="00E8332E">
            <w:pPr>
              <w:rPr>
                <w:sz w:val="18"/>
                <w:szCs w:val="18"/>
              </w:rPr>
            </w:pPr>
            <w:r>
              <w:rPr>
                <w:sz w:val="18"/>
                <w:szCs w:val="18"/>
              </w:rPr>
              <w:t>The Category Marker attribute contains data types which are unknown (Total)</w:t>
            </w:r>
          </w:p>
          <w:p w14:paraId="4C76C64A" w14:textId="77777777" w:rsidR="00E8332E" w:rsidRDefault="00E8332E" w:rsidP="00E8332E">
            <w:pPr>
              <w:rPr>
                <w:sz w:val="18"/>
                <w:szCs w:val="18"/>
              </w:rPr>
            </w:pPr>
          </w:p>
          <w:p w14:paraId="77346AFC" w14:textId="0290BF30" w:rsidR="00E8332E" w:rsidRDefault="00E8332E" w:rsidP="00E8332E">
            <w:pPr>
              <w:rPr>
                <w:sz w:val="18"/>
                <w:szCs w:val="18"/>
              </w:rPr>
            </w:pPr>
            <w:r>
              <w:rPr>
                <w:sz w:val="18"/>
                <w:szCs w:val="18"/>
              </w:rPr>
              <w:t>The Category attribute contains data types which are unknown (Total</w:t>
            </w:r>
            <w:r w:rsidR="00C25A11">
              <w:rPr>
                <w:sz w:val="18"/>
                <w:szCs w:val="18"/>
              </w:rPr>
              <w:t xml:space="preserve">- </w:t>
            </w:r>
            <w:r w:rsidR="002412EE">
              <w:rPr>
                <w:sz w:val="18"/>
                <w:szCs w:val="18"/>
              </w:rPr>
              <w:t>Other</w:t>
            </w:r>
            <w:r w:rsidR="0074015A">
              <w:rPr>
                <w:sz w:val="18"/>
                <w:szCs w:val="18"/>
              </w:rPr>
              <w:t xml:space="preserve"> - Black</w:t>
            </w:r>
            <w:r>
              <w:rPr>
                <w:sz w:val="18"/>
                <w:szCs w:val="18"/>
              </w:rPr>
              <w:t>)</w:t>
            </w:r>
          </w:p>
          <w:p w14:paraId="0DB30985" w14:textId="0D6DE855" w:rsidR="00E8332E" w:rsidRPr="00B76658" w:rsidRDefault="00E8332E" w:rsidP="00E8332E">
            <w:pPr>
              <w:rPr>
                <w:sz w:val="18"/>
                <w:szCs w:val="18"/>
              </w:rPr>
            </w:pPr>
          </w:p>
        </w:tc>
      </w:tr>
      <w:tr w:rsidR="00E8332E" w14:paraId="31BF04BB" w14:textId="77777777" w:rsidTr="00A01039">
        <w:tc>
          <w:tcPr>
            <w:tcW w:w="2122" w:type="dxa"/>
            <w:shd w:val="clear" w:color="auto" w:fill="F7CAAC" w:themeFill="accent2" w:themeFillTint="66"/>
            <w:vAlign w:val="center"/>
          </w:tcPr>
          <w:p w14:paraId="732B968A" w14:textId="77777777" w:rsidR="00E8332E" w:rsidRDefault="00E8332E" w:rsidP="00E8332E">
            <w:r>
              <w:t>Amount of dirtiness</w:t>
            </w:r>
          </w:p>
        </w:tc>
        <w:tc>
          <w:tcPr>
            <w:tcW w:w="7228" w:type="dxa"/>
            <w:gridSpan w:val="2"/>
            <w:shd w:val="clear" w:color="auto" w:fill="F7CAAC" w:themeFill="accent2" w:themeFillTint="66"/>
            <w:vAlign w:val="center"/>
          </w:tcPr>
          <w:p w14:paraId="2796EFEC" w14:textId="77777777" w:rsidR="00E8332E" w:rsidRDefault="00E8332E" w:rsidP="00E8332E">
            <w:pPr>
              <w:rPr>
                <w:sz w:val="18"/>
                <w:szCs w:val="18"/>
              </w:rPr>
            </w:pPr>
            <w:r>
              <w:rPr>
                <w:sz w:val="18"/>
                <w:szCs w:val="18"/>
              </w:rPr>
              <w:t>Unknow category marker and category (Total)</w:t>
            </w:r>
          </w:p>
          <w:p w14:paraId="7766CAD9" w14:textId="77777777" w:rsidR="003E1A0E" w:rsidRDefault="003E1A0E" w:rsidP="00E8332E">
            <w:pPr>
              <w:rPr>
                <w:sz w:val="18"/>
                <w:szCs w:val="18"/>
              </w:rPr>
            </w:pPr>
          </w:p>
          <w:p w14:paraId="0B14A307" w14:textId="3D80EAA2" w:rsidR="003E1A0E" w:rsidRPr="00B76658" w:rsidRDefault="003E1A0E" w:rsidP="00E8332E">
            <w:pPr>
              <w:rPr>
                <w:sz w:val="18"/>
                <w:szCs w:val="18"/>
              </w:rPr>
            </w:pPr>
            <w:r>
              <w:rPr>
                <w:sz w:val="18"/>
                <w:szCs w:val="18"/>
              </w:rPr>
              <w:t xml:space="preserve">Evidence (Python code in the </w:t>
            </w:r>
            <w:r w:rsidRPr="003E1A0E">
              <w:rPr>
                <w:sz w:val="18"/>
                <w:szCs w:val="18"/>
              </w:rPr>
              <w:t>lab notebook template</w:t>
            </w:r>
            <w:r>
              <w:rPr>
                <w:sz w:val="18"/>
                <w:szCs w:val="18"/>
              </w:rPr>
              <w:t>)</w:t>
            </w:r>
          </w:p>
        </w:tc>
      </w:tr>
      <w:tr w:rsidR="00E8332E" w14:paraId="2AB8F14F" w14:textId="77777777" w:rsidTr="00A01039">
        <w:tc>
          <w:tcPr>
            <w:tcW w:w="2122" w:type="dxa"/>
            <w:shd w:val="clear" w:color="auto" w:fill="DBDBDB" w:themeFill="accent3" w:themeFillTint="66"/>
            <w:vAlign w:val="center"/>
          </w:tcPr>
          <w:p w14:paraId="082554D3" w14:textId="77777777" w:rsidR="00E8332E" w:rsidRDefault="00E8332E" w:rsidP="00E8332E">
            <w:r>
              <w:t>Completeness</w:t>
            </w:r>
          </w:p>
        </w:tc>
        <w:tc>
          <w:tcPr>
            <w:tcW w:w="2976" w:type="dxa"/>
            <w:shd w:val="clear" w:color="auto" w:fill="DBDBDB" w:themeFill="accent3" w:themeFillTint="66"/>
            <w:vAlign w:val="center"/>
          </w:tcPr>
          <w:p w14:paraId="1B33E2CB" w14:textId="76308808" w:rsidR="00E8332E" w:rsidRPr="006C1178" w:rsidRDefault="00E8332E" w:rsidP="00E8332E">
            <w:pPr>
              <w:rPr>
                <w:sz w:val="18"/>
                <w:szCs w:val="18"/>
              </w:rPr>
            </w:pPr>
            <w:r w:rsidRPr="00724EF6">
              <w:rPr>
                <w:sz w:val="18"/>
                <w:szCs w:val="18"/>
              </w:rPr>
              <w:t>Completeness is defined as expected comprehensiveness. Data can be complete even if optional data is missing. As long as the data meets the expectations then the data is considered complete.</w:t>
            </w:r>
          </w:p>
        </w:tc>
        <w:tc>
          <w:tcPr>
            <w:tcW w:w="4252" w:type="dxa"/>
            <w:shd w:val="clear" w:color="auto" w:fill="DBDBDB" w:themeFill="accent3" w:themeFillTint="66"/>
            <w:vAlign w:val="center"/>
          </w:tcPr>
          <w:p w14:paraId="30904BCE" w14:textId="1F717F69" w:rsidR="00E8332E" w:rsidRPr="00956475" w:rsidRDefault="00E8332E" w:rsidP="00E8332E">
            <w:pPr>
              <w:rPr>
                <w:sz w:val="18"/>
                <w:szCs w:val="18"/>
              </w:rPr>
            </w:pPr>
            <w:r w:rsidRPr="00956475">
              <w:rPr>
                <w:sz w:val="18"/>
                <w:szCs w:val="18"/>
              </w:rPr>
              <w:t>There are</w:t>
            </w:r>
            <w:r>
              <w:rPr>
                <w:sz w:val="18"/>
                <w:szCs w:val="18"/>
              </w:rPr>
              <w:t xml:space="preserve"> no</w:t>
            </w:r>
            <w:r w:rsidRPr="00956475">
              <w:rPr>
                <w:sz w:val="18"/>
                <w:szCs w:val="18"/>
              </w:rPr>
              <w:t xml:space="preserve"> incomplete data in the data set</w:t>
            </w:r>
          </w:p>
        </w:tc>
      </w:tr>
      <w:tr w:rsidR="00E8332E" w14:paraId="548998BE" w14:textId="77777777" w:rsidTr="00A01039">
        <w:tc>
          <w:tcPr>
            <w:tcW w:w="2122" w:type="dxa"/>
            <w:shd w:val="clear" w:color="auto" w:fill="DBDBDB" w:themeFill="accent3" w:themeFillTint="66"/>
            <w:vAlign w:val="center"/>
          </w:tcPr>
          <w:p w14:paraId="140E2484" w14:textId="77777777" w:rsidR="00E8332E" w:rsidRDefault="00E8332E" w:rsidP="00E8332E">
            <w:r>
              <w:t>Amount of dirtiness</w:t>
            </w:r>
          </w:p>
        </w:tc>
        <w:tc>
          <w:tcPr>
            <w:tcW w:w="7228" w:type="dxa"/>
            <w:gridSpan w:val="2"/>
            <w:shd w:val="clear" w:color="auto" w:fill="DBDBDB" w:themeFill="accent3" w:themeFillTint="66"/>
            <w:vAlign w:val="center"/>
          </w:tcPr>
          <w:p w14:paraId="7D9B93FF" w14:textId="6987C749" w:rsidR="00E8332E" w:rsidRPr="00956475" w:rsidRDefault="00E8332E" w:rsidP="00E8332E">
            <w:pPr>
              <w:rPr>
                <w:sz w:val="18"/>
                <w:szCs w:val="18"/>
              </w:rPr>
            </w:pPr>
            <w:r>
              <w:rPr>
                <w:sz w:val="18"/>
                <w:szCs w:val="18"/>
              </w:rPr>
              <w:t>All Data set are complete</w:t>
            </w:r>
          </w:p>
        </w:tc>
      </w:tr>
      <w:tr w:rsidR="00E8332E" w14:paraId="1222C76A" w14:textId="77777777" w:rsidTr="00A01039">
        <w:tc>
          <w:tcPr>
            <w:tcW w:w="2122" w:type="dxa"/>
            <w:shd w:val="clear" w:color="auto" w:fill="FFE599" w:themeFill="accent4" w:themeFillTint="66"/>
            <w:vAlign w:val="center"/>
          </w:tcPr>
          <w:p w14:paraId="3DB59BA6" w14:textId="77777777" w:rsidR="00E8332E" w:rsidRDefault="00E8332E" w:rsidP="00E8332E">
            <w:r>
              <w:t>Consistency</w:t>
            </w:r>
          </w:p>
        </w:tc>
        <w:tc>
          <w:tcPr>
            <w:tcW w:w="2976" w:type="dxa"/>
            <w:shd w:val="clear" w:color="auto" w:fill="FFE599" w:themeFill="accent4" w:themeFillTint="66"/>
            <w:vAlign w:val="center"/>
          </w:tcPr>
          <w:p w14:paraId="7B20F4FC" w14:textId="0E860D7C" w:rsidR="00E8332E" w:rsidRPr="006C1178" w:rsidRDefault="00E8332E" w:rsidP="00E8332E">
            <w:pPr>
              <w:rPr>
                <w:sz w:val="18"/>
                <w:szCs w:val="18"/>
              </w:rPr>
            </w:pPr>
            <w:r w:rsidRPr="009E3243">
              <w:rPr>
                <w:sz w:val="18"/>
                <w:szCs w:val="18"/>
              </w:rPr>
              <w:t>consistency is typically a measure based on the correlations between different items on the same test (or the same subscale on a larger test). It measures whether several items that propose to measure the same general construct produce similar scores.</w:t>
            </w:r>
          </w:p>
        </w:tc>
        <w:tc>
          <w:tcPr>
            <w:tcW w:w="4252" w:type="dxa"/>
            <w:shd w:val="clear" w:color="auto" w:fill="FFE599" w:themeFill="accent4" w:themeFillTint="66"/>
            <w:vAlign w:val="center"/>
          </w:tcPr>
          <w:p w14:paraId="3A6364E7" w14:textId="2B29ED50" w:rsidR="00E8332E" w:rsidRPr="00B76658" w:rsidRDefault="00E8332E" w:rsidP="00E8332E">
            <w:pPr>
              <w:rPr>
                <w:sz w:val="18"/>
                <w:szCs w:val="18"/>
              </w:rPr>
            </w:pPr>
            <w:r>
              <w:rPr>
                <w:sz w:val="18"/>
                <w:szCs w:val="18"/>
              </w:rPr>
              <w:t>There are no inconsistent data in the data set</w:t>
            </w:r>
          </w:p>
        </w:tc>
      </w:tr>
      <w:tr w:rsidR="00E8332E" w14:paraId="29A69AA1" w14:textId="77777777" w:rsidTr="00A01039">
        <w:tc>
          <w:tcPr>
            <w:tcW w:w="2122" w:type="dxa"/>
            <w:shd w:val="clear" w:color="auto" w:fill="FFE599" w:themeFill="accent4" w:themeFillTint="66"/>
            <w:vAlign w:val="center"/>
          </w:tcPr>
          <w:p w14:paraId="5B48EAA6" w14:textId="77777777" w:rsidR="00E8332E" w:rsidRDefault="00E8332E" w:rsidP="00E8332E">
            <w:r>
              <w:t>Amount of dirtiness</w:t>
            </w:r>
          </w:p>
        </w:tc>
        <w:tc>
          <w:tcPr>
            <w:tcW w:w="7228" w:type="dxa"/>
            <w:gridSpan w:val="2"/>
            <w:shd w:val="clear" w:color="auto" w:fill="FFE599" w:themeFill="accent4" w:themeFillTint="66"/>
            <w:vAlign w:val="center"/>
          </w:tcPr>
          <w:p w14:paraId="175EC48A" w14:textId="499BD39B" w:rsidR="00E8332E" w:rsidRPr="00B76658" w:rsidRDefault="00E8332E" w:rsidP="00E8332E">
            <w:pPr>
              <w:rPr>
                <w:sz w:val="18"/>
                <w:szCs w:val="18"/>
              </w:rPr>
            </w:pPr>
            <w:r>
              <w:rPr>
                <w:sz w:val="18"/>
                <w:szCs w:val="18"/>
              </w:rPr>
              <w:t>All data is consistent</w:t>
            </w:r>
          </w:p>
        </w:tc>
      </w:tr>
      <w:tr w:rsidR="00E8332E" w14:paraId="151F50A8" w14:textId="77777777" w:rsidTr="00A01039">
        <w:tc>
          <w:tcPr>
            <w:tcW w:w="2122" w:type="dxa"/>
            <w:shd w:val="clear" w:color="auto" w:fill="C5E0B3" w:themeFill="accent6" w:themeFillTint="66"/>
            <w:vAlign w:val="center"/>
          </w:tcPr>
          <w:p w14:paraId="7786EAAD" w14:textId="77777777" w:rsidR="00E8332E" w:rsidRPr="0044671B" w:rsidRDefault="00E8332E" w:rsidP="00E8332E">
            <w:pPr>
              <w:rPr>
                <w:rFonts w:ascii="Times New Roman" w:hAnsi="Times New Roman" w:cs="Times New Roman"/>
                <w:color w:val="000000"/>
                <w:sz w:val="24"/>
                <w:szCs w:val="24"/>
              </w:rPr>
            </w:pPr>
            <w:r>
              <w:t>U</w:t>
            </w:r>
            <w:r w:rsidRPr="0044671B">
              <w:t>niformity</w:t>
            </w:r>
            <w:r w:rsidRPr="0044671B">
              <w:rPr>
                <w:rFonts w:ascii="Times New Roman" w:hAnsi="Times New Roman" w:cs="Times New Roman"/>
                <w:color w:val="000000"/>
                <w:sz w:val="24"/>
                <w:szCs w:val="24"/>
              </w:rPr>
              <w:t xml:space="preserve"> </w:t>
            </w:r>
          </w:p>
        </w:tc>
        <w:tc>
          <w:tcPr>
            <w:tcW w:w="2976" w:type="dxa"/>
            <w:shd w:val="clear" w:color="auto" w:fill="C5E0B3" w:themeFill="accent6" w:themeFillTint="66"/>
            <w:vAlign w:val="center"/>
          </w:tcPr>
          <w:p w14:paraId="0DE5E709" w14:textId="138DBD45" w:rsidR="00E8332E" w:rsidRPr="006C1178" w:rsidRDefault="00E8332E" w:rsidP="00E8332E">
            <w:pPr>
              <w:rPr>
                <w:sz w:val="18"/>
                <w:szCs w:val="18"/>
              </w:rPr>
            </w:pPr>
            <w:r w:rsidRPr="00B76658">
              <w:rPr>
                <w:sz w:val="18"/>
                <w:szCs w:val="18"/>
              </w:rPr>
              <w:t>Uniformity implies consistency in lack of variation between the items being compared, over a long period and across a wide range. See also comparability analysis.</w:t>
            </w:r>
          </w:p>
        </w:tc>
        <w:tc>
          <w:tcPr>
            <w:tcW w:w="4252" w:type="dxa"/>
            <w:shd w:val="clear" w:color="auto" w:fill="C5E0B3" w:themeFill="accent6" w:themeFillTint="66"/>
            <w:vAlign w:val="center"/>
          </w:tcPr>
          <w:p w14:paraId="303C51EA" w14:textId="60E2A0C0" w:rsidR="00E8332E" w:rsidRPr="00B76658" w:rsidRDefault="00E8332E" w:rsidP="00E8332E">
            <w:pPr>
              <w:rPr>
                <w:sz w:val="18"/>
                <w:szCs w:val="18"/>
              </w:rPr>
            </w:pPr>
            <w:r>
              <w:rPr>
                <w:sz w:val="18"/>
                <w:szCs w:val="18"/>
              </w:rPr>
              <w:t>All Data set and its variables are uniform it’s all depending on text basis</w:t>
            </w:r>
          </w:p>
        </w:tc>
      </w:tr>
      <w:tr w:rsidR="00E8332E" w14:paraId="0CCA97B5" w14:textId="77777777" w:rsidTr="00A01039">
        <w:tc>
          <w:tcPr>
            <w:tcW w:w="2122" w:type="dxa"/>
            <w:shd w:val="clear" w:color="auto" w:fill="C5E0B3" w:themeFill="accent6" w:themeFillTint="66"/>
            <w:vAlign w:val="center"/>
          </w:tcPr>
          <w:p w14:paraId="6D65FDEB" w14:textId="77777777" w:rsidR="00E8332E" w:rsidRDefault="00E8332E" w:rsidP="00E8332E">
            <w:r>
              <w:t>Amount of dirtiness</w:t>
            </w:r>
          </w:p>
        </w:tc>
        <w:tc>
          <w:tcPr>
            <w:tcW w:w="7228" w:type="dxa"/>
            <w:gridSpan w:val="2"/>
            <w:shd w:val="clear" w:color="auto" w:fill="C5E0B3" w:themeFill="accent6" w:themeFillTint="66"/>
            <w:vAlign w:val="center"/>
          </w:tcPr>
          <w:p w14:paraId="0651D7A5" w14:textId="6CCE68C7" w:rsidR="00E8332E" w:rsidRPr="00B76658" w:rsidRDefault="00E8332E" w:rsidP="00E8332E">
            <w:pPr>
              <w:rPr>
                <w:sz w:val="18"/>
                <w:szCs w:val="18"/>
              </w:rPr>
            </w:pPr>
            <w:r>
              <w:rPr>
                <w:sz w:val="18"/>
                <w:szCs w:val="18"/>
              </w:rPr>
              <w:t>All data are uniform</w:t>
            </w:r>
          </w:p>
        </w:tc>
      </w:tr>
    </w:tbl>
    <w:p w14:paraId="15689492" w14:textId="4D7C9C24" w:rsidR="004F3192" w:rsidRDefault="004F3192" w:rsidP="00306256"/>
    <w:p w14:paraId="407F024C" w14:textId="77777777" w:rsidR="00045057" w:rsidRDefault="00045057" w:rsidP="00306256"/>
    <w:p w14:paraId="3E8FF8B1" w14:textId="77777777" w:rsidR="00E13B4A" w:rsidRDefault="00E13B4A" w:rsidP="00306256"/>
    <w:p w14:paraId="4673CF68" w14:textId="63E8A923" w:rsidR="00306256" w:rsidRDefault="00306256" w:rsidP="00306256"/>
    <w:p w14:paraId="5B9528DB" w14:textId="35F493FF" w:rsidR="00AB2421" w:rsidRPr="00855559" w:rsidRDefault="00AB2421" w:rsidP="00316C6C">
      <w:pPr>
        <w:rPr>
          <w:rFonts w:ascii="inherit" w:hAnsi="inherit"/>
          <w:b/>
          <w:bCs/>
          <w:color w:val="000000"/>
          <w:sz w:val="39"/>
          <w:szCs w:val="39"/>
        </w:rPr>
      </w:pPr>
      <w:r w:rsidRPr="00855559">
        <w:rPr>
          <w:rFonts w:ascii="inherit" w:hAnsi="inherit"/>
          <w:b/>
          <w:bCs/>
          <w:color w:val="000000"/>
          <w:sz w:val="39"/>
          <w:szCs w:val="39"/>
        </w:rPr>
        <w:t xml:space="preserve">Question </w:t>
      </w:r>
      <w:r w:rsidR="0027406D">
        <w:rPr>
          <w:rFonts w:ascii="inherit" w:hAnsi="inherit"/>
          <w:b/>
          <w:bCs/>
          <w:color w:val="000000"/>
          <w:sz w:val="39"/>
          <w:szCs w:val="39"/>
        </w:rPr>
        <w:t>3</w:t>
      </w:r>
      <w:r w:rsidR="00E04095" w:rsidRPr="00855559">
        <w:rPr>
          <w:rFonts w:ascii="inherit" w:hAnsi="inherit"/>
          <w:b/>
          <w:bCs/>
          <w:color w:val="000000"/>
          <w:sz w:val="39"/>
          <w:szCs w:val="39"/>
        </w:rPr>
        <w:t xml:space="preserve"> - Project</w:t>
      </w:r>
      <w:r w:rsidRPr="00855559">
        <w:rPr>
          <w:rFonts w:ascii="inherit" w:hAnsi="inherit"/>
          <w:b/>
          <w:bCs/>
          <w:color w:val="000000"/>
          <w:sz w:val="39"/>
          <w:szCs w:val="39"/>
        </w:rPr>
        <w:t xml:space="preserve"> (</w:t>
      </w:r>
      <w:r w:rsidR="0027406D">
        <w:rPr>
          <w:rFonts w:ascii="inherit" w:hAnsi="inherit"/>
          <w:b/>
          <w:bCs/>
          <w:color w:val="000000"/>
          <w:sz w:val="39"/>
          <w:szCs w:val="39"/>
        </w:rPr>
        <w:t>6</w:t>
      </w:r>
      <w:r w:rsidR="008B4742" w:rsidRPr="00855559">
        <w:rPr>
          <w:rFonts w:ascii="inherit" w:hAnsi="inherit"/>
          <w:b/>
          <w:bCs/>
          <w:color w:val="000000"/>
          <w:sz w:val="39"/>
          <w:szCs w:val="39"/>
        </w:rPr>
        <w:t>0</w:t>
      </w:r>
      <w:r w:rsidRPr="00855559">
        <w:rPr>
          <w:rFonts w:ascii="inherit" w:hAnsi="inherit"/>
          <w:b/>
          <w:bCs/>
          <w:color w:val="000000"/>
          <w:sz w:val="39"/>
          <w:szCs w:val="39"/>
        </w:rPr>
        <w:t xml:space="preserve"> marks)</w:t>
      </w:r>
    </w:p>
    <w:p w14:paraId="21439B85" w14:textId="174FBD64" w:rsidR="000D66A2" w:rsidRDefault="000D66A2" w:rsidP="00855559">
      <w:p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Place all you coding work for this question in the lab notebook template and your </w:t>
      </w:r>
      <w:r w:rsidR="00855559">
        <w:rPr>
          <w:rFonts w:ascii="Helvetica" w:hAnsi="Helvetica"/>
          <w:color w:val="000000"/>
          <w:sz w:val="21"/>
          <w:szCs w:val="21"/>
        </w:rPr>
        <w:t xml:space="preserve">complete </w:t>
      </w:r>
      <w:r>
        <w:rPr>
          <w:rFonts w:ascii="Helvetica" w:hAnsi="Helvetica"/>
          <w:color w:val="000000"/>
          <w:sz w:val="21"/>
          <w:szCs w:val="21"/>
        </w:rPr>
        <w:t>project report</w:t>
      </w:r>
      <w:r w:rsidR="00855559">
        <w:rPr>
          <w:rFonts w:ascii="Helvetica" w:hAnsi="Helvetica"/>
          <w:color w:val="000000"/>
          <w:sz w:val="21"/>
          <w:szCs w:val="21"/>
        </w:rPr>
        <w:t xml:space="preserve"> including copies of all </w:t>
      </w:r>
      <w:r w:rsidR="00D22D7E">
        <w:rPr>
          <w:rFonts w:ascii="Helvetica" w:hAnsi="Helvetica"/>
          <w:color w:val="000000"/>
          <w:sz w:val="21"/>
          <w:szCs w:val="21"/>
        </w:rPr>
        <w:t>visualizations</w:t>
      </w:r>
      <w:r w:rsidR="00855559">
        <w:rPr>
          <w:rFonts w:ascii="Helvetica" w:hAnsi="Helvetica"/>
          <w:color w:val="000000"/>
          <w:sz w:val="21"/>
          <w:szCs w:val="21"/>
        </w:rPr>
        <w:t xml:space="preserve"> here</w:t>
      </w:r>
      <w:r>
        <w:rPr>
          <w:rFonts w:ascii="Helvetica" w:hAnsi="Helvetica"/>
          <w:color w:val="000000"/>
          <w:sz w:val="21"/>
          <w:szCs w:val="21"/>
        </w:rPr>
        <w:t>.</w:t>
      </w:r>
    </w:p>
    <w:p w14:paraId="75379EE7" w14:textId="71D7F2E2" w:rsidR="00D22D7E" w:rsidRDefault="00D22D7E" w:rsidP="00855559">
      <w:pPr>
        <w:spacing w:before="100" w:beforeAutospacing="1" w:after="100" w:afterAutospacing="1" w:line="240" w:lineRule="auto"/>
        <w:rPr>
          <w:rFonts w:ascii="Helvetica" w:hAnsi="Helvetica"/>
          <w:color w:val="000000"/>
          <w:sz w:val="21"/>
          <w:szCs w:val="21"/>
        </w:rPr>
      </w:pPr>
    </w:p>
    <w:p w14:paraId="048DC8C2" w14:textId="70D04FA8" w:rsidR="00D22D7E" w:rsidRPr="002E355E" w:rsidRDefault="00D22D7E" w:rsidP="002E355E">
      <w:pPr>
        <w:pBdr>
          <w:top w:val="double" w:sz="4" w:space="1" w:color="auto"/>
          <w:bottom w:val="double" w:sz="4" w:space="1" w:color="auto"/>
        </w:pBdr>
        <w:shd w:val="clear" w:color="auto" w:fill="F7CAAC" w:themeFill="accent2" w:themeFillTint="66"/>
        <w:spacing w:before="100" w:beforeAutospacing="1" w:after="100" w:afterAutospacing="1" w:line="240" w:lineRule="auto"/>
        <w:jc w:val="center"/>
        <w:rPr>
          <w:rFonts w:asciiTheme="majorBidi" w:hAnsiTheme="majorBidi" w:cstheme="majorBidi"/>
          <w:b/>
          <w:bCs/>
          <w:i/>
          <w:iCs/>
          <w:color w:val="000000"/>
          <w:sz w:val="21"/>
          <w:szCs w:val="21"/>
        </w:rPr>
      </w:pPr>
      <w:r w:rsidRPr="002E355E">
        <w:rPr>
          <w:rFonts w:asciiTheme="majorBidi" w:hAnsiTheme="majorBidi" w:cstheme="majorBidi"/>
          <w:b/>
          <w:bCs/>
          <w:i/>
          <w:iCs/>
          <w:color w:val="000000"/>
          <w:sz w:val="21"/>
          <w:szCs w:val="21"/>
        </w:rPr>
        <w:t>Project Summary</w:t>
      </w:r>
    </w:p>
    <w:p w14:paraId="05CDF169" w14:textId="0033B39D" w:rsidR="00D22D7E" w:rsidRPr="005121AA" w:rsidRDefault="00DA0591" w:rsidP="00855559">
      <w:pPr>
        <w:spacing w:before="100" w:beforeAutospacing="1" w:after="100" w:afterAutospacing="1" w:line="240" w:lineRule="auto"/>
        <w:rPr>
          <w:rFonts w:asciiTheme="majorBidi" w:hAnsiTheme="majorBidi" w:cstheme="majorBidi"/>
          <w:color w:val="000000"/>
          <w:sz w:val="21"/>
          <w:szCs w:val="21"/>
        </w:rPr>
      </w:pPr>
      <w:r w:rsidRPr="005121AA">
        <w:rPr>
          <w:rFonts w:asciiTheme="majorBidi" w:hAnsiTheme="majorBidi" w:cstheme="majorBidi"/>
          <w:color w:val="000000"/>
          <w:sz w:val="21"/>
          <w:szCs w:val="21"/>
        </w:rPr>
        <w:t xml:space="preserve">Our project will discuss the </w:t>
      </w:r>
      <w:r w:rsidR="00205E9B">
        <w:rPr>
          <w:rFonts w:asciiTheme="majorBidi" w:hAnsiTheme="majorBidi" w:cstheme="majorBidi"/>
          <w:color w:val="000000"/>
          <w:sz w:val="21"/>
          <w:szCs w:val="21"/>
        </w:rPr>
        <w:t>3</w:t>
      </w:r>
      <w:r w:rsidRPr="005121AA">
        <w:rPr>
          <w:rFonts w:asciiTheme="majorBidi" w:hAnsiTheme="majorBidi" w:cstheme="majorBidi"/>
          <w:color w:val="000000"/>
          <w:sz w:val="21"/>
          <w:szCs w:val="21"/>
        </w:rPr>
        <w:t xml:space="preserve"> data sets </w:t>
      </w:r>
      <w:r w:rsidR="00205E9B">
        <w:rPr>
          <w:rFonts w:asciiTheme="majorBidi" w:hAnsiTheme="majorBidi" w:cstheme="majorBidi"/>
          <w:color w:val="000000"/>
          <w:sz w:val="21"/>
          <w:szCs w:val="21"/>
        </w:rPr>
        <w:t>Fig4, Fig5</w:t>
      </w:r>
      <w:r w:rsidRPr="005121AA">
        <w:rPr>
          <w:rFonts w:asciiTheme="majorBidi" w:hAnsiTheme="majorBidi" w:cstheme="majorBidi"/>
          <w:color w:val="000000"/>
          <w:sz w:val="21"/>
          <w:szCs w:val="21"/>
        </w:rPr>
        <w:t xml:space="preserve"> and </w:t>
      </w:r>
      <w:r w:rsidR="00205E9B">
        <w:rPr>
          <w:rFonts w:asciiTheme="majorBidi" w:hAnsiTheme="majorBidi" w:cstheme="majorBidi"/>
          <w:color w:val="000000"/>
          <w:sz w:val="21"/>
          <w:szCs w:val="21"/>
        </w:rPr>
        <w:t>Fig6</w:t>
      </w:r>
      <w:r w:rsidRPr="005121AA">
        <w:rPr>
          <w:rFonts w:asciiTheme="majorBidi" w:hAnsiTheme="majorBidi" w:cstheme="majorBidi"/>
          <w:color w:val="000000"/>
          <w:sz w:val="21"/>
          <w:szCs w:val="21"/>
        </w:rPr>
        <w:t>. Our investigation will discuss the relationships between a selected independent variable and a selected dependent variable.</w:t>
      </w:r>
    </w:p>
    <w:p w14:paraId="163D0200" w14:textId="5A7E3539" w:rsidR="00DA0591" w:rsidRDefault="00DA0591" w:rsidP="00855559">
      <w:pPr>
        <w:spacing w:before="100" w:beforeAutospacing="1" w:after="100" w:afterAutospacing="1" w:line="240" w:lineRule="auto"/>
        <w:rPr>
          <w:rFonts w:asciiTheme="majorBidi" w:hAnsiTheme="majorBidi" w:cstheme="majorBidi"/>
          <w:color w:val="000000"/>
          <w:sz w:val="21"/>
          <w:szCs w:val="21"/>
        </w:rPr>
      </w:pPr>
      <w:r w:rsidRPr="005121AA">
        <w:rPr>
          <w:rFonts w:asciiTheme="majorBidi" w:hAnsiTheme="majorBidi" w:cstheme="majorBidi"/>
          <w:color w:val="000000"/>
          <w:sz w:val="21"/>
          <w:szCs w:val="21"/>
        </w:rPr>
        <w:t xml:space="preserve">We will use a proper measure of correlation to show the relationships between selected variables </w:t>
      </w:r>
      <w:r w:rsidR="00F710B8" w:rsidRPr="005121AA">
        <w:rPr>
          <w:rFonts w:asciiTheme="majorBidi" w:hAnsiTheme="majorBidi" w:cstheme="majorBidi"/>
          <w:color w:val="000000"/>
          <w:sz w:val="21"/>
          <w:szCs w:val="21"/>
        </w:rPr>
        <w:t>using</w:t>
      </w:r>
      <w:r w:rsidRPr="005121AA">
        <w:rPr>
          <w:rFonts w:asciiTheme="majorBidi" w:hAnsiTheme="majorBidi" w:cstheme="majorBidi"/>
          <w:color w:val="000000"/>
          <w:sz w:val="21"/>
          <w:szCs w:val="21"/>
        </w:rPr>
        <w:t xml:space="preserve"> appropriate visualizations </w:t>
      </w:r>
      <w:r w:rsidR="00F710B8" w:rsidRPr="005121AA">
        <w:rPr>
          <w:rFonts w:asciiTheme="majorBidi" w:hAnsiTheme="majorBidi" w:cstheme="majorBidi"/>
          <w:color w:val="000000"/>
          <w:sz w:val="21"/>
          <w:szCs w:val="21"/>
        </w:rPr>
        <w:t>with</w:t>
      </w:r>
      <w:r w:rsidRPr="005121AA">
        <w:rPr>
          <w:rFonts w:asciiTheme="majorBidi" w:hAnsiTheme="majorBidi" w:cstheme="majorBidi"/>
          <w:color w:val="000000"/>
          <w:sz w:val="21"/>
          <w:szCs w:val="21"/>
        </w:rPr>
        <w:t xml:space="preserve"> Pandas data frame.</w:t>
      </w:r>
    </w:p>
    <w:p w14:paraId="36CCA579" w14:textId="308339A8" w:rsidR="00205E9B" w:rsidRDefault="00205E9B" w:rsidP="00855559">
      <w:pPr>
        <w:spacing w:before="100" w:beforeAutospacing="1" w:after="100" w:afterAutospacing="1" w:line="240" w:lineRule="auto"/>
        <w:rPr>
          <w:rFonts w:asciiTheme="majorBidi" w:hAnsiTheme="majorBidi" w:cstheme="majorBidi"/>
          <w:color w:val="000000"/>
          <w:sz w:val="21"/>
          <w:szCs w:val="21"/>
        </w:rPr>
      </w:pPr>
      <w:r>
        <w:rPr>
          <w:rFonts w:asciiTheme="majorBidi" w:hAnsiTheme="majorBidi" w:cstheme="majorBidi"/>
          <w:color w:val="000000"/>
          <w:sz w:val="21"/>
          <w:szCs w:val="21"/>
        </w:rPr>
        <w:t>We will produce our conclusion according to 10 different question on the 3 data sets.</w:t>
      </w:r>
    </w:p>
    <w:p w14:paraId="43E9D25B" w14:textId="5662C2C7" w:rsidR="00F710B8" w:rsidRPr="002E355E" w:rsidRDefault="00F710B8" w:rsidP="002E355E">
      <w:pPr>
        <w:pBdr>
          <w:top w:val="double" w:sz="4" w:space="1" w:color="auto"/>
          <w:bottom w:val="double" w:sz="4" w:space="1" w:color="auto"/>
        </w:pBdr>
        <w:shd w:val="clear" w:color="auto" w:fill="F7CAAC" w:themeFill="accent2" w:themeFillTint="66"/>
        <w:spacing w:before="100" w:beforeAutospacing="1" w:after="100" w:afterAutospacing="1" w:line="240" w:lineRule="auto"/>
        <w:jc w:val="center"/>
        <w:rPr>
          <w:rFonts w:asciiTheme="majorBidi" w:hAnsiTheme="majorBidi" w:cstheme="majorBidi"/>
          <w:b/>
          <w:bCs/>
          <w:i/>
          <w:iCs/>
          <w:color w:val="000000"/>
          <w:sz w:val="21"/>
          <w:szCs w:val="21"/>
        </w:rPr>
      </w:pPr>
      <w:r w:rsidRPr="002E355E">
        <w:rPr>
          <w:rFonts w:asciiTheme="majorBidi" w:hAnsiTheme="majorBidi" w:cstheme="majorBidi"/>
          <w:b/>
          <w:bCs/>
          <w:i/>
          <w:iCs/>
          <w:color w:val="000000"/>
          <w:sz w:val="21"/>
          <w:szCs w:val="21"/>
        </w:rPr>
        <w:t>Aims and objectives:</w:t>
      </w:r>
    </w:p>
    <w:p w14:paraId="25D72C94" w14:textId="61414069" w:rsidR="00F710B8" w:rsidRPr="005121AA" w:rsidRDefault="00F710B8" w:rsidP="001E426E">
      <w:pPr>
        <w:pStyle w:val="ListParagraph"/>
        <w:numPr>
          <w:ilvl w:val="2"/>
          <w:numId w:val="5"/>
        </w:numPr>
        <w:spacing w:before="100" w:beforeAutospacing="1" w:after="100" w:afterAutospacing="1" w:line="240" w:lineRule="auto"/>
        <w:ind w:left="851"/>
        <w:rPr>
          <w:rFonts w:asciiTheme="majorBidi" w:hAnsiTheme="majorBidi" w:cstheme="majorBidi"/>
          <w:color w:val="000000"/>
          <w:sz w:val="21"/>
          <w:szCs w:val="21"/>
        </w:rPr>
      </w:pPr>
      <w:r w:rsidRPr="005121AA">
        <w:rPr>
          <w:rFonts w:asciiTheme="majorBidi" w:hAnsiTheme="majorBidi" w:cstheme="majorBidi"/>
          <w:color w:val="000000"/>
          <w:sz w:val="21"/>
          <w:szCs w:val="21"/>
        </w:rPr>
        <w:t>Aims:</w:t>
      </w:r>
    </w:p>
    <w:p w14:paraId="1F50DCA8" w14:textId="64AE3363" w:rsidR="00F710B8" w:rsidRPr="005121AA" w:rsidRDefault="00F710B8" w:rsidP="001E426E">
      <w:pPr>
        <w:pStyle w:val="ListParagraph"/>
        <w:numPr>
          <w:ilvl w:val="3"/>
          <w:numId w:val="5"/>
        </w:numPr>
        <w:spacing w:before="100" w:beforeAutospacing="1" w:after="100" w:afterAutospacing="1" w:line="240" w:lineRule="auto"/>
        <w:ind w:left="1418"/>
        <w:rPr>
          <w:rFonts w:asciiTheme="majorBidi" w:hAnsiTheme="majorBidi" w:cstheme="majorBidi"/>
          <w:color w:val="000000"/>
          <w:sz w:val="21"/>
          <w:szCs w:val="21"/>
        </w:rPr>
      </w:pPr>
      <w:r w:rsidRPr="005121AA">
        <w:rPr>
          <w:rFonts w:asciiTheme="majorBidi" w:hAnsiTheme="majorBidi" w:cstheme="majorBidi"/>
          <w:color w:val="000000"/>
          <w:sz w:val="21"/>
          <w:szCs w:val="21"/>
        </w:rPr>
        <w:t xml:space="preserve">Showing different correlation between </w:t>
      </w:r>
      <w:r w:rsidR="00C0305C" w:rsidRPr="005121AA">
        <w:rPr>
          <w:rFonts w:asciiTheme="majorBidi" w:hAnsiTheme="majorBidi" w:cstheme="majorBidi"/>
          <w:color w:val="000000"/>
          <w:sz w:val="21"/>
          <w:szCs w:val="21"/>
        </w:rPr>
        <w:t>columns.</w:t>
      </w:r>
    </w:p>
    <w:p w14:paraId="4990791B" w14:textId="5BAFE026" w:rsidR="00C0305C" w:rsidRPr="005121AA" w:rsidRDefault="00C0305C" w:rsidP="001E426E">
      <w:pPr>
        <w:pStyle w:val="ListParagraph"/>
        <w:numPr>
          <w:ilvl w:val="3"/>
          <w:numId w:val="5"/>
        </w:numPr>
        <w:spacing w:before="100" w:beforeAutospacing="1" w:after="100" w:afterAutospacing="1" w:line="240" w:lineRule="auto"/>
        <w:ind w:left="1418"/>
        <w:rPr>
          <w:rFonts w:asciiTheme="majorBidi" w:hAnsiTheme="majorBidi" w:cstheme="majorBidi"/>
          <w:color w:val="000000"/>
          <w:sz w:val="21"/>
          <w:szCs w:val="21"/>
        </w:rPr>
      </w:pPr>
      <w:r w:rsidRPr="005121AA">
        <w:rPr>
          <w:rFonts w:asciiTheme="majorBidi" w:hAnsiTheme="majorBidi" w:cstheme="majorBidi"/>
          <w:color w:val="000000"/>
          <w:sz w:val="21"/>
          <w:szCs w:val="21"/>
        </w:rPr>
        <w:t>Visualizing the relation between variable.</w:t>
      </w:r>
    </w:p>
    <w:p w14:paraId="2942085B" w14:textId="668CB0D2" w:rsidR="00C0305C" w:rsidRPr="005121AA" w:rsidRDefault="00C0305C" w:rsidP="001E426E">
      <w:pPr>
        <w:pStyle w:val="ListParagraph"/>
        <w:numPr>
          <w:ilvl w:val="3"/>
          <w:numId w:val="5"/>
        </w:numPr>
        <w:spacing w:before="100" w:beforeAutospacing="1" w:after="100" w:afterAutospacing="1" w:line="240" w:lineRule="auto"/>
        <w:ind w:left="1418"/>
        <w:rPr>
          <w:rFonts w:asciiTheme="majorBidi" w:hAnsiTheme="majorBidi" w:cstheme="majorBidi"/>
          <w:color w:val="000000"/>
          <w:sz w:val="21"/>
          <w:szCs w:val="21"/>
        </w:rPr>
      </w:pPr>
      <w:r w:rsidRPr="005121AA">
        <w:rPr>
          <w:rFonts w:asciiTheme="majorBidi" w:hAnsiTheme="majorBidi" w:cstheme="majorBidi"/>
          <w:color w:val="000000"/>
          <w:sz w:val="21"/>
          <w:szCs w:val="21"/>
        </w:rPr>
        <w:t xml:space="preserve">Specifying criteria based on </w:t>
      </w:r>
      <w:r w:rsidR="00205E9B" w:rsidRPr="00205E9B">
        <w:rPr>
          <w:rFonts w:asciiTheme="majorBidi" w:hAnsiTheme="majorBidi" w:cstheme="majorBidi"/>
          <w:color w:val="000000"/>
          <w:sz w:val="21"/>
          <w:szCs w:val="21"/>
        </w:rPr>
        <w:t>Academic contract marker</w:t>
      </w:r>
      <w:r w:rsidRPr="005121AA">
        <w:rPr>
          <w:rFonts w:asciiTheme="majorBidi" w:hAnsiTheme="majorBidi" w:cstheme="majorBidi"/>
          <w:color w:val="000000"/>
          <w:sz w:val="21"/>
          <w:szCs w:val="21"/>
        </w:rPr>
        <w:t xml:space="preserve">, </w:t>
      </w:r>
      <w:r w:rsidR="00205E9B" w:rsidRPr="00205E9B">
        <w:rPr>
          <w:rFonts w:asciiTheme="majorBidi" w:hAnsiTheme="majorBidi" w:cstheme="majorBidi"/>
          <w:color w:val="000000"/>
          <w:sz w:val="21"/>
          <w:szCs w:val="21"/>
        </w:rPr>
        <w:t>Terms of employment</w:t>
      </w:r>
      <w:r w:rsidRPr="005121AA">
        <w:rPr>
          <w:rFonts w:asciiTheme="majorBidi" w:hAnsiTheme="majorBidi" w:cstheme="majorBidi"/>
          <w:color w:val="000000"/>
          <w:sz w:val="21"/>
          <w:szCs w:val="21"/>
        </w:rPr>
        <w:t xml:space="preserve">, </w:t>
      </w:r>
      <w:r w:rsidR="00205E9B" w:rsidRPr="00205E9B">
        <w:rPr>
          <w:rFonts w:asciiTheme="majorBidi" w:hAnsiTheme="majorBidi" w:cstheme="majorBidi"/>
          <w:color w:val="000000"/>
          <w:sz w:val="21"/>
          <w:szCs w:val="21"/>
        </w:rPr>
        <w:t>Zero hours contract</w:t>
      </w:r>
      <w:r w:rsidRPr="005121AA">
        <w:rPr>
          <w:rFonts w:asciiTheme="majorBidi" w:hAnsiTheme="majorBidi" w:cstheme="majorBidi"/>
          <w:color w:val="000000"/>
          <w:sz w:val="21"/>
          <w:szCs w:val="21"/>
        </w:rPr>
        <w:t xml:space="preserve">, </w:t>
      </w:r>
      <w:r w:rsidR="00205E9B" w:rsidRPr="00205E9B">
        <w:rPr>
          <w:rFonts w:asciiTheme="majorBidi" w:hAnsiTheme="majorBidi" w:cstheme="majorBidi"/>
          <w:color w:val="000000"/>
          <w:sz w:val="21"/>
          <w:szCs w:val="21"/>
        </w:rPr>
        <w:t>Sex</w:t>
      </w:r>
      <w:r w:rsidRPr="005121AA">
        <w:rPr>
          <w:rFonts w:asciiTheme="majorBidi" w:hAnsiTheme="majorBidi" w:cstheme="majorBidi"/>
          <w:color w:val="000000"/>
          <w:sz w:val="21"/>
          <w:szCs w:val="21"/>
        </w:rPr>
        <w:t xml:space="preserve">, </w:t>
      </w:r>
      <w:r w:rsidR="00205E9B" w:rsidRPr="00205E9B">
        <w:rPr>
          <w:rFonts w:asciiTheme="majorBidi" w:hAnsiTheme="majorBidi" w:cstheme="majorBidi"/>
          <w:color w:val="000000"/>
          <w:sz w:val="21"/>
          <w:szCs w:val="21"/>
        </w:rPr>
        <w:t>Category</w:t>
      </w:r>
      <w:r w:rsidR="00205E9B">
        <w:rPr>
          <w:rFonts w:asciiTheme="majorBidi" w:hAnsiTheme="majorBidi" w:cstheme="majorBidi"/>
          <w:color w:val="000000"/>
          <w:sz w:val="21"/>
          <w:szCs w:val="21"/>
        </w:rPr>
        <w:t xml:space="preserve"> and </w:t>
      </w:r>
      <w:r w:rsidR="00205E9B" w:rsidRPr="00205E9B">
        <w:rPr>
          <w:rFonts w:asciiTheme="majorBidi" w:hAnsiTheme="majorBidi" w:cstheme="majorBidi"/>
          <w:color w:val="000000"/>
          <w:sz w:val="21"/>
          <w:szCs w:val="21"/>
        </w:rPr>
        <w:t>Category Marker</w:t>
      </w:r>
      <w:r w:rsidRPr="005121AA">
        <w:rPr>
          <w:rFonts w:asciiTheme="majorBidi" w:hAnsiTheme="majorBidi" w:cstheme="majorBidi"/>
          <w:color w:val="000000"/>
          <w:sz w:val="21"/>
          <w:szCs w:val="21"/>
        </w:rPr>
        <w:t>.</w:t>
      </w:r>
    </w:p>
    <w:p w14:paraId="066F5975" w14:textId="76F8DE28" w:rsidR="00A12EB3" w:rsidRPr="005121AA" w:rsidRDefault="00A12EB3" w:rsidP="001E426E">
      <w:pPr>
        <w:pStyle w:val="ListParagraph"/>
        <w:numPr>
          <w:ilvl w:val="3"/>
          <w:numId w:val="5"/>
        </w:numPr>
        <w:spacing w:before="100" w:beforeAutospacing="1" w:after="100" w:afterAutospacing="1" w:line="240" w:lineRule="auto"/>
        <w:ind w:left="1418"/>
        <w:rPr>
          <w:rFonts w:asciiTheme="majorBidi" w:hAnsiTheme="majorBidi" w:cstheme="majorBidi"/>
          <w:color w:val="000000"/>
          <w:sz w:val="21"/>
          <w:szCs w:val="21"/>
        </w:rPr>
      </w:pPr>
      <w:r w:rsidRPr="005121AA">
        <w:rPr>
          <w:rFonts w:asciiTheme="majorBidi" w:hAnsiTheme="majorBidi" w:cstheme="majorBidi"/>
          <w:color w:val="000000"/>
          <w:sz w:val="21"/>
          <w:szCs w:val="21"/>
        </w:rPr>
        <w:t xml:space="preserve">Showing </w:t>
      </w:r>
      <w:r w:rsidR="00931B62">
        <w:rPr>
          <w:rFonts w:asciiTheme="majorBidi" w:hAnsiTheme="majorBidi" w:cstheme="majorBidi"/>
          <w:color w:val="000000"/>
          <w:sz w:val="21"/>
          <w:szCs w:val="21"/>
        </w:rPr>
        <w:t xml:space="preserve">some statistics </w:t>
      </w:r>
      <w:r w:rsidRPr="005121AA">
        <w:rPr>
          <w:rFonts w:asciiTheme="majorBidi" w:hAnsiTheme="majorBidi" w:cstheme="majorBidi"/>
          <w:color w:val="000000"/>
          <w:sz w:val="21"/>
          <w:szCs w:val="21"/>
        </w:rPr>
        <w:t xml:space="preserve">in </w:t>
      </w:r>
      <w:r w:rsidR="00931B62">
        <w:rPr>
          <w:rFonts w:asciiTheme="majorBidi" w:hAnsiTheme="majorBidi" w:cstheme="majorBidi"/>
          <w:color w:val="000000"/>
          <w:sz w:val="21"/>
          <w:szCs w:val="21"/>
        </w:rPr>
        <w:t>each</w:t>
      </w:r>
      <w:r w:rsidRPr="005121AA">
        <w:rPr>
          <w:rFonts w:asciiTheme="majorBidi" w:hAnsiTheme="majorBidi" w:cstheme="majorBidi"/>
          <w:color w:val="000000"/>
          <w:sz w:val="21"/>
          <w:szCs w:val="21"/>
        </w:rPr>
        <w:t xml:space="preserve"> data sets.</w:t>
      </w:r>
    </w:p>
    <w:p w14:paraId="1A965A4D" w14:textId="77777777" w:rsidR="005B0455" w:rsidRPr="005121AA" w:rsidRDefault="005B0455" w:rsidP="005B0455">
      <w:pPr>
        <w:pStyle w:val="ListParagraph"/>
        <w:spacing w:before="100" w:beforeAutospacing="1" w:after="100" w:afterAutospacing="1" w:line="240" w:lineRule="auto"/>
        <w:ind w:left="1418"/>
        <w:rPr>
          <w:rFonts w:asciiTheme="majorBidi" w:hAnsiTheme="majorBidi" w:cstheme="majorBidi"/>
          <w:color w:val="000000"/>
          <w:sz w:val="21"/>
          <w:szCs w:val="21"/>
        </w:rPr>
      </w:pPr>
    </w:p>
    <w:p w14:paraId="7A33B00F" w14:textId="0F9611AD" w:rsidR="005B0455" w:rsidRPr="005121AA" w:rsidRDefault="005B0455" w:rsidP="001E426E">
      <w:pPr>
        <w:pStyle w:val="ListParagraph"/>
        <w:numPr>
          <w:ilvl w:val="2"/>
          <w:numId w:val="5"/>
        </w:numPr>
        <w:spacing w:before="100" w:beforeAutospacing="1" w:after="100" w:afterAutospacing="1" w:line="240" w:lineRule="auto"/>
        <w:ind w:left="851"/>
        <w:rPr>
          <w:rFonts w:asciiTheme="majorBidi" w:hAnsiTheme="majorBidi" w:cstheme="majorBidi"/>
          <w:color w:val="000000"/>
          <w:sz w:val="21"/>
          <w:szCs w:val="21"/>
        </w:rPr>
      </w:pPr>
      <w:r w:rsidRPr="005121AA">
        <w:rPr>
          <w:rFonts w:asciiTheme="majorBidi" w:hAnsiTheme="majorBidi" w:cstheme="majorBidi"/>
          <w:color w:val="000000"/>
          <w:sz w:val="21"/>
          <w:szCs w:val="21"/>
        </w:rPr>
        <w:t>Objectives:</w:t>
      </w:r>
    </w:p>
    <w:p w14:paraId="58596008" w14:textId="7E6E57B3" w:rsidR="00CE4821" w:rsidRPr="005121AA" w:rsidRDefault="00767706" w:rsidP="001E426E">
      <w:pPr>
        <w:pStyle w:val="ListParagraph"/>
        <w:numPr>
          <w:ilvl w:val="3"/>
          <w:numId w:val="5"/>
        </w:numPr>
        <w:spacing w:before="100" w:beforeAutospacing="1" w:after="100" w:afterAutospacing="1" w:line="240" w:lineRule="auto"/>
        <w:ind w:left="1418"/>
        <w:rPr>
          <w:rFonts w:asciiTheme="majorBidi" w:hAnsiTheme="majorBidi" w:cstheme="majorBidi"/>
          <w:color w:val="000000"/>
          <w:sz w:val="21"/>
          <w:szCs w:val="21"/>
        </w:rPr>
      </w:pPr>
      <w:r w:rsidRPr="005121AA">
        <w:rPr>
          <w:rFonts w:asciiTheme="majorBidi" w:hAnsiTheme="majorBidi" w:cstheme="majorBidi"/>
          <w:color w:val="000000"/>
          <w:sz w:val="21"/>
          <w:szCs w:val="21"/>
        </w:rPr>
        <w:t>Using ANACONDA frame work to import CSV files into PANDAs data frame.</w:t>
      </w:r>
    </w:p>
    <w:p w14:paraId="18DA013E" w14:textId="708C64F3" w:rsidR="00767706" w:rsidRPr="005121AA" w:rsidRDefault="00767706" w:rsidP="001E426E">
      <w:pPr>
        <w:pStyle w:val="ListParagraph"/>
        <w:numPr>
          <w:ilvl w:val="3"/>
          <w:numId w:val="5"/>
        </w:numPr>
        <w:spacing w:before="100" w:beforeAutospacing="1" w:after="100" w:afterAutospacing="1" w:line="240" w:lineRule="auto"/>
        <w:ind w:left="1418"/>
        <w:rPr>
          <w:rFonts w:asciiTheme="majorBidi" w:hAnsiTheme="majorBidi" w:cstheme="majorBidi"/>
          <w:color w:val="000000"/>
          <w:sz w:val="21"/>
          <w:szCs w:val="21"/>
        </w:rPr>
      </w:pPr>
      <w:r w:rsidRPr="005121AA">
        <w:rPr>
          <w:rFonts w:asciiTheme="majorBidi" w:hAnsiTheme="majorBidi" w:cstheme="majorBidi"/>
          <w:color w:val="000000"/>
          <w:sz w:val="21"/>
          <w:szCs w:val="21"/>
        </w:rPr>
        <w:t>Importing required libraries into ANACONDA.</w:t>
      </w:r>
    </w:p>
    <w:p w14:paraId="5509B603" w14:textId="51DA864B" w:rsidR="00767706" w:rsidRDefault="00767706" w:rsidP="001E426E">
      <w:pPr>
        <w:pStyle w:val="ListParagraph"/>
        <w:numPr>
          <w:ilvl w:val="3"/>
          <w:numId w:val="5"/>
        </w:numPr>
        <w:spacing w:before="100" w:beforeAutospacing="1" w:after="100" w:afterAutospacing="1" w:line="240" w:lineRule="auto"/>
        <w:ind w:left="1418"/>
        <w:rPr>
          <w:rFonts w:asciiTheme="majorBidi" w:hAnsiTheme="majorBidi" w:cstheme="majorBidi"/>
          <w:color w:val="000000"/>
          <w:sz w:val="21"/>
          <w:szCs w:val="21"/>
        </w:rPr>
      </w:pPr>
      <w:r w:rsidRPr="005121AA">
        <w:rPr>
          <w:rFonts w:asciiTheme="majorBidi" w:hAnsiTheme="majorBidi" w:cstheme="majorBidi"/>
          <w:color w:val="000000"/>
          <w:sz w:val="21"/>
          <w:szCs w:val="21"/>
        </w:rPr>
        <w:t>Using different visualization models to show the correlations between variables in specific conditions or criteria.</w:t>
      </w:r>
    </w:p>
    <w:p w14:paraId="475ED006" w14:textId="5A8F711E" w:rsidR="00AC3570" w:rsidRPr="005121AA" w:rsidRDefault="00AC3570" w:rsidP="001E426E">
      <w:pPr>
        <w:pStyle w:val="ListParagraph"/>
        <w:numPr>
          <w:ilvl w:val="3"/>
          <w:numId w:val="5"/>
        </w:numPr>
        <w:spacing w:before="100" w:beforeAutospacing="1" w:after="100" w:afterAutospacing="1" w:line="240" w:lineRule="auto"/>
        <w:ind w:left="1418"/>
        <w:rPr>
          <w:rFonts w:asciiTheme="majorBidi" w:hAnsiTheme="majorBidi" w:cstheme="majorBidi"/>
          <w:color w:val="000000"/>
          <w:sz w:val="21"/>
          <w:szCs w:val="21"/>
        </w:rPr>
      </w:pPr>
      <w:r>
        <w:rPr>
          <w:rFonts w:asciiTheme="majorBidi" w:hAnsiTheme="majorBidi" w:cstheme="majorBidi"/>
          <w:color w:val="000000"/>
          <w:sz w:val="21"/>
          <w:szCs w:val="21"/>
        </w:rPr>
        <w:t>Using SQL language and Pandas data frame</w:t>
      </w:r>
    </w:p>
    <w:p w14:paraId="34A7733C" w14:textId="4C68C84E" w:rsidR="00767706" w:rsidRPr="002E355E" w:rsidRDefault="006C2F30" w:rsidP="002E355E">
      <w:pPr>
        <w:pBdr>
          <w:top w:val="double" w:sz="4" w:space="1" w:color="auto"/>
          <w:bottom w:val="double" w:sz="4" w:space="1" w:color="auto"/>
        </w:pBdr>
        <w:shd w:val="clear" w:color="auto" w:fill="F7CAAC" w:themeFill="accent2" w:themeFillTint="66"/>
        <w:spacing w:before="100" w:beforeAutospacing="1" w:after="100" w:afterAutospacing="1" w:line="240" w:lineRule="auto"/>
        <w:jc w:val="center"/>
        <w:rPr>
          <w:rFonts w:asciiTheme="majorBidi" w:hAnsiTheme="majorBidi" w:cstheme="majorBidi"/>
          <w:b/>
          <w:bCs/>
          <w:i/>
          <w:iCs/>
          <w:color w:val="000000"/>
          <w:sz w:val="21"/>
          <w:szCs w:val="21"/>
        </w:rPr>
      </w:pPr>
      <w:r w:rsidRPr="002E355E">
        <w:rPr>
          <w:rFonts w:asciiTheme="majorBidi" w:hAnsiTheme="majorBidi" w:cstheme="majorBidi"/>
          <w:b/>
          <w:bCs/>
          <w:i/>
          <w:iCs/>
          <w:color w:val="000000"/>
          <w:sz w:val="21"/>
          <w:szCs w:val="21"/>
        </w:rPr>
        <w:t>Data Source</w:t>
      </w:r>
    </w:p>
    <w:p w14:paraId="0FC82F9B" w14:textId="74100B1D" w:rsidR="006C2F30" w:rsidRPr="005121AA" w:rsidRDefault="00B30316" w:rsidP="001E426E">
      <w:pPr>
        <w:pStyle w:val="ListParagraph"/>
        <w:numPr>
          <w:ilvl w:val="0"/>
          <w:numId w:val="12"/>
        </w:numPr>
        <w:spacing w:before="100" w:beforeAutospacing="1" w:after="100" w:afterAutospacing="1" w:line="240" w:lineRule="auto"/>
        <w:rPr>
          <w:rFonts w:asciiTheme="majorBidi" w:hAnsiTheme="majorBidi" w:cstheme="majorBidi"/>
          <w:b/>
          <w:bCs/>
          <w:color w:val="000000"/>
          <w:sz w:val="21"/>
          <w:szCs w:val="21"/>
        </w:rPr>
      </w:pPr>
      <w:r w:rsidRPr="005121AA">
        <w:rPr>
          <w:rFonts w:asciiTheme="majorBidi" w:hAnsiTheme="majorBidi" w:cstheme="majorBidi"/>
          <w:b/>
          <w:bCs/>
          <w:color w:val="000000"/>
          <w:sz w:val="21"/>
          <w:szCs w:val="21"/>
        </w:rPr>
        <w:t>Source:</w:t>
      </w:r>
    </w:p>
    <w:p w14:paraId="268744B5" w14:textId="0BD470F2" w:rsidR="00B30316" w:rsidRPr="005121AA" w:rsidRDefault="00B30316" w:rsidP="00B30316">
      <w:pPr>
        <w:pStyle w:val="ListParagraph"/>
        <w:spacing w:before="100" w:beforeAutospacing="1" w:after="100" w:afterAutospacing="1" w:line="240" w:lineRule="auto"/>
        <w:rPr>
          <w:rFonts w:asciiTheme="majorBidi" w:hAnsiTheme="majorBidi" w:cstheme="majorBidi"/>
          <w:color w:val="000000"/>
          <w:sz w:val="21"/>
          <w:szCs w:val="21"/>
        </w:rPr>
      </w:pPr>
      <w:r w:rsidRPr="005121AA">
        <w:rPr>
          <w:rFonts w:asciiTheme="majorBidi" w:hAnsiTheme="majorBidi" w:cstheme="majorBidi"/>
          <w:color w:val="000000"/>
          <w:sz w:val="21"/>
          <w:szCs w:val="21"/>
        </w:rPr>
        <w:t xml:space="preserve">The main data source is the </w:t>
      </w:r>
      <w:r w:rsidR="008E1ABF" w:rsidRPr="008E1ABF">
        <w:rPr>
          <w:rFonts w:asciiTheme="majorBidi" w:hAnsiTheme="majorBidi" w:cstheme="majorBidi"/>
          <w:color w:val="000000"/>
          <w:sz w:val="21"/>
          <w:szCs w:val="21"/>
        </w:rPr>
        <w:t>HESA, the Higher Education Statistics Agency, are the experts in UK higher education data, and the designated data body for England, they work with HE providers in each of the four nations, collaborating with them to collect and curate one of the world’s leading HE data sources. Using this knowledge and expertise we provide a rich, open source of HE information for data users</w:t>
      </w:r>
      <w:r w:rsidR="008E1ABF">
        <w:rPr>
          <w:rFonts w:ascii="Arial" w:hAnsi="Arial" w:cs="Arial"/>
          <w:color w:val="171413"/>
          <w:shd w:val="clear" w:color="auto" w:fill="FFFFFF"/>
        </w:rPr>
        <w:t>.</w:t>
      </w:r>
      <w:r w:rsidRPr="005121AA">
        <w:rPr>
          <w:rStyle w:val="FootnoteReference"/>
          <w:rFonts w:asciiTheme="majorBidi" w:hAnsiTheme="majorBidi" w:cstheme="majorBidi"/>
          <w:color w:val="000000"/>
          <w:sz w:val="21"/>
          <w:szCs w:val="21"/>
        </w:rPr>
        <w:footnoteReference w:id="1"/>
      </w:r>
    </w:p>
    <w:p w14:paraId="08DF9C8F" w14:textId="77777777" w:rsidR="00B30316" w:rsidRPr="005121AA" w:rsidRDefault="00B30316" w:rsidP="00B30316">
      <w:pPr>
        <w:pStyle w:val="ListParagraph"/>
        <w:spacing w:before="100" w:beforeAutospacing="1" w:after="100" w:afterAutospacing="1" w:line="240" w:lineRule="auto"/>
        <w:rPr>
          <w:rFonts w:asciiTheme="majorBidi" w:hAnsiTheme="majorBidi" w:cstheme="majorBidi"/>
          <w:color w:val="000000"/>
          <w:sz w:val="21"/>
          <w:szCs w:val="21"/>
        </w:rPr>
      </w:pPr>
    </w:p>
    <w:p w14:paraId="4991F8BD" w14:textId="1C36445C" w:rsidR="00B30316" w:rsidRPr="005121AA" w:rsidRDefault="00B30316" w:rsidP="001E426E">
      <w:pPr>
        <w:pStyle w:val="ListParagraph"/>
        <w:numPr>
          <w:ilvl w:val="0"/>
          <w:numId w:val="12"/>
        </w:numPr>
        <w:spacing w:before="100" w:beforeAutospacing="1" w:after="100" w:afterAutospacing="1" w:line="240" w:lineRule="auto"/>
        <w:rPr>
          <w:rFonts w:asciiTheme="majorBidi" w:hAnsiTheme="majorBidi" w:cstheme="majorBidi"/>
          <w:b/>
          <w:bCs/>
          <w:color w:val="000000"/>
          <w:sz w:val="21"/>
          <w:szCs w:val="21"/>
        </w:rPr>
      </w:pPr>
      <w:r w:rsidRPr="005121AA">
        <w:rPr>
          <w:rFonts w:asciiTheme="majorBidi" w:hAnsiTheme="majorBidi" w:cstheme="majorBidi"/>
          <w:b/>
          <w:bCs/>
          <w:color w:val="000000"/>
          <w:sz w:val="21"/>
          <w:szCs w:val="21"/>
        </w:rPr>
        <w:t>Contents:</w:t>
      </w:r>
    </w:p>
    <w:p w14:paraId="2EEF95EF" w14:textId="706CA2D1" w:rsidR="00213898" w:rsidRDefault="00213898" w:rsidP="00213898">
      <w:pPr>
        <w:pStyle w:val="NormalWeb"/>
        <w:spacing w:before="0" w:beforeAutospacing="0" w:after="360" w:afterAutospacing="0"/>
        <w:rPr>
          <w:rFonts w:asciiTheme="majorBidi" w:eastAsiaTheme="minorHAnsi" w:hAnsiTheme="majorBidi" w:cstheme="majorBidi"/>
          <w:color w:val="000000"/>
          <w:sz w:val="21"/>
          <w:szCs w:val="21"/>
        </w:rPr>
      </w:pPr>
      <w:r>
        <w:rPr>
          <w:rFonts w:asciiTheme="majorBidi" w:eastAsiaTheme="minorHAnsi" w:hAnsiTheme="majorBidi" w:cstheme="majorBidi"/>
          <w:color w:val="000000"/>
          <w:sz w:val="21"/>
          <w:szCs w:val="21"/>
        </w:rPr>
        <w:lastRenderedPageBreak/>
        <w:t>I</w:t>
      </w:r>
      <w:r w:rsidRPr="00213898">
        <w:rPr>
          <w:rFonts w:asciiTheme="majorBidi" w:eastAsiaTheme="minorHAnsi" w:hAnsiTheme="majorBidi" w:cstheme="majorBidi"/>
          <w:color w:val="000000"/>
          <w:sz w:val="21"/>
          <w:szCs w:val="21"/>
        </w:rPr>
        <w:t xml:space="preserve">nclusion of an individual in the Staff record depends upon the existence of one or more contracts of employment between the HEP and the individual and/or the liability of the HEP to pay Class 1 National Insurance contributions for that individual. </w:t>
      </w:r>
    </w:p>
    <w:p w14:paraId="57094B22" w14:textId="7553E7C6" w:rsidR="00213898" w:rsidRPr="00213898" w:rsidRDefault="00213898" w:rsidP="00213898">
      <w:pPr>
        <w:pStyle w:val="NormalWeb"/>
        <w:spacing w:before="0" w:beforeAutospacing="0" w:after="360" w:afterAutospacing="0"/>
        <w:rPr>
          <w:rFonts w:asciiTheme="majorBidi" w:eastAsiaTheme="minorHAnsi" w:hAnsiTheme="majorBidi" w:cstheme="majorBidi"/>
          <w:color w:val="000000"/>
          <w:sz w:val="21"/>
          <w:szCs w:val="21"/>
        </w:rPr>
      </w:pPr>
      <w:r w:rsidRPr="00213898">
        <w:rPr>
          <w:rFonts w:asciiTheme="majorBidi" w:eastAsiaTheme="minorHAnsi" w:hAnsiTheme="majorBidi" w:cstheme="majorBidi"/>
          <w:color w:val="000000"/>
          <w:sz w:val="21"/>
          <w:szCs w:val="21"/>
        </w:rPr>
        <w:t>An individual's employment with a higher education provider (HEP) will be governed by one or more legally binding contracts. The Staff record collects attributes of the HE provider, person, contract of employment, and activities within each contract. Each person will have one or more contracts; each contract will have one or more activities. A member of staff may be employed under a single contract of employment or a number of separate contracts: this will depend on the HEP's employment practices.</w:t>
      </w:r>
    </w:p>
    <w:p w14:paraId="77FFEEE2" w14:textId="3857C72B" w:rsidR="00017C53" w:rsidRPr="00213898" w:rsidRDefault="00213898" w:rsidP="00213898">
      <w:pPr>
        <w:pStyle w:val="NormalWeb"/>
        <w:spacing w:before="360" w:beforeAutospacing="0" w:after="360" w:afterAutospacing="0"/>
        <w:rPr>
          <w:rFonts w:asciiTheme="majorBidi" w:eastAsiaTheme="minorHAnsi" w:hAnsiTheme="majorBidi" w:cstheme="majorBidi"/>
          <w:color w:val="000000"/>
          <w:sz w:val="21"/>
          <w:szCs w:val="21"/>
        </w:rPr>
      </w:pPr>
      <w:r w:rsidRPr="00213898">
        <w:rPr>
          <w:rFonts w:asciiTheme="majorBidi" w:eastAsiaTheme="minorHAnsi" w:hAnsiTheme="majorBidi" w:cstheme="majorBidi"/>
          <w:color w:val="000000"/>
          <w:sz w:val="21"/>
          <w:szCs w:val="21"/>
        </w:rPr>
        <w:t>The range of data required about an individual and the contract(s) that they hold will depend on the nature of those contracts and also the classification of the activity for which the contract exists</w:t>
      </w:r>
      <w:r>
        <w:rPr>
          <w:rStyle w:val="FootnoteReference"/>
          <w:rFonts w:asciiTheme="majorBidi" w:eastAsiaTheme="minorHAnsi" w:hAnsiTheme="majorBidi" w:cstheme="majorBidi"/>
          <w:color w:val="000000"/>
          <w:sz w:val="21"/>
          <w:szCs w:val="21"/>
        </w:rPr>
        <w:footnoteReference w:id="2"/>
      </w:r>
      <w:r w:rsidR="00017C53" w:rsidRPr="00213898">
        <w:rPr>
          <w:rFonts w:asciiTheme="majorBidi" w:eastAsiaTheme="minorHAnsi" w:hAnsiTheme="majorBidi" w:cstheme="majorBidi"/>
          <w:color w:val="000000"/>
          <w:sz w:val="21"/>
          <w:szCs w:val="21"/>
        </w:rPr>
        <w:t xml:space="preserve">. </w:t>
      </w:r>
    </w:p>
    <w:p w14:paraId="4CC55381" w14:textId="77777777" w:rsidR="00BF3D1E" w:rsidRPr="005121AA" w:rsidRDefault="00BF3D1E" w:rsidP="00017C53">
      <w:pPr>
        <w:pStyle w:val="ListParagraph"/>
        <w:spacing w:before="100" w:beforeAutospacing="1" w:after="100" w:afterAutospacing="1" w:line="240" w:lineRule="auto"/>
        <w:rPr>
          <w:rFonts w:asciiTheme="majorBidi" w:hAnsiTheme="majorBidi" w:cstheme="majorBidi"/>
          <w:color w:val="000000"/>
          <w:sz w:val="21"/>
          <w:szCs w:val="21"/>
        </w:rPr>
      </w:pPr>
    </w:p>
    <w:p w14:paraId="24E322BE" w14:textId="77777777" w:rsidR="004C4DF1" w:rsidRPr="005121AA" w:rsidRDefault="00BF3D1E" w:rsidP="001E426E">
      <w:pPr>
        <w:pStyle w:val="ListParagraph"/>
        <w:numPr>
          <w:ilvl w:val="0"/>
          <w:numId w:val="12"/>
        </w:numPr>
        <w:spacing w:before="100" w:beforeAutospacing="1" w:after="100" w:afterAutospacing="1" w:line="240" w:lineRule="auto"/>
        <w:rPr>
          <w:rFonts w:asciiTheme="majorBidi" w:hAnsiTheme="majorBidi" w:cstheme="majorBidi"/>
          <w:b/>
          <w:bCs/>
          <w:color w:val="000000"/>
          <w:sz w:val="21"/>
          <w:szCs w:val="21"/>
        </w:rPr>
      </w:pPr>
      <w:r w:rsidRPr="005121AA">
        <w:rPr>
          <w:rFonts w:asciiTheme="majorBidi" w:hAnsiTheme="majorBidi" w:cstheme="majorBidi"/>
          <w:b/>
          <w:bCs/>
          <w:color w:val="000000"/>
          <w:sz w:val="21"/>
          <w:szCs w:val="21"/>
        </w:rPr>
        <w:t>Quality of Data:</w:t>
      </w:r>
    </w:p>
    <w:p w14:paraId="455AC372" w14:textId="281E55BA" w:rsidR="004C4DF1" w:rsidRPr="005121AA" w:rsidRDefault="004C4DF1" w:rsidP="004C4DF1">
      <w:pPr>
        <w:pStyle w:val="ListParagraph"/>
        <w:spacing w:before="100" w:beforeAutospacing="1" w:after="100" w:afterAutospacing="1" w:line="240" w:lineRule="auto"/>
        <w:rPr>
          <w:rFonts w:asciiTheme="majorBidi" w:hAnsiTheme="majorBidi" w:cstheme="majorBidi"/>
          <w:color w:val="000000"/>
        </w:rPr>
      </w:pPr>
      <w:r w:rsidRPr="005121AA">
        <w:rPr>
          <w:rFonts w:asciiTheme="majorBidi" w:hAnsiTheme="majorBidi" w:cstheme="majorBidi"/>
          <w:sz w:val="21"/>
          <w:szCs w:val="21"/>
        </w:rPr>
        <w:t xml:space="preserve">We discussed in Question 3 the data quality according to its </w:t>
      </w:r>
      <w:r w:rsidRPr="004C4DF1">
        <w:rPr>
          <w:rFonts w:asciiTheme="majorBidi" w:hAnsiTheme="majorBidi" w:cstheme="majorBidi"/>
          <w:color w:val="000000"/>
        </w:rPr>
        <w:t>validity, accuracy, completeness, consistency and uniformity</w:t>
      </w:r>
      <w:r w:rsidRPr="005121AA">
        <w:rPr>
          <w:rFonts w:asciiTheme="majorBidi" w:hAnsiTheme="majorBidi" w:cstheme="majorBidi"/>
          <w:color w:val="000000"/>
        </w:rPr>
        <w:t>.</w:t>
      </w:r>
    </w:p>
    <w:p w14:paraId="2B90B2E6" w14:textId="4BDA7915" w:rsidR="004C4DF1" w:rsidRDefault="004C4DF1" w:rsidP="004763E1">
      <w:pPr>
        <w:pStyle w:val="ListParagraph"/>
        <w:numPr>
          <w:ilvl w:val="4"/>
          <w:numId w:val="5"/>
        </w:numPr>
        <w:spacing w:before="100" w:beforeAutospacing="1" w:after="100" w:afterAutospacing="1" w:line="240" w:lineRule="auto"/>
        <w:ind w:left="1418"/>
        <w:rPr>
          <w:rFonts w:asciiTheme="majorBidi" w:hAnsiTheme="majorBidi" w:cstheme="majorBidi"/>
          <w:color w:val="000000"/>
        </w:rPr>
      </w:pPr>
      <w:r w:rsidRPr="005121AA">
        <w:rPr>
          <w:rFonts w:asciiTheme="majorBidi" w:hAnsiTheme="majorBidi" w:cstheme="majorBidi"/>
          <w:color w:val="000000"/>
        </w:rPr>
        <w:t>The data set</w:t>
      </w:r>
      <w:r w:rsidR="004763E1">
        <w:rPr>
          <w:rFonts w:asciiTheme="majorBidi" w:hAnsiTheme="majorBidi" w:cstheme="majorBidi"/>
          <w:color w:val="000000"/>
        </w:rPr>
        <w:t xml:space="preserve"> in Fig 4</w:t>
      </w:r>
      <w:r w:rsidRPr="005121AA">
        <w:rPr>
          <w:rFonts w:asciiTheme="majorBidi" w:hAnsiTheme="majorBidi" w:cstheme="majorBidi"/>
          <w:color w:val="000000"/>
        </w:rPr>
        <w:t xml:space="preserve"> were updated </w:t>
      </w:r>
      <w:r w:rsidR="004763E1">
        <w:rPr>
          <w:rFonts w:asciiTheme="majorBidi" w:hAnsiTheme="majorBidi" w:cstheme="majorBidi"/>
          <w:color w:val="000000"/>
        </w:rPr>
        <w:t>on 23 January 2020</w:t>
      </w:r>
    </w:p>
    <w:p w14:paraId="33E2DD54" w14:textId="758D44FD" w:rsidR="004763E1" w:rsidRDefault="004763E1" w:rsidP="004763E1">
      <w:pPr>
        <w:pStyle w:val="ListParagraph"/>
        <w:numPr>
          <w:ilvl w:val="4"/>
          <w:numId w:val="5"/>
        </w:numPr>
        <w:spacing w:before="100" w:beforeAutospacing="1" w:after="100" w:afterAutospacing="1" w:line="240" w:lineRule="auto"/>
        <w:ind w:left="1418"/>
        <w:rPr>
          <w:rFonts w:asciiTheme="majorBidi" w:hAnsiTheme="majorBidi" w:cstheme="majorBidi"/>
          <w:color w:val="000000"/>
        </w:rPr>
      </w:pPr>
      <w:r>
        <w:rPr>
          <w:rFonts w:asciiTheme="majorBidi" w:hAnsiTheme="majorBidi" w:cstheme="majorBidi"/>
          <w:color w:val="000000"/>
        </w:rPr>
        <w:t xml:space="preserve">The data set in Fig 5 were </w:t>
      </w:r>
      <w:r w:rsidRPr="005121AA">
        <w:rPr>
          <w:rFonts w:asciiTheme="majorBidi" w:hAnsiTheme="majorBidi" w:cstheme="majorBidi"/>
          <w:color w:val="000000"/>
        </w:rPr>
        <w:t xml:space="preserve">updated </w:t>
      </w:r>
      <w:r>
        <w:rPr>
          <w:rFonts w:asciiTheme="majorBidi" w:hAnsiTheme="majorBidi" w:cstheme="majorBidi"/>
          <w:color w:val="000000"/>
        </w:rPr>
        <w:t>on 23 January 2020</w:t>
      </w:r>
    </w:p>
    <w:p w14:paraId="479C8C94" w14:textId="4583EBCC" w:rsidR="004763E1" w:rsidRPr="004763E1" w:rsidRDefault="004763E1" w:rsidP="004763E1">
      <w:pPr>
        <w:pStyle w:val="ListParagraph"/>
        <w:numPr>
          <w:ilvl w:val="4"/>
          <w:numId w:val="5"/>
        </w:numPr>
        <w:spacing w:before="100" w:beforeAutospacing="1" w:after="100" w:afterAutospacing="1" w:line="240" w:lineRule="auto"/>
        <w:ind w:left="1418"/>
        <w:rPr>
          <w:rFonts w:asciiTheme="majorBidi" w:hAnsiTheme="majorBidi" w:cstheme="majorBidi"/>
          <w:color w:val="000000"/>
        </w:rPr>
      </w:pPr>
      <w:r>
        <w:rPr>
          <w:rFonts w:asciiTheme="majorBidi" w:hAnsiTheme="majorBidi" w:cstheme="majorBidi"/>
          <w:color w:val="000000"/>
        </w:rPr>
        <w:t xml:space="preserve">The data set in Fig 6 were </w:t>
      </w:r>
      <w:r w:rsidRPr="005121AA">
        <w:rPr>
          <w:rFonts w:asciiTheme="majorBidi" w:hAnsiTheme="majorBidi" w:cstheme="majorBidi"/>
          <w:color w:val="000000"/>
        </w:rPr>
        <w:t xml:space="preserve">updated </w:t>
      </w:r>
      <w:r>
        <w:rPr>
          <w:rFonts w:asciiTheme="majorBidi" w:hAnsiTheme="majorBidi" w:cstheme="majorBidi"/>
          <w:color w:val="000000"/>
        </w:rPr>
        <w:t>on 23 January 2020</w:t>
      </w:r>
    </w:p>
    <w:p w14:paraId="18BB578C" w14:textId="77777777" w:rsidR="00E726B3" w:rsidRPr="005121AA" w:rsidRDefault="00E726B3" w:rsidP="001E426E">
      <w:pPr>
        <w:pStyle w:val="ListParagraph"/>
        <w:numPr>
          <w:ilvl w:val="4"/>
          <w:numId w:val="5"/>
        </w:numPr>
        <w:spacing w:before="100" w:beforeAutospacing="1" w:after="100" w:afterAutospacing="1" w:line="240" w:lineRule="auto"/>
        <w:ind w:left="1418"/>
        <w:rPr>
          <w:rFonts w:asciiTheme="majorBidi" w:hAnsiTheme="majorBidi" w:cstheme="majorBidi"/>
          <w:color w:val="000000"/>
        </w:rPr>
      </w:pPr>
      <w:r w:rsidRPr="005121AA">
        <w:rPr>
          <w:rFonts w:asciiTheme="majorBidi" w:hAnsiTheme="majorBidi" w:cstheme="majorBidi"/>
          <w:color w:val="000000"/>
        </w:rPr>
        <w:t xml:space="preserve">Validity of data: </w:t>
      </w:r>
    </w:p>
    <w:p w14:paraId="6458DB14" w14:textId="5EA7835F" w:rsidR="00E726B3" w:rsidRPr="005121AA" w:rsidRDefault="00E726B3" w:rsidP="001E426E">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 xml:space="preserve">The </w:t>
      </w:r>
      <w:r w:rsidR="008B43F2" w:rsidRPr="005121AA">
        <w:rPr>
          <w:rFonts w:asciiTheme="majorBidi" w:hAnsiTheme="majorBidi" w:cstheme="majorBidi"/>
          <w:color w:val="000000"/>
        </w:rPr>
        <w:t>data set</w:t>
      </w:r>
      <w:r w:rsidR="008B43F2">
        <w:rPr>
          <w:rFonts w:asciiTheme="majorBidi" w:hAnsiTheme="majorBidi" w:cstheme="majorBidi"/>
          <w:color w:val="000000"/>
        </w:rPr>
        <w:t xml:space="preserve"> in Fig 4</w:t>
      </w:r>
      <w:r w:rsidR="008B43F2" w:rsidRPr="005121AA">
        <w:rPr>
          <w:rFonts w:asciiTheme="majorBidi" w:hAnsiTheme="majorBidi" w:cstheme="majorBidi"/>
          <w:color w:val="000000"/>
        </w:rPr>
        <w:t xml:space="preserve"> </w:t>
      </w:r>
      <w:r w:rsidRPr="005121AA">
        <w:rPr>
          <w:rFonts w:asciiTheme="majorBidi" w:hAnsiTheme="majorBidi" w:cstheme="majorBidi"/>
          <w:color w:val="000000"/>
        </w:rPr>
        <w:t xml:space="preserve">variables are </w:t>
      </w:r>
      <w:r w:rsidR="009247AD">
        <w:rPr>
          <w:rFonts w:asciiTheme="majorBidi" w:hAnsiTheme="majorBidi" w:cstheme="majorBidi"/>
          <w:color w:val="000000"/>
        </w:rPr>
        <w:t xml:space="preserve">not </w:t>
      </w:r>
      <w:r w:rsidRPr="005121AA">
        <w:rPr>
          <w:rFonts w:asciiTheme="majorBidi" w:hAnsiTheme="majorBidi" w:cstheme="majorBidi"/>
          <w:color w:val="000000"/>
        </w:rPr>
        <w:t>all valid</w:t>
      </w:r>
    </w:p>
    <w:p w14:paraId="3B1EA222" w14:textId="59AA1640" w:rsidR="00E726B3" w:rsidRPr="005121AA" w:rsidRDefault="00E726B3" w:rsidP="001E426E">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 xml:space="preserve">The </w:t>
      </w:r>
      <w:r w:rsidR="008B43F2" w:rsidRPr="005121AA">
        <w:rPr>
          <w:rFonts w:asciiTheme="majorBidi" w:hAnsiTheme="majorBidi" w:cstheme="majorBidi"/>
          <w:color w:val="000000"/>
        </w:rPr>
        <w:t>data set</w:t>
      </w:r>
      <w:r w:rsidR="008B43F2">
        <w:rPr>
          <w:rFonts w:asciiTheme="majorBidi" w:hAnsiTheme="majorBidi" w:cstheme="majorBidi"/>
          <w:color w:val="000000"/>
        </w:rPr>
        <w:t xml:space="preserve"> in Fig 5</w:t>
      </w:r>
      <w:r w:rsidR="008B43F2" w:rsidRPr="005121AA">
        <w:rPr>
          <w:rFonts w:asciiTheme="majorBidi" w:hAnsiTheme="majorBidi" w:cstheme="majorBidi"/>
          <w:color w:val="000000"/>
        </w:rPr>
        <w:t xml:space="preserve"> variables are all valid</w:t>
      </w:r>
      <w:r w:rsidRPr="005121AA">
        <w:rPr>
          <w:rFonts w:asciiTheme="majorBidi" w:hAnsiTheme="majorBidi" w:cstheme="majorBidi"/>
          <w:color w:val="000000"/>
        </w:rPr>
        <w:t>.</w:t>
      </w:r>
    </w:p>
    <w:p w14:paraId="344CD189" w14:textId="7F45F668" w:rsidR="00E726B3" w:rsidRPr="005121AA" w:rsidRDefault="00E726B3" w:rsidP="001E426E">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 xml:space="preserve">The </w:t>
      </w:r>
      <w:r w:rsidR="008B43F2" w:rsidRPr="005121AA">
        <w:rPr>
          <w:rFonts w:asciiTheme="majorBidi" w:hAnsiTheme="majorBidi" w:cstheme="majorBidi"/>
          <w:color w:val="000000"/>
        </w:rPr>
        <w:t>data set</w:t>
      </w:r>
      <w:r w:rsidR="008B43F2">
        <w:rPr>
          <w:rFonts w:asciiTheme="majorBidi" w:hAnsiTheme="majorBidi" w:cstheme="majorBidi"/>
          <w:color w:val="000000"/>
        </w:rPr>
        <w:t xml:space="preserve"> in Fig 6</w:t>
      </w:r>
      <w:r w:rsidR="008B43F2" w:rsidRPr="005121AA">
        <w:rPr>
          <w:rFonts w:asciiTheme="majorBidi" w:hAnsiTheme="majorBidi" w:cstheme="majorBidi"/>
          <w:color w:val="000000"/>
        </w:rPr>
        <w:t xml:space="preserve"> variables are all valid</w:t>
      </w:r>
      <w:r w:rsidRPr="005121AA">
        <w:rPr>
          <w:rFonts w:asciiTheme="majorBidi" w:hAnsiTheme="majorBidi" w:cstheme="majorBidi"/>
          <w:color w:val="000000"/>
        </w:rPr>
        <w:t>.</w:t>
      </w:r>
    </w:p>
    <w:p w14:paraId="00E11CFA" w14:textId="2BD1DC91" w:rsidR="00E726B3" w:rsidRPr="005121AA" w:rsidRDefault="00744F51" w:rsidP="001E426E">
      <w:pPr>
        <w:pStyle w:val="ListParagraph"/>
        <w:numPr>
          <w:ilvl w:val="4"/>
          <w:numId w:val="5"/>
        </w:numPr>
        <w:spacing w:before="100" w:beforeAutospacing="1" w:after="100" w:afterAutospacing="1" w:line="240" w:lineRule="auto"/>
        <w:ind w:left="1418"/>
        <w:rPr>
          <w:rFonts w:asciiTheme="majorBidi" w:hAnsiTheme="majorBidi" w:cstheme="majorBidi"/>
          <w:color w:val="000000"/>
        </w:rPr>
      </w:pPr>
      <w:r w:rsidRPr="005121AA">
        <w:rPr>
          <w:rFonts w:asciiTheme="majorBidi" w:hAnsiTheme="majorBidi" w:cstheme="majorBidi"/>
          <w:color w:val="000000"/>
        </w:rPr>
        <w:t>Accuracy:</w:t>
      </w:r>
    </w:p>
    <w:p w14:paraId="5FB1A2FA" w14:textId="34EC0006" w:rsidR="008B43F2" w:rsidRPr="005121AA" w:rsidRDefault="008B43F2" w:rsidP="008B43F2">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The data set</w:t>
      </w:r>
      <w:r>
        <w:rPr>
          <w:rFonts w:asciiTheme="majorBidi" w:hAnsiTheme="majorBidi" w:cstheme="majorBidi"/>
          <w:color w:val="000000"/>
        </w:rPr>
        <w:t xml:space="preserve"> in Fig 4</w:t>
      </w:r>
      <w:r w:rsidRPr="005121AA">
        <w:rPr>
          <w:rFonts w:asciiTheme="majorBidi" w:hAnsiTheme="majorBidi" w:cstheme="majorBidi"/>
          <w:color w:val="000000"/>
        </w:rPr>
        <w:t xml:space="preserve"> variables are </w:t>
      </w:r>
      <w:r>
        <w:rPr>
          <w:rFonts w:asciiTheme="majorBidi" w:hAnsiTheme="majorBidi" w:cstheme="majorBidi"/>
          <w:color w:val="000000"/>
        </w:rPr>
        <w:t>not all accurate.</w:t>
      </w:r>
    </w:p>
    <w:p w14:paraId="3CC64AA7" w14:textId="18206140" w:rsidR="008B43F2" w:rsidRPr="005121AA" w:rsidRDefault="008B43F2" w:rsidP="008B43F2">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The data set</w:t>
      </w:r>
      <w:r>
        <w:rPr>
          <w:rFonts w:asciiTheme="majorBidi" w:hAnsiTheme="majorBidi" w:cstheme="majorBidi"/>
          <w:color w:val="000000"/>
        </w:rPr>
        <w:t xml:space="preserve"> in Fig 5</w:t>
      </w:r>
      <w:r w:rsidRPr="005121AA">
        <w:rPr>
          <w:rFonts w:asciiTheme="majorBidi" w:hAnsiTheme="majorBidi" w:cstheme="majorBidi"/>
          <w:color w:val="000000"/>
        </w:rPr>
        <w:t xml:space="preserve"> variables are </w:t>
      </w:r>
      <w:r>
        <w:rPr>
          <w:rFonts w:asciiTheme="majorBidi" w:hAnsiTheme="majorBidi" w:cstheme="majorBidi"/>
          <w:color w:val="000000"/>
        </w:rPr>
        <w:t>not all accurate</w:t>
      </w:r>
      <w:r w:rsidRPr="005121AA">
        <w:rPr>
          <w:rFonts w:asciiTheme="majorBidi" w:hAnsiTheme="majorBidi" w:cstheme="majorBidi"/>
          <w:color w:val="000000"/>
        </w:rPr>
        <w:t>.</w:t>
      </w:r>
    </w:p>
    <w:p w14:paraId="52D6B360" w14:textId="79329D25" w:rsidR="006D764E" w:rsidRPr="005121AA" w:rsidRDefault="008B43F2" w:rsidP="008B43F2">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The data set</w:t>
      </w:r>
      <w:r>
        <w:rPr>
          <w:rFonts w:asciiTheme="majorBidi" w:hAnsiTheme="majorBidi" w:cstheme="majorBidi"/>
          <w:color w:val="000000"/>
        </w:rPr>
        <w:t xml:space="preserve"> in Fig 6</w:t>
      </w:r>
      <w:r w:rsidRPr="005121AA">
        <w:rPr>
          <w:rFonts w:asciiTheme="majorBidi" w:hAnsiTheme="majorBidi" w:cstheme="majorBidi"/>
          <w:color w:val="000000"/>
        </w:rPr>
        <w:t xml:space="preserve"> variables are </w:t>
      </w:r>
      <w:r>
        <w:rPr>
          <w:rFonts w:asciiTheme="majorBidi" w:hAnsiTheme="majorBidi" w:cstheme="majorBidi"/>
          <w:color w:val="000000"/>
        </w:rPr>
        <w:t>not all accurate</w:t>
      </w:r>
      <w:r w:rsidR="006D764E" w:rsidRPr="005121AA">
        <w:rPr>
          <w:rFonts w:asciiTheme="majorBidi" w:hAnsiTheme="majorBidi" w:cstheme="majorBidi"/>
          <w:color w:val="000000"/>
        </w:rPr>
        <w:t>.</w:t>
      </w:r>
    </w:p>
    <w:p w14:paraId="64480B28" w14:textId="1F1C1C90" w:rsidR="006D764E" w:rsidRPr="005121AA" w:rsidRDefault="006D764E" w:rsidP="001E426E">
      <w:pPr>
        <w:pStyle w:val="ListParagraph"/>
        <w:numPr>
          <w:ilvl w:val="4"/>
          <w:numId w:val="5"/>
        </w:numPr>
        <w:spacing w:before="100" w:beforeAutospacing="1" w:after="100" w:afterAutospacing="1" w:line="240" w:lineRule="auto"/>
        <w:ind w:left="1418"/>
        <w:rPr>
          <w:rFonts w:asciiTheme="majorBidi" w:hAnsiTheme="majorBidi" w:cstheme="majorBidi"/>
          <w:color w:val="000000"/>
        </w:rPr>
      </w:pPr>
      <w:r w:rsidRPr="005121AA">
        <w:rPr>
          <w:rFonts w:asciiTheme="majorBidi" w:hAnsiTheme="majorBidi" w:cstheme="majorBidi"/>
          <w:color w:val="000000"/>
        </w:rPr>
        <w:t>Completeness:</w:t>
      </w:r>
    </w:p>
    <w:p w14:paraId="2B7E1EA0" w14:textId="12AF3739" w:rsidR="003C4C38" w:rsidRPr="005121AA" w:rsidRDefault="008B43F2" w:rsidP="001E426E">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The data set</w:t>
      </w:r>
      <w:r>
        <w:rPr>
          <w:rFonts w:asciiTheme="majorBidi" w:hAnsiTheme="majorBidi" w:cstheme="majorBidi"/>
          <w:color w:val="000000"/>
        </w:rPr>
        <w:t xml:space="preserve"> in Fig 4</w:t>
      </w:r>
      <w:r w:rsidRPr="005121AA">
        <w:rPr>
          <w:rFonts w:asciiTheme="majorBidi" w:hAnsiTheme="majorBidi" w:cstheme="majorBidi"/>
          <w:color w:val="000000"/>
        </w:rPr>
        <w:t xml:space="preserve"> variables are </w:t>
      </w:r>
      <w:r>
        <w:rPr>
          <w:rFonts w:asciiTheme="majorBidi" w:hAnsiTheme="majorBidi" w:cstheme="majorBidi"/>
          <w:color w:val="000000"/>
        </w:rPr>
        <w:t>all complete no missing data</w:t>
      </w:r>
      <w:r w:rsidR="003C4C38" w:rsidRPr="005121AA">
        <w:rPr>
          <w:rFonts w:asciiTheme="majorBidi" w:hAnsiTheme="majorBidi" w:cstheme="majorBidi"/>
          <w:color w:val="000000"/>
        </w:rPr>
        <w:t>.</w:t>
      </w:r>
    </w:p>
    <w:p w14:paraId="6A521977" w14:textId="59F3C56C" w:rsidR="003C4C38" w:rsidRPr="005121AA" w:rsidRDefault="003C4C38" w:rsidP="001E426E">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 xml:space="preserve">The </w:t>
      </w:r>
      <w:r w:rsidR="008B43F2" w:rsidRPr="005121AA">
        <w:rPr>
          <w:rFonts w:asciiTheme="majorBidi" w:hAnsiTheme="majorBidi" w:cstheme="majorBidi"/>
          <w:color w:val="000000"/>
        </w:rPr>
        <w:t>data set</w:t>
      </w:r>
      <w:r w:rsidR="008B43F2">
        <w:rPr>
          <w:rFonts w:asciiTheme="majorBidi" w:hAnsiTheme="majorBidi" w:cstheme="majorBidi"/>
          <w:color w:val="000000"/>
        </w:rPr>
        <w:t xml:space="preserve"> in Fig 5</w:t>
      </w:r>
      <w:r w:rsidR="008B43F2" w:rsidRPr="005121AA">
        <w:rPr>
          <w:rFonts w:asciiTheme="majorBidi" w:hAnsiTheme="majorBidi" w:cstheme="majorBidi"/>
          <w:color w:val="000000"/>
        </w:rPr>
        <w:t xml:space="preserve"> variables are </w:t>
      </w:r>
      <w:r w:rsidR="008B43F2">
        <w:rPr>
          <w:rFonts w:asciiTheme="majorBidi" w:hAnsiTheme="majorBidi" w:cstheme="majorBidi"/>
          <w:color w:val="000000"/>
        </w:rPr>
        <w:t>all complete no missing data</w:t>
      </w:r>
    </w:p>
    <w:p w14:paraId="6AA7DE5E" w14:textId="59F083BE" w:rsidR="003C4C38" w:rsidRPr="005121AA" w:rsidRDefault="003C4C38" w:rsidP="001E426E">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 xml:space="preserve">The </w:t>
      </w:r>
      <w:r w:rsidR="008B43F2" w:rsidRPr="005121AA">
        <w:rPr>
          <w:rFonts w:asciiTheme="majorBidi" w:hAnsiTheme="majorBidi" w:cstheme="majorBidi"/>
          <w:color w:val="000000"/>
        </w:rPr>
        <w:t>data set</w:t>
      </w:r>
      <w:r w:rsidR="008B43F2">
        <w:rPr>
          <w:rFonts w:asciiTheme="majorBidi" w:hAnsiTheme="majorBidi" w:cstheme="majorBidi"/>
          <w:color w:val="000000"/>
        </w:rPr>
        <w:t xml:space="preserve"> in Fig 6</w:t>
      </w:r>
      <w:r w:rsidR="008B43F2" w:rsidRPr="005121AA">
        <w:rPr>
          <w:rFonts w:asciiTheme="majorBidi" w:hAnsiTheme="majorBidi" w:cstheme="majorBidi"/>
          <w:color w:val="000000"/>
        </w:rPr>
        <w:t xml:space="preserve"> variables are </w:t>
      </w:r>
      <w:r w:rsidR="008B43F2">
        <w:rPr>
          <w:rFonts w:asciiTheme="majorBidi" w:hAnsiTheme="majorBidi" w:cstheme="majorBidi"/>
          <w:color w:val="000000"/>
        </w:rPr>
        <w:t>all complete no missing data</w:t>
      </w:r>
      <w:r w:rsidRPr="005121AA">
        <w:rPr>
          <w:rFonts w:asciiTheme="majorBidi" w:hAnsiTheme="majorBidi" w:cstheme="majorBidi"/>
          <w:color w:val="000000"/>
        </w:rPr>
        <w:t>.</w:t>
      </w:r>
    </w:p>
    <w:p w14:paraId="71514557" w14:textId="741FFE82" w:rsidR="003C4C38" w:rsidRPr="005121AA" w:rsidRDefault="00B95F06" w:rsidP="001E426E">
      <w:pPr>
        <w:pStyle w:val="ListParagraph"/>
        <w:numPr>
          <w:ilvl w:val="4"/>
          <w:numId w:val="5"/>
        </w:numPr>
        <w:spacing w:before="100" w:beforeAutospacing="1" w:after="100" w:afterAutospacing="1" w:line="240" w:lineRule="auto"/>
        <w:ind w:left="1418"/>
        <w:rPr>
          <w:rFonts w:asciiTheme="majorBidi" w:hAnsiTheme="majorBidi" w:cstheme="majorBidi"/>
          <w:color w:val="000000"/>
        </w:rPr>
      </w:pPr>
      <w:r w:rsidRPr="005121AA">
        <w:rPr>
          <w:rFonts w:asciiTheme="majorBidi" w:hAnsiTheme="majorBidi" w:cstheme="majorBidi"/>
          <w:color w:val="000000"/>
        </w:rPr>
        <w:t>Consistence</w:t>
      </w:r>
      <w:r w:rsidR="003C4C38" w:rsidRPr="005121AA">
        <w:rPr>
          <w:rFonts w:asciiTheme="majorBidi" w:hAnsiTheme="majorBidi" w:cstheme="majorBidi"/>
          <w:color w:val="000000"/>
        </w:rPr>
        <w:t>:</w:t>
      </w:r>
    </w:p>
    <w:p w14:paraId="3E524529" w14:textId="78DD1494" w:rsidR="008B43F2" w:rsidRPr="005121AA" w:rsidRDefault="008B43F2" w:rsidP="008B43F2">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The data set</w:t>
      </w:r>
      <w:r>
        <w:rPr>
          <w:rFonts w:asciiTheme="majorBidi" w:hAnsiTheme="majorBidi" w:cstheme="majorBidi"/>
          <w:color w:val="000000"/>
        </w:rPr>
        <w:t xml:space="preserve"> in Fig 4</w:t>
      </w:r>
      <w:r w:rsidRPr="005121AA">
        <w:rPr>
          <w:rFonts w:asciiTheme="majorBidi" w:hAnsiTheme="majorBidi" w:cstheme="majorBidi"/>
          <w:color w:val="000000"/>
        </w:rPr>
        <w:t xml:space="preserve"> variables are </w:t>
      </w:r>
      <w:r>
        <w:rPr>
          <w:rFonts w:asciiTheme="majorBidi" w:hAnsiTheme="majorBidi" w:cstheme="majorBidi"/>
          <w:color w:val="000000"/>
        </w:rPr>
        <w:t>all consistent</w:t>
      </w:r>
      <w:r w:rsidRPr="005121AA">
        <w:rPr>
          <w:rFonts w:asciiTheme="majorBidi" w:hAnsiTheme="majorBidi" w:cstheme="majorBidi"/>
          <w:color w:val="000000"/>
        </w:rPr>
        <w:t>.</w:t>
      </w:r>
    </w:p>
    <w:p w14:paraId="75340E62" w14:textId="42AEBA26" w:rsidR="008B43F2" w:rsidRPr="005121AA" w:rsidRDefault="008B43F2" w:rsidP="008B43F2">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The data set</w:t>
      </w:r>
      <w:r>
        <w:rPr>
          <w:rFonts w:asciiTheme="majorBidi" w:hAnsiTheme="majorBidi" w:cstheme="majorBidi"/>
          <w:color w:val="000000"/>
        </w:rPr>
        <w:t xml:space="preserve"> in Fig 5</w:t>
      </w:r>
      <w:r w:rsidRPr="005121AA">
        <w:rPr>
          <w:rFonts w:asciiTheme="majorBidi" w:hAnsiTheme="majorBidi" w:cstheme="majorBidi"/>
          <w:color w:val="000000"/>
        </w:rPr>
        <w:t xml:space="preserve"> variables are </w:t>
      </w:r>
      <w:r>
        <w:rPr>
          <w:rFonts w:asciiTheme="majorBidi" w:hAnsiTheme="majorBidi" w:cstheme="majorBidi"/>
          <w:color w:val="000000"/>
        </w:rPr>
        <w:t>all consistent.</w:t>
      </w:r>
    </w:p>
    <w:p w14:paraId="1FB1CC5B" w14:textId="6906BDDD" w:rsidR="003C4C38" w:rsidRPr="005121AA" w:rsidRDefault="008B43F2" w:rsidP="008B43F2">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The data set</w:t>
      </w:r>
      <w:r>
        <w:rPr>
          <w:rFonts w:asciiTheme="majorBidi" w:hAnsiTheme="majorBidi" w:cstheme="majorBidi"/>
          <w:color w:val="000000"/>
        </w:rPr>
        <w:t xml:space="preserve"> in Fig 6</w:t>
      </w:r>
      <w:r w:rsidRPr="005121AA">
        <w:rPr>
          <w:rFonts w:asciiTheme="majorBidi" w:hAnsiTheme="majorBidi" w:cstheme="majorBidi"/>
          <w:color w:val="000000"/>
        </w:rPr>
        <w:t xml:space="preserve"> variables are </w:t>
      </w:r>
      <w:r>
        <w:rPr>
          <w:rFonts w:asciiTheme="majorBidi" w:hAnsiTheme="majorBidi" w:cstheme="majorBidi"/>
          <w:color w:val="000000"/>
        </w:rPr>
        <w:t>all consistent</w:t>
      </w:r>
      <w:r w:rsidR="003C4C38" w:rsidRPr="005121AA">
        <w:rPr>
          <w:rFonts w:asciiTheme="majorBidi" w:hAnsiTheme="majorBidi" w:cstheme="majorBidi"/>
          <w:color w:val="000000"/>
        </w:rPr>
        <w:t>.</w:t>
      </w:r>
    </w:p>
    <w:p w14:paraId="6DF47BE3" w14:textId="71135B40" w:rsidR="00B95F06" w:rsidRPr="005121AA" w:rsidRDefault="00B95F06" w:rsidP="001E426E">
      <w:pPr>
        <w:pStyle w:val="ListParagraph"/>
        <w:numPr>
          <w:ilvl w:val="4"/>
          <w:numId w:val="5"/>
        </w:numPr>
        <w:spacing w:before="100" w:beforeAutospacing="1" w:after="100" w:afterAutospacing="1" w:line="240" w:lineRule="auto"/>
        <w:ind w:left="1418"/>
        <w:rPr>
          <w:rFonts w:asciiTheme="majorBidi" w:hAnsiTheme="majorBidi" w:cstheme="majorBidi"/>
          <w:color w:val="000000"/>
        </w:rPr>
      </w:pPr>
      <w:r w:rsidRPr="005121AA">
        <w:rPr>
          <w:rFonts w:asciiTheme="majorBidi" w:hAnsiTheme="majorBidi" w:cstheme="majorBidi"/>
          <w:color w:val="000000"/>
        </w:rPr>
        <w:t>Uniformity:</w:t>
      </w:r>
    </w:p>
    <w:p w14:paraId="5912C69F" w14:textId="6327C9E5" w:rsidR="008B43F2" w:rsidRPr="005121AA" w:rsidRDefault="008B43F2" w:rsidP="008B43F2">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The data set</w:t>
      </w:r>
      <w:r>
        <w:rPr>
          <w:rFonts w:asciiTheme="majorBidi" w:hAnsiTheme="majorBidi" w:cstheme="majorBidi"/>
          <w:color w:val="000000"/>
        </w:rPr>
        <w:t xml:space="preserve"> in Fig 4</w:t>
      </w:r>
      <w:r w:rsidRPr="005121AA">
        <w:rPr>
          <w:rFonts w:asciiTheme="majorBidi" w:hAnsiTheme="majorBidi" w:cstheme="majorBidi"/>
          <w:color w:val="000000"/>
        </w:rPr>
        <w:t xml:space="preserve"> variables are </w:t>
      </w:r>
      <w:r>
        <w:rPr>
          <w:rFonts w:asciiTheme="majorBidi" w:hAnsiTheme="majorBidi" w:cstheme="majorBidi"/>
          <w:color w:val="000000"/>
        </w:rPr>
        <w:t>uniform</w:t>
      </w:r>
      <w:r w:rsidRPr="005121AA">
        <w:rPr>
          <w:rFonts w:asciiTheme="majorBidi" w:hAnsiTheme="majorBidi" w:cstheme="majorBidi"/>
          <w:color w:val="000000"/>
        </w:rPr>
        <w:t>.</w:t>
      </w:r>
    </w:p>
    <w:p w14:paraId="405AA6B1" w14:textId="4AF59CEA" w:rsidR="008B43F2" w:rsidRPr="005121AA" w:rsidRDefault="008B43F2" w:rsidP="008B43F2">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The data set</w:t>
      </w:r>
      <w:r>
        <w:rPr>
          <w:rFonts w:asciiTheme="majorBidi" w:hAnsiTheme="majorBidi" w:cstheme="majorBidi"/>
          <w:color w:val="000000"/>
        </w:rPr>
        <w:t xml:space="preserve"> in Fig 5</w:t>
      </w:r>
      <w:r w:rsidRPr="005121AA">
        <w:rPr>
          <w:rFonts w:asciiTheme="majorBidi" w:hAnsiTheme="majorBidi" w:cstheme="majorBidi"/>
          <w:color w:val="000000"/>
        </w:rPr>
        <w:t xml:space="preserve"> variables are </w:t>
      </w:r>
      <w:r>
        <w:rPr>
          <w:rFonts w:asciiTheme="majorBidi" w:hAnsiTheme="majorBidi" w:cstheme="majorBidi"/>
          <w:color w:val="000000"/>
        </w:rPr>
        <w:t>uniform.</w:t>
      </w:r>
    </w:p>
    <w:p w14:paraId="360C2CC0" w14:textId="6F2BD304" w:rsidR="00B95F06" w:rsidRDefault="008B43F2" w:rsidP="008B43F2">
      <w:pPr>
        <w:pStyle w:val="ListParagraph"/>
        <w:numPr>
          <w:ilvl w:val="5"/>
          <w:numId w:val="5"/>
        </w:numPr>
        <w:spacing w:before="100" w:beforeAutospacing="1" w:after="100" w:afterAutospacing="1" w:line="240" w:lineRule="auto"/>
        <w:ind w:left="2127" w:hanging="284"/>
        <w:rPr>
          <w:rFonts w:asciiTheme="majorBidi" w:hAnsiTheme="majorBidi" w:cstheme="majorBidi"/>
          <w:color w:val="000000"/>
        </w:rPr>
      </w:pPr>
      <w:r w:rsidRPr="005121AA">
        <w:rPr>
          <w:rFonts w:asciiTheme="majorBidi" w:hAnsiTheme="majorBidi" w:cstheme="majorBidi"/>
          <w:color w:val="000000"/>
        </w:rPr>
        <w:t>The data set</w:t>
      </w:r>
      <w:r>
        <w:rPr>
          <w:rFonts w:asciiTheme="majorBidi" w:hAnsiTheme="majorBidi" w:cstheme="majorBidi"/>
          <w:color w:val="000000"/>
        </w:rPr>
        <w:t xml:space="preserve"> in Fig 6</w:t>
      </w:r>
      <w:r w:rsidRPr="005121AA">
        <w:rPr>
          <w:rFonts w:asciiTheme="majorBidi" w:hAnsiTheme="majorBidi" w:cstheme="majorBidi"/>
          <w:color w:val="000000"/>
        </w:rPr>
        <w:t xml:space="preserve"> variables are </w:t>
      </w:r>
      <w:r>
        <w:rPr>
          <w:rFonts w:asciiTheme="majorBidi" w:hAnsiTheme="majorBidi" w:cstheme="majorBidi"/>
          <w:color w:val="000000"/>
        </w:rPr>
        <w:t>uniform</w:t>
      </w:r>
      <w:r w:rsidR="00B95F06" w:rsidRPr="005121AA">
        <w:rPr>
          <w:rFonts w:asciiTheme="majorBidi" w:hAnsiTheme="majorBidi" w:cstheme="majorBidi"/>
          <w:color w:val="000000"/>
        </w:rPr>
        <w:t>.</w:t>
      </w:r>
    </w:p>
    <w:p w14:paraId="7F4B2EBE" w14:textId="12AF478B" w:rsidR="007D4544" w:rsidRDefault="007D4544" w:rsidP="007D4544">
      <w:pPr>
        <w:spacing w:before="100" w:beforeAutospacing="1" w:after="100" w:afterAutospacing="1" w:line="240" w:lineRule="auto"/>
        <w:rPr>
          <w:rFonts w:asciiTheme="majorBidi" w:hAnsiTheme="majorBidi" w:cstheme="majorBidi"/>
          <w:color w:val="000000"/>
        </w:rPr>
      </w:pPr>
    </w:p>
    <w:p w14:paraId="695853B9" w14:textId="7C90C1D6" w:rsidR="007D4544" w:rsidRDefault="007D4544" w:rsidP="007D4544">
      <w:pPr>
        <w:spacing w:before="100" w:beforeAutospacing="1" w:after="100" w:afterAutospacing="1" w:line="240" w:lineRule="auto"/>
        <w:rPr>
          <w:rFonts w:asciiTheme="majorBidi" w:hAnsiTheme="majorBidi" w:cstheme="majorBidi"/>
          <w:color w:val="000000"/>
        </w:rPr>
      </w:pPr>
    </w:p>
    <w:p w14:paraId="58692295" w14:textId="54608113" w:rsidR="007D4544" w:rsidRDefault="007D4544" w:rsidP="007D4544">
      <w:pPr>
        <w:spacing w:before="100" w:beforeAutospacing="1" w:after="100" w:afterAutospacing="1" w:line="240" w:lineRule="auto"/>
        <w:rPr>
          <w:rFonts w:asciiTheme="majorBidi" w:hAnsiTheme="majorBidi" w:cstheme="majorBidi"/>
          <w:color w:val="000000"/>
        </w:rPr>
      </w:pPr>
    </w:p>
    <w:p w14:paraId="154492AB" w14:textId="02BB58A8" w:rsidR="007D4544" w:rsidRDefault="007D4544" w:rsidP="007D4544">
      <w:pPr>
        <w:spacing w:before="100" w:beforeAutospacing="1" w:after="100" w:afterAutospacing="1" w:line="240" w:lineRule="auto"/>
        <w:rPr>
          <w:rFonts w:asciiTheme="majorBidi" w:hAnsiTheme="majorBidi" w:cstheme="majorBidi"/>
          <w:color w:val="000000"/>
        </w:rPr>
      </w:pPr>
    </w:p>
    <w:p w14:paraId="6844D0CA" w14:textId="77777777" w:rsidR="007D4544" w:rsidRPr="007D4544" w:rsidRDefault="007D4544" w:rsidP="007D4544">
      <w:pPr>
        <w:spacing w:before="100" w:beforeAutospacing="1" w:after="100" w:afterAutospacing="1" w:line="240" w:lineRule="auto"/>
        <w:rPr>
          <w:rFonts w:asciiTheme="majorBidi" w:hAnsiTheme="majorBidi" w:cstheme="majorBidi"/>
          <w:color w:val="000000"/>
        </w:rPr>
      </w:pPr>
    </w:p>
    <w:p w14:paraId="2D07682A" w14:textId="5A91CDC1" w:rsidR="00744F51" w:rsidRDefault="00A01039" w:rsidP="00A01039">
      <w:pPr>
        <w:spacing w:before="100" w:beforeAutospacing="1" w:after="100" w:afterAutospacing="1" w:line="240" w:lineRule="auto"/>
        <w:ind w:left="426"/>
        <w:rPr>
          <w:rFonts w:asciiTheme="majorBidi" w:hAnsiTheme="majorBidi" w:cstheme="majorBidi"/>
          <w:b/>
          <w:bCs/>
          <w:color w:val="000000"/>
        </w:rPr>
      </w:pPr>
      <w:r w:rsidRPr="00B9375A">
        <w:rPr>
          <w:rFonts w:asciiTheme="majorBidi" w:hAnsiTheme="majorBidi" w:cstheme="majorBidi"/>
          <w:b/>
          <w:bCs/>
          <w:color w:val="000000"/>
        </w:rPr>
        <w:lastRenderedPageBreak/>
        <w:t xml:space="preserve">4- Variable Classification </w:t>
      </w:r>
      <w:r w:rsidR="00D16CF1">
        <w:rPr>
          <w:rFonts w:asciiTheme="majorBidi" w:hAnsiTheme="majorBidi" w:cstheme="majorBidi"/>
          <w:b/>
          <w:bCs/>
          <w:color w:val="000000"/>
        </w:rPr>
        <w:t>I</w:t>
      </w:r>
      <w:r w:rsidRPr="00B9375A">
        <w:rPr>
          <w:rFonts w:asciiTheme="majorBidi" w:hAnsiTheme="majorBidi" w:cstheme="majorBidi"/>
          <w:b/>
          <w:bCs/>
          <w:color w:val="000000"/>
        </w:rPr>
        <w:t>:</w:t>
      </w:r>
    </w:p>
    <w:p w14:paraId="49B10359" w14:textId="1C8DEFE8" w:rsidR="00E65C3F" w:rsidRPr="00B9375A" w:rsidRDefault="00E65C3F" w:rsidP="00A01039">
      <w:pPr>
        <w:spacing w:before="100" w:beforeAutospacing="1" w:after="100" w:afterAutospacing="1" w:line="240" w:lineRule="auto"/>
        <w:ind w:left="426"/>
        <w:rPr>
          <w:rFonts w:asciiTheme="majorBidi" w:hAnsiTheme="majorBidi" w:cstheme="majorBidi"/>
          <w:b/>
          <w:bCs/>
          <w:color w:val="000000"/>
        </w:rPr>
      </w:pPr>
      <w:r>
        <w:rPr>
          <w:rFonts w:asciiTheme="majorBidi" w:hAnsiTheme="majorBidi" w:cstheme="majorBidi"/>
          <w:b/>
          <w:bCs/>
          <w:color w:val="000000"/>
        </w:rPr>
        <w:t xml:space="preserve">Each column has a </w:t>
      </w:r>
      <w:r w:rsidR="00235B04">
        <w:rPr>
          <w:rFonts w:asciiTheme="majorBidi" w:hAnsiTheme="majorBidi" w:cstheme="majorBidi"/>
          <w:b/>
          <w:bCs/>
          <w:color w:val="000000"/>
        </w:rPr>
        <w:t>specific value</w:t>
      </w:r>
      <w:r>
        <w:rPr>
          <w:rFonts w:asciiTheme="majorBidi" w:hAnsiTheme="majorBidi" w:cstheme="majorBidi"/>
          <w:b/>
          <w:bCs/>
          <w:color w:val="000000"/>
        </w:rPr>
        <w:t xml:space="preserve"> defined in the </w:t>
      </w:r>
      <w:r w:rsidR="00235B04">
        <w:rPr>
          <w:rFonts w:asciiTheme="majorBidi" w:hAnsiTheme="majorBidi" w:cstheme="majorBidi"/>
          <w:b/>
          <w:bCs/>
          <w:color w:val="000000"/>
        </w:rPr>
        <w:t>following</w:t>
      </w:r>
      <w:r>
        <w:rPr>
          <w:rFonts w:asciiTheme="majorBidi" w:hAnsiTheme="majorBidi" w:cstheme="majorBidi"/>
          <w:b/>
          <w:bCs/>
          <w:color w:val="000000"/>
        </w:rPr>
        <w:t xml:space="preserve"> table for variables.</w:t>
      </w:r>
    </w:p>
    <w:tbl>
      <w:tblPr>
        <w:tblStyle w:val="GridTable4-Accent1"/>
        <w:tblW w:w="9985" w:type="dxa"/>
        <w:tblLook w:val="04A0" w:firstRow="1" w:lastRow="0" w:firstColumn="1" w:lastColumn="0" w:noHBand="0" w:noVBand="1"/>
      </w:tblPr>
      <w:tblGrid>
        <w:gridCol w:w="3145"/>
        <w:gridCol w:w="1530"/>
        <w:gridCol w:w="5310"/>
      </w:tblGrid>
      <w:tr w:rsidR="00E65C3F" w:rsidRPr="006141B8" w14:paraId="26C9DFAC" w14:textId="7A909C8D" w:rsidTr="0056430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F32B156" w14:textId="0FFD96FA" w:rsidR="00E65C3F" w:rsidRPr="006141B8" w:rsidRDefault="007D4544" w:rsidP="00F34CF5">
            <w:pPr>
              <w:jc w:val="center"/>
              <w:rPr>
                <w:rFonts w:asciiTheme="majorBidi" w:eastAsia="Times New Roman" w:hAnsiTheme="majorBidi" w:cstheme="majorBidi"/>
              </w:rPr>
            </w:pPr>
            <w:r>
              <w:rPr>
                <w:rFonts w:asciiTheme="majorBidi" w:eastAsia="Times New Roman" w:hAnsiTheme="majorBidi" w:cstheme="majorBidi"/>
              </w:rPr>
              <w:t>Figure 4</w:t>
            </w:r>
            <w:r w:rsidR="00E53842">
              <w:rPr>
                <w:rFonts w:asciiTheme="majorBidi" w:eastAsia="Times New Roman" w:hAnsiTheme="majorBidi" w:cstheme="majorBidi"/>
              </w:rPr>
              <w:t xml:space="preserve"> Variables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F38E3" w14:textId="35D70785" w:rsidR="00E65C3F" w:rsidRPr="006141B8" w:rsidRDefault="00E65C3F" w:rsidP="00F34CF5">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6141B8">
              <w:rPr>
                <w:rFonts w:asciiTheme="majorBidi" w:eastAsia="Times New Roman" w:hAnsiTheme="majorBidi" w:cstheme="majorBidi"/>
              </w:rPr>
              <w:t>Dependencies</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2CF9A" w14:textId="4F797A90" w:rsidR="00E65C3F" w:rsidRPr="006141B8" w:rsidRDefault="00E65C3F" w:rsidP="00F34CF5">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Pr>
                <w:rFonts w:asciiTheme="majorBidi" w:eastAsia="Times New Roman" w:hAnsiTheme="majorBidi" w:cstheme="majorBidi"/>
              </w:rPr>
              <w:t>Description</w:t>
            </w:r>
          </w:p>
        </w:tc>
      </w:tr>
      <w:tr w:rsidR="00E65C3F" w:rsidRPr="006141B8" w14:paraId="12E4DA40" w14:textId="6A72FC84" w:rsidTr="0056430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000000" w:themeColor="text1"/>
            </w:tcBorders>
            <w:noWrap/>
            <w:vAlign w:val="center"/>
          </w:tcPr>
          <w:p w14:paraId="2996A280" w14:textId="366BAAE6" w:rsidR="00E65C3F" w:rsidRPr="007D4544" w:rsidRDefault="007D4544" w:rsidP="00451489">
            <w:pPr>
              <w:rPr>
                <w:rFonts w:asciiTheme="majorBidi" w:hAnsiTheme="majorBidi" w:cstheme="majorBidi"/>
                <w:b w:val="0"/>
                <w:bCs w:val="0"/>
                <w:color w:val="000000"/>
              </w:rPr>
            </w:pPr>
            <w:r w:rsidRPr="007D4544">
              <w:rPr>
                <w:rFonts w:asciiTheme="majorBidi" w:hAnsiTheme="majorBidi" w:cstheme="majorBidi"/>
                <w:b w:val="0"/>
                <w:bCs w:val="0"/>
                <w:color w:val="000000"/>
              </w:rPr>
              <w:t>Academic contract marker</w:t>
            </w:r>
          </w:p>
        </w:tc>
        <w:tc>
          <w:tcPr>
            <w:tcW w:w="1530" w:type="dxa"/>
            <w:tcBorders>
              <w:top w:val="single" w:sz="4" w:space="0" w:color="000000" w:themeColor="text1"/>
            </w:tcBorders>
            <w:vAlign w:val="center"/>
          </w:tcPr>
          <w:p w14:paraId="7FED01E3" w14:textId="41F86F10" w:rsidR="00E65C3F" w:rsidRPr="006141B8" w:rsidRDefault="007B6C3E" w:rsidP="004514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Independent</w:t>
            </w:r>
          </w:p>
        </w:tc>
        <w:tc>
          <w:tcPr>
            <w:tcW w:w="5310" w:type="dxa"/>
            <w:tcBorders>
              <w:top w:val="single" w:sz="4" w:space="0" w:color="000000" w:themeColor="text1"/>
            </w:tcBorders>
          </w:tcPr>
          <w:p w14:paraId="584E4F49" w14:textId="77777777" w:rsidR="00E65C3F" w:rsidRPr="007D4544" w:rsidRDefault="00E65C3F" w:rsidP="006A50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p>
        </w:tc>
      </w:tr>
      <w:tr w:rsidR="00E65C3F" w:rsidRPr="006141B8" w14:paraId="32D8D1FE" w14:textId="4F447C9C" w:rsidTr="00564303">
        <w:trPr>
          <w:trHeight w:val="255"/>
        </w:trPr>
        <w:tc>
          <w:tcPr>
            <w:cnfStyle w:val="001000000000" w:firstRow="0" w:lastRow="0" w:firstColumn="1" w:lastColumn="0" w:oddVBand="0" w:evenVBand="0" w:oddHBand="0" w:evenHBand="0" w:firstRowFirstColumn="0" w:firstRowLastColumn="0" w:lastRowFirstColumn="0" w:lastRowLastColumn="0"/>
            <w:tcW w:w="3145" w:type="dxa"/>
            <w:noWrap/>
            <w:vAlign w:val="center"/>
          </w:tcPr>
          <w:p w14:paraId="7095833E" w14:textId="156571C6" w:rsidR="00E65C3F" w:rsidRPr="007D4544" w:rsidRDefault="007D4544" w:rsidP="00451489">
            <w:pPr>
              <w:rPr>
                <w:rFonts w:asciiTheme="majorBidi" w:hAnsiTheme="majorBidi" w:cstheme="majorBidi"/>
                <w:b w:val="0"/>
                <w:bCs w:val="0"/>
                <w:color w:val="000000"/>
              </w:rPr>
            </w:pPr>
            <w:r w:rsidRPr="007D4544">
              <w:rPr>
                <w:rFonts w:asciiTheme="majorBidi" w:hAnsiTheme="majorBidi" w:cstheme="majorBidi"/>
                <w:b w:val="0"/>
                <w:bCs w:val="0"/>
                <w:color w:val="000000"/>
              </w:rPr>
              <w:t>Mode of employment</w:t>
            </w:r>
          </w:p>
        </w:tc>
        <w:tc>
          <w:tcPr>
            <w:tcW w:w="1530" w:type="dxa"/>
            <w:vAlign w:val="center"/>
          </w:tcPr>
          <w:p w14:paraId="20692613" w14:textId="6FF7F946" w:rsidR="00E65C3F" w:rsidRPr="007D4544" w:rsidRDefault="007B6C3E" w:rsidP="004514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Dependent</w:t>
            </w:r>
          </w:p>
        </w:tc>
        <w:tc>
          <w:tcPr>
            <w:tcW w:w="5310" w:type="dxa"/>
          </w:tcPr>
          <w:p w14:paraId="116D4564" w14:textId="0BFED6D3" w:rsidR="00E65C3F" w:rsidRPr="007D4544" w:rsidRDefault="007B6C3E" w:rsidP="006A50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 xml:space="preserve">This attribute depends </w:t>
            </w:r>
            <w:r w:rsidRPr="007B6C3E">
              <w:rPr>
                <w:rFonts w:asciiTheme="majorBidi" w:hAnsiTheme="majorBidi" w:cstheme="majorBidi"/>
                <w:color w:val="000000"/>
              </w:rPr>
              <w:t>on the (Academic contract marker)</w:t>
            </w:r>
          </w:p>
        </w:tc>
      </w:tr>
      <w:tr w:rsidR="00E65C3F" w:rsidRPr="006141B8" w14:paraId="76CA1CBE" w14:textId="280BC334" w:rsidTr="0056430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45" w:type="dxa"/>
            <w:noWrap/>
            <w:vAlign w:val="center"/>
          </w:tcPr>
          <w:p w14:paraId="42FCC97A" w14:textId="1503D587" w:rsidR="00E65C3F" w:rsidRPr="007D4544" w:rsidRDefault="007D4544" w:rsidP="00451489">
            <w:pPr>
              <w:rPr>
                <w:rFonts w:asciiTheme="majorBidi" w:hAnsiTheme="majorBidi" w:cstheme="majorBidi"/>
                <w:b w:val="0"/>
                <w:bCs w:val="0"/>
                <w:color w:val="000000"/>
              </w:rPr>
            </w:pPr>
            <w:r w:rsidRPr="007D4544">
              <w:rPr>
                <w:rFonts w:asciiTheme="majorBidi" w:hAnsiTheme="majorBidi" w:cstheme="majorBidi"/>
                <w:b w:val="0"/>
                <w:bCs w:val="0"/>
                <w:color w:val="000000"/>
              </w:rPr>
              <w:t>Terms of employment</w:t>
            </w:r>
          </w:p>
        </w:tc>
        <w:tc>
          <w:tcPr>
            <w:tcW w:w="1530" w:type="dxa"/>
            <w:vAlign w:val="center"/>
          </w:tcPr>
          <w:p w14:paraId="311F739F" w14:textId="6BB76D6B" w:rsidR="00E65C3F" w:rsidRPr="007D4544" w:rsidRDefault="007B6C3E" w:rsidP="004514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Independent</w:t>
            </w:r>
          </w:p>
        </w:tc>
        <w:tc>
          <w:tcPr>
            <w:tcW w:w="5310" w:type="dxa"/>
          </w:tcPr>
          <w:p w14:paraId="664C6C5E" w14:textId="6788A456" w:rsidR="00E65C3F" w:rsidRPr="007D4544" w:rsidRDefault="00E65C3F" w:rsidP="006A50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p>
        </w:tc>
      </w:tr>
      <w:tr w:rsidR="00E65C3F" w:rsidRPr="006141B8" w14:paraId="7DD21256" w14:textId="1CE6411F" w:rsidTr="00564303">
        <w:trPr>
          <w:trHeight w:val="255"/>
        </w:trPr>
        <w:tc>
          <w:tcPr>
            <w:cnfStyle w:val="001000000000" w:firstRow="0" w:lastRow="0" w:firstColumn="1" w:lastColumn="0" w:oddVBand="0" w:evenVBand="0" w:oddHBand="0" w:evenHBand="0" w:firstRowFirstColumn="0" w:firstRowLastColumn="0" w:lastRowFirstColumn="0" w:lastRowLastColumn="0"/>
            <w:tcW w:w="3145" w:type="dxa"/>
            <w:noWrap/>
            <w:vAlign w:val="center"/>
          </w:tcPr>
          <w:p w14:paraId="42BD938B" w14:textId="63613EB2" w:rsidR="00E65C3F" w:rsidRPr="007D4544" w:rsidRDefault="007D4544" w:rsidP="00451489">
            <w:pPr>
              <w:rPr>
                <w:rFonts w:asciiTheme="majorBidi" w:hAnsiTheme="majorBidi" w:cstheme="majorBidi"/>
                <w:b w:val="0"/>
                <w:bCs w:val="0"/>
                <w:color w:val="000000"/>
              </w:rPr>
            </w:pPr>
            <w:r w:rsidRPr="007D4544">
              <w:rPr>
                <w:rFonts w:asciiTheme="majorBidi" w:hAnsiTheme="majorBidi" w:cstheme="majorBidi"/>
                <w:b w:val="0"/>
                <w:bCs w:val="0"/>
                <w:color w:val="000000"/>
              </w:rPr>
              <w:t>Zero hours contract</w:t>
            </w:r>
          </w:p>
        </w:tc>
        <w:tc>
          <w:tcPr>
            <w:tcW w:w="1530" w:type="dxa"/>
            <w:vAlign w:val="center"/>
          </w:tcPr>
          <w:p w14:paraId="7C4D7130" w14:textId="76ED873F" w:rsidR="00E65C3F" w:rsidRPr="007D4544" w:rsidRDefault="007B6C3E" w:rsidP="004514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Independent</w:t>
            </w:r>
          </w:p>
        </w:tc>
        <w:tc>
          <w:tcPr>
            <w:tcW w:w="5310" w:type="dxa"/>
          </w:tcPr>
          <w:p w14:paraId="485CF61D" w14:textId="77777777" w:rsidR="00E65C3F" w:rsidRPr="007D4544" w:rsidRDefault="00E65C3F" w:rsidP="006A50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r>
      <w:tr w:rsidR="00E65C3F" w:rsidRPr="006141B8" w14:paraId="17B13FEC" w14:textId="315A84B0" w:rsidTr="0056430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45" w:type="dxa"/>
            <w:noWrap/>
            <w:vAlign w:val="center"/>
          </w:tcPr>
          <w:p w14:paraId="7F165B15" w14:textId="1681787A" w:rsidR="00E65C3F" w:rsidRPr="007D4544" w:rsidRDefault="007D4544" w:rsidP="00451489">
            <w:pPr>
              <w:rPr>
                <w:rFonts w:asciiTheme="majorBidi" w:hAnsiTheme="majorBidi" w:cstheme="majorBidi"/>
                <w:b w:val="0"/>
                <w:bCs w:val="0"/>
                <w:color w:val="000000"/>
              </w:rPr>
            </w:pPr>
            <w:r w:rsidRPr="007D4544">
              <w:rPr>
                <w:rFonts w:asciiTheme="majorBidi" w:hAnsiTheme="majorBidi" w:cstheme="majorBidi"/>
                <w:b w:val="0"/>
                <w:bCs w:val="0"/>
                <w:color w:val="000000"/>
              </w:rPr>
              <w:t>Sex</w:t>
            </w:r>
          </w:p>
        </w:tc>
        <w:tc>
          <w:tcPr>
            <w:tcW w:w="1530" w:type="dxa"/>
            <w:vAlign w:val="center"/>
          </w:tcPr>
          <w:p w14:paraId="042CF4A4" w14:textId="116A72F3" w:rsidR="00E65C3F" w:rsidRPr="007D4544" w:rsidRDefault="007B6C3E" w:rsidP="004514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Independent</w:t>
            </w:r>
          </w:p>
        </w:tc>
        <w:tc>
          <w:tcPr>
            <w:tcW w:w="5310" w:type="dxa"/>
          </w:tcPr>
          <w:p w14:paraId="78A118B8" w14:textId="77777777" w:rsidR="00E65C3F" w:rsidRPr="007D4544" w:rsidRDefault="00E65C3F" w:rsidP="006A50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p>
        </w:tc>
      </w:tr>
      <w:tr w:rsidR="00E65C3F" w:rsidRPr="006141B8" w14:paraId="189B60CE" w14:textId="573E414E" w:rsidTr="00564303">
        <w:trPr>
          <w:trHeight w:val="255"/>
        </w:trPr>
        <w:tc>
          <w:tcPr>
            <w:cnfStyle w:val="001000000000" w:firstRow="0" w:lastRow="0" w:firstColumn="1" w:lastColumn="0" w:oddVBand="0" w:evenVBand="0" w:oddHBand="0" w:evenHBand="0" w:firstRowFirstColumn="0" w:firstRowLastColumn="0" w:lastRowFirstColumn="0" w:lastRowLastColumn="0"/>
            <w:tcW w:w="3145" w:type="dxa"/>
            <w:noWrap/>
            <w:vAlign w:val="center"/>
          </w:tcPr>
          <w:p w14:paraId="05EE0DFD" w14:textId="02B90D16" w:rsidR="00E65C3F" w:rsidRPr="007D4544" w:rsidRDefault="007D4544" w:rsidP="00451489">
            <w:pPr>
              <w:rPr>
                <w:rFonts w:asciiTheme="majorBidi" w:hAnsiTheme="majorBidi" w:cstheme="majorBidi"/>
                <w:b w:val="0"/>
                <w:bCs w:val="0"/>
                <w:color w:val="000000"/>
              </w:rPr>
            </w:pPr>
            <w:r w:rsidRPr="007D4544">
              <w:rPr>
                <w:rFonts w:asciiTheme="majorBidi" w:hAnsiTheme="majorBidi" w:cstheme="majorBidi"/>
                <w:b w:val="0"/>
                <w:bCs w:val="0"/>
                <w:color w:val="000000"/>
              </w:rPr>
              <w:t>Hourly paid marker</w:t>
            </w:r>
          </w:p>
        </w:tc>
        <w:tc>
          <w:tcPr>
            <w:tcW w:w="1530" w:type="dxa"/>
            <w:vAlign w:val="center"/>
          </w:tcPr>
          <w:p w14:paraId="03067019" w14:textId="3BC89FE1" w:rsidR="00E65C3F" w:rsidRPr="007D4544" w:rsidRDefault="007B6C3E" w:rsidP="004514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Independent</w:t>
            </w:r>
          </w:p>
        </w:tc>
        <w:tc>
          <w:tcPr>
            <w:tcW w:w="5310" w:type="dxa"/>
          </w:tcPr>
          <w:p w14:paraId="0A5C2DEC" w14:textId="77777777" w:rsidR="00E65C3F" w:rsidRPr="007D4544" w:rsidRDefault="00E65C3F" w:rsidP="006A50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r>
      <w:tr w:rsidR="00E65C3F" w:rsidRPr="006141B8" w14:paraId="19AAF669" w14:textId="0D5A6F62" w:rsidTr="0056430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145" w:type="dxa"/>
            <w:noWrap/>
            <w:vAlign w:val="center"/>
          </w:tcPr>
          <w:p w14:paraId="1BDD73AA" w14:textId="4EE2D5AB" w:rsidR="00E65C3F" w:rsidRPr="007D4544" w:rsidRDefault="007D4544" w:rsidP="00451489">
            <w:pPr>
              <w:rPr>
                <w:rFonts w:asciiTheme="majorBidi" w:hAnsiTheme="majorBidi" w:cstheme="majorBidi"/>
                <w:b w:val="0"/>
                <w:bCs w:val="0"/>
                <w:color w:val="000000"/>
              </w:rPr>
            </w:pPr>
            <w:r w:rsidRPr="007D4544">
              <w:rPr>
                <w:rFonts w:asciiTheme="majorBidi" w:hAnsiTheme="majorBidi" w:cstheme="majorBidi"/>
                <w:b w:val="0"/>
                <w:bCs w:val="0"/>
                <w:color w:val="000000"/>
              </w:rPr>
              <w:t>Number</w:t>
            </w:r>
          </w:p>
        </w:tc>
        <w:tc>
          <w:tcPr>
            <w:tcW w:w="1530" w:type="dxa"/>
            <w:vAlign w:val="center"/>
          </w:tcPr>
          <w:p w14:paraId="133868F2" w14:textId="1AAA5F25" w:rsidR="00E65C3F" w:rsidRPr="007D4544" w:rsidRDefault="007B6C3E" w:rsidP="004514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Independent</w:t>
            </w:r>
          </w:p>
        </w:tc>
        <w:tc>
          <w:tcPr>
            <w:tcW w:w="5310" w:type="dxa"/>
          </w:tcPr>
          <w:p w14:paraId="616FC25D" w14:textId="1768C359" w:rsidR="00E65C3F" w:rsidRPr="007D4544" w:rsidRDefault="00E65C3F" w:rsidP="006A50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p>
        </w:tc>
      </w:tr>
    </w:tbl>
    <w:p w14:paraId="6C18BE7A" w14:textId="6841BF17" w:rsidR="00A01039" w:rsidRPr="006141B8" w:rsidRDefault="00A01039" w:rsidP="007D4544">
      <w:pPr>
        <w:spacing w:before="100" w:beforeAutospacing="1" w:after="100" w:afterAutospacing="1" w:line="240" w:lineRule="auto"/>
        <w:rPr>
          <w:rFonts w:asciiTheme="majorBidi" w:hAnsiTheme="majorBidi" w:cstheme="majorBidi"/>
          <w:color w:val="000000"/>
        </w:rPr>
      </w:pPr>
    </w:p>
    <w:tbl>
      <w:tblPr>
        <w:tblStyle w:val="GridTable4-Accent1"/>
        <w:tblW w:w="9985" w:type="dxa"/>
        <w:tblLook w:val="04A0" w:firstRow="1" w:lastRow="0" w:firstColumn="1" w:lastColumn="0" w:noHBand="0" w:noVBand="1"/>
      </w:tblPr>
      <w:tblGrid>
        <w:gridCol w:w="3540"/>
        <w:gridCol w:w="1855"/>
        <w:gridCol w:w="4590"/>
      </w:tblGrid>
      <w:tr w:rsidR="006A5099" w:rsidRPr="006141B8" w14:paraId="5691C562" w14:textId="78B07113" w:rsidTr="007B6C3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5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BE54B97" w14:textId="4F2D04B2" w:rsidR="006A5099" w:rsidRPr="006141B8" w:rsidRDefault="007D4544" w:rsidP="00F34CF5">
            <w:pPr>
              <w:jc w:val="center"/>
              <w:rPr>
                <w:rFonts w:asciiTheme="majorBidi" w:eastAsia="Times New Roman" w:hAnsiTheme="majorBidi" w:cstheme="majorBidi"/>
              </w:rPr>
            </w:pPr>
            <w:r>
              <w:rPr>
                <w:rFonts w:asciiTheme="majorBidi" w:eastAsia="Times New Roman" w:hAnsiTheme="majorBidi" w:cstheme="majorBidi"/>
              </w:rPr>
              <w:t>Figure 5</w:t>
            </w:r>
            <w:r w:rsidR="00E53842">
              <w:rPr>
                <w:rFonts w:asciiTheme="majorBidi" w:eastAsia="Times New Roman" w:hAnsiTheme="majorBidi" w:cstheme="majorBidi"/>
              </w:rPr>
              <w:t xml:space="preserve"> Variables</w:t>
            </w:r>
          </w:p>
        </w:tc>
        <w:tc>
          <w:tcPr>
            <w:tcW w:w="18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19154" w14:textId="042F3F01" w:rsidR="006A5099" w:rsidRPr="006141B8" w:rsidRDefault="006A5099" w:rsidP="00F34CF5">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6141B8">
              <w:rPr>
                <w:rFonts w:asciiTheme="majorBidi" w:eastAsia="Times New Roman" w:hAnsiTheme="majorBidi" w:cstheme="majorBidi"/>
              </w:rPr>
              <w:t>Dependencies</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ED46C" w14:textId="6514474A" w:rsidR="006A5099" w:rsidRPr="006141B8" w:rsidRDefault="006A5099" w:rsidP="00F34CF5">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Pr>
                <w:rFonts w:asciiTheme="majorBidi" w:eastAsia="Times New Roman" w:hAnsiTheme="majorBidi" w:cstheme="majorBidi"/>
              </w:rPr>
              <w:t>Description</w:t>
            </w:r>
          </w:p>
        </w:tc>
      </w:tr>
      <w:tr w:rsidR="006A5099" w:rsidRPr="006141B8" w14:paraId="1D112A73" w14:textId="1C580A14" w:rsidTr="007B6C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540" w:type="dxa"/>
            <w:tcBorders>
              <w:top w:val="single" w:sz="4" w:space="0" w:color="000000" w:themeColor="text1"/>
            </w:tcBorders>
            <w:noWrap/>
          </w:tcPr>
          <w:p w14:paraId="314E1F3D" w14:textId="08031524" w:rsidR="006A5099" w:rsidRPr="007D4544" w:rsidRDefault="007D4544" w:rsidP="00F454F6">
            <w:pPr>
              <w:rPr>
                <w:rFonts w:asciiTheme="majorBidi" w:hAnsiTheme="majorBidi" w:cstheme="majorBidi"/>
                <w:b w:val="0"/>
                <w:bCs w:val="0"/>
                <w:color w:val="000000"/>
              </w:rPr>
            </w:pPr>
            <w:r w:rsidRPr="007D4544">
              <w:rPr>
                <w:rFonts w:asciiTheme="majorBidi" w:hAnsiTheme="majorBidi" w:cstheme="majorBidi"/>
                <w:b w:val="0"/>
                <w:bCs w:val="0"/>
                <w:color w:val="000000"/>
              </w:rPr>
              <w:t>Category Marker</w:t>
            </w:r>
          </w:p>
        </w:tc>
        <w:tc>
          <w:tcPr>
            <w:tcW w:w="1855" w:type="dxa"/>
            <w:tcBorders>
              <w:top w:val="single" w:sz="4" w:space="0" w:color="000000" w:themeColor="text1"/>
            </w:tcBorders>
          </w:tcPr>
          <w:p w14:paraId="25CC0A26" w14:textId="4607D27A" w:rsidR="006A5099" w:rsidRPr="007D4544" w:rsidRDefault="007B6C3E" w:rsidP="006D40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Independent</w:t>
            </w:r>
          </w:p>
        </w:tc>
        <w:tc>
          <w:tcPr>
            <w:tcW w:w="4590" w:type="dxa"/>
            <w:tcBorders>
              <w:top w:val="single" w:sz="4" w:space="0" w:color="000000" w:themeColor="text1"/>
            </w:tcBorders>
          </w:tcPr>
          <w:p w14:paraId="788768BE" w14:textId="77777777" w:rsidR="006A5099" w:rsidRPr="007D4544" w:rsidRDefault="006A5099" w:rsidP="007B6C3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p>
        </w:tc>
      </w:tr>
      <w:tr w:rsidR="006A5099" w:rsidRPr="006141B8" w14:paraId="3B9314C9" w14:textId="7DCA4C29" w:rsidTr="007B6C3E">
        <w:trPr>
          <w:trHeight w:val="255"/>
        </w:trPr>
        <w:tc>
          <w:tcPr>
            <w:cnfStyle w:val="001000000000" w:firstRow="0" w:lastRow="0" w:firstColumn="1" w:lastColumn="0" w:oddVBand="0" w:evenVBand="0" w:oddHBand="0" w:evenHBand="0" w:firstRowFirstColumn="0" w:firstRowLastColumn="0" w:lastRowFirstColumn="0" w:lastRowLastColumn="0"/>
            <w:tcW w:w="3540" w:type="dxa"/>
            <w:noWrap/>
          </w:tcPr>
          <w:p w14:paraId="3696359A" w14:textId="3F471CD4" w:rsidR="006A5099" w:rsidRPr="007D4544" w:rsidRDefault="007D4544" w:rsidP="00F454F6">
            <w:pPr>
              <w:rPr>
                <w:rFonts w:asciiTheme="majorBidi" w:hAnsiTheme="majorBidi" w:cstheme="majorBidi"/>
                <w:b w:val="0"/>
                <w:bCs w:val="0"/>
                <w:color w:val="000000"/>
              </w:rPr>
            </w:pPr>
            <w:r w:rsidRPr="007D4544">
              <w:rPr>
                <w:rFonts w:asciiTheme="majorBidi" w:hAnsiTheme="majorBidi" w:cstheme="majorBidi"/>
                <w:b w:val="0"/>
                <w:bCs w:val="0"/>
                <w:color w:val="000000"/>
              </w:rPr>
              <w:t>Category</w:t>
            </w:r>
          </w:p>
        </w:tc>
        <w:tc>
          <w:tcPr>
            <w:tcW w:w="1855" w:type="dxa"/>
          </w:tcPr>
          <w:p w14:paraId="7414D2E9" w14:textId="393F0354" w:rsidR="006A5099" w:rsidRPr="007D4544" w:rsidRDefault="007B6C3E" w:rsidP="006D40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Dependent</w:t>
            </w:r>
          </w:p>
        </w:tc>
        <w:tc>
          <w:tcPr>
            <w:tcW w:w="4590" w:type="dxa"/>
          </w:tcPr>
          <w:p w14:paraId="54D8CCEF" w14:textId="38D06C42" w:rsidR="006A5099" w:rsidRPr="007D4544" w:rsidRDefault="007B6C3E" w:rsidP="007B6C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 xml:space="preserve">This attribute depends </w:t>
            </w:r>
            <w:r w:rsidRPr="007B6C3E">
              <w:rPr>
                <w:rFonts w:asciiTheme="majorBidi" w:hAnsiTheme="majorBidi" w:cstheme="majorBidi"/>
                <w:color w:val="000000"/>
              </w:rPr>
              <w:t>on the (</w:t>
            </w:r>
            <w:r>
              <w:rPr>
                <w:rFonts w:asciiTheme="majorBidi" w:hAnsiTheme="majorBidi" w:cstheme="majorBidi"/>
                <w:color w:val="000000"/>
              </w:rPr>
              <w:t>Category</w:t>
            </w:r>
            <w:r w:rsidRPr="007B6C3E">
              <w:rPr>
                <w:rFonts w:asciiTheme="majorBidi" w:hAnsiTheme="majorBidi" w:cstheme="majorBidi"/>
                <w:color w:val="000000"/>
              </w:rPr>
              <w:t xml:space="preserve"> marker)</w:t>
            </w:r>
          </w:p>
        </w:tc>
      </w:tr>
      <w:tr w:rsidR="00BE3857" w:rsidRPr="006141B8" w14:paraId="217425A2" w14:textId="1C3AD966" w:rsidTr="007B6C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540" w:type="dxa"/>
            <w:noWrap/>
          </w:tcPr>
          <w:p w14:paraId="14913392" w14:textId="49D382FE" w:rsidR="00BE3857" w:rsidRPr="007D4544" w:rsidRDefault="00BE3857" w:rsidP="00BE3857">
            <w:pPr>
              <w:rPr>
                <w:rFonts w:asciiTheme="majorBidi" w:hAnsiTheme="majorBidi" w:cstheme="majorBidi"/>
                <w:b w:val="0"/>
                <w:bCs w:val="0"/>
                <w:color w:val="000000"/>
              </w:rPr>
            </w:pPr>
            <w:r>
              <w:rPr>
                <w:rFonts w:asciiTheme="majorBidi" w:hAnsiTheme="majorBidi" w:cstheme="majorBidi"/>
                <w:b w:val="0"/>
                <w:bCs w:val="0"/>
                <w:color w:val="000000"/>
              </w:rPr>
              <w:t>Sex</w:t>
            </w:r>
          </w:p>
        </w:tc>
        <w:tc>
          <w:tcPr>
            <w:tcW w:w="1855" w:type="dxa"/>
          </w:tcPr>
          <w:p w14:paraId="4683DF4F" w14:textId="121A5AC9" w:rsidR="00BE3857" w:rsidRPr="007D4544" w:rsidRDefault="00BE3857" w:rsidP="00BE38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BD5805">
              <w:rPr>
                <w:rFonts w:asciiTheme="majorBidi" w:hAnsiTheme="majorBidi" w:cstheme="majorBidi"/>
                <w:color w:val="000000"/>
              </w:rPr>
              <w:t>Independent</w:t>
            </w:r>
          </w:p>
        </w:tc>
        <w:tc>
          <w:tcPr>
            <w:tcW w:w="4590" w:type="dxa"/>
          </w:tcPr>
          <w:p w14:paraId="18B2D91A" w14:textId="012B49AB" w:rsidR="00BE3857" w:rsidRPr="007D4544" w:rsidRDefault="00BE3857" w:rsidP="00BE385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p>
        </w:tc>
      </w:tr>
      <w:tr w:rsidR="00BE3857" w:rsidRPr="006141B8" w14:paraId="14EC72C2" w14:textId="203F7305" w:rsidTr="007B6C3E">
        <w:trPr>
          <w:trHeight w:val="255"/>
        </w:trPr>
        <w:tc>
          <w:tcPr>
            <w:cnfStyle w:val="001000000000" w:firstRow="0" w:lastRow="0" w:firstColumn="1" w:lastColumn="0" w:oddVBand="0" w:evenVBand="0" w:oddHBand="0" w:evenHBand="0" w:firstRowFirstColumn="0" w:firstRowLastColumn="0" w:lastRowFirstColumn="0" w:lastRowLastColumn="0"/>
            <w:tcW w:w="3540" w:type="dxa"/>
            <w:noWrap/>
          </w:tcPr>
          <w:p w14:paraId="7FD4772A" w14:textId="7A191804" w:rsidR="00BE3857" w:rsidRPr="007D4544" w:rsidRDefault="00BE3857" w:rsidP="00BE3857">
            <w:pPr>
              <w:rPr>
                <w:rFonts w:asciiTheme="majorBidi" w:hAnsiTheme="majorBidi" w:cstheme="majorBidi"/>
                <w:b w:val="0"/>
                <w:bCs w:val="0"/>
                <w:color w:val="000000"/>
              </w:rPr>
            </w:pPr>
            <w:r>
              <w:rPr>
                <w:rFonts w:asciiTheme="majorBidi" w:hAnsiTheme="majorBidi" w:cstheme="majorBidi"/>
                <w:b w:val="0"/>
                <w:bCs w:val="0"/>
                <w:color w:val="000000"/>
              </w:rPr>
              <w:t>Number</w:t>
            </w:r>
          </w:p>
        </w:tc>
        <w:tc>
          <w:tcPr>
            <w:tcW w:w="1855" w:type="dxa"/>
          </w:tcPr>
          <w:p w14:paraId="358C3C25" w14:textId="18199116" w:rsidR="00BE3857" w:rsidRPr="007D4544" w:rsidRDefault="00BE3857" w:rsidP="00BE38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BD5805">
              <w:rPr>
                <w:rFonts w:asciiTheme="majorBidi" w:hAnsiTheme="majorBidi" w:cstheme="majorBidi"/>
                <w:color w:val="000000"/>
              </w:rPr>
              <w:t>Independent</w:t>
            </w:r>
          </w:p>
        </w:tc>
        <w:tc>
          <w:tcPr>
            <w:tcW w:w="4590" w:type="dxa"/>
          </w:tcPr>
          <w:p w14:paraId="3D2C3F9D" w14:textId="7C7508A7" w:rsidR="00BE3857" w:rsidRPr="007D4544" w:rsidRDefault="00BE3857" w:rsidP="00BE385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r>
      <w:tr w:rsidR="00BE3857" w:rsidRPr="006141B8" w14:paraId="38827447" w14:textId="659137BC" w:rsidTr="007B6C3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540" w:type="dxa"/>
            <w:noWrap/>
          </w:tcPr>
          <w:p w14:paraId="4DFB308D" w14:textId="4A151FAC" w:rsidR="00BE3857" w:rsidRPr="007D4544" w:rsidRDefault="00BE3857" w:rsidP="00BE3857">
            <w:pPr>
              <w:rPr>
                <w:rFonts w:asciiTheme="majorBidi" w:hAnsiTheme="majorBidi" w:cstheme="majorBidi"/>
                <w:b w:val="0"/>
                <w:bCs w:val="0"/>
                <w:color w:val="000000"/>
              </w:rPr>
            </w:pPr>
            <w:r w:rsidRPr="007D4544">
              <w:rPr>
                <w:rFonts w:asciiTheme="majorBidi" w:hAnsiTheme="majorBidi" w:cstheme="majorBidi"/>
                <w:b w:val="0"/>
                <w:bCs w:val="0"/>
                <w:color w:val="000000"/>
              </w:rPr>
              <w:t>Percentage</w:t>
            </w:r>
          </w:p>
        </w:tc>
        <w:tc>
          <w:tcPr>
            <w:tcW w:w="1855" w:type="dxa"/>
          </w:tcPr>
          <w:p w14:paraId="0184DBD8" w14:textId="27DFB815" w:rsidR="00BE3857" w:rsidRPr="007D4544" w:rsidRDefault="00BE3857" w:rsidP="00BE38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BD5805">
              <w:rPr>
                <w:rFonts w:asciiTheme="majorBidi" w:hAnsiTheme="majorBidi" w:cstheme="majorBidi"/>
                <w:color w:val="000000"/>
              </w:rPr>
              <w:t>Independent</w:t>
            </w:r>
          </w:p>
        </w:tc>
        <w:tc>
          <w:tcPr>
            <w:tcW w:w="4590" w:type="dxa"/>
          </w:tcPr>
          <w:p w14:paraId="0F140F00" w14:textId="4CE48ED7" w:rsidR="00BE3857" w:rsidRPr="007D4544" w:rsidRDefault="00BE3857" w:rsidP="00BE385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p>
        </w:tc>
      </w:tr>
    </w:tbl>
    <w:p w14:paraId="3D4CCC1E" w14:textId="77777777" w:rsidR="00A01039" w:rsidRPr="006141B8" w:rsidRDefault="00A01039" w:rsidP="007D4544">
      <w:pPr>
        <w:spacing w:before="100" w:beforeAutospacing="1" w:after="100" w:afterAutospacing="1" w:line="240" w:lineRule="auto"/>
        <w:rPr>
          <w:rFonts w:asciiTheme="majorBidi" w:hAnsiTheme="majorBidi" w:cstheme="majorBidi"/>
          <w:color w:val="000000"/>
        </w:rPr>
      </w:pPr>
    </w:p>
    <w:tbl>
      <w:tblPr>
        <w:tblStyle w:val="GridTable4-Accent1"/>
        <w:tblW w:w="9985" w:type="dxa"/>
        <w:tblLook w:val="04A0" w:firstRow="1" w:lastRow="0" w:firstColumn="1" w:lastColumn="0" w:noHBand="0" w:noVBand="1"/>
      </w:tblPr>
      <w:tblGrid>
        <w:gridCol w:w="3681"/>
        <w:gridCol w:w="1534"/>
        <w:gridCol w:w="4770"/>
      </w:tblGrid>
      <w:tr w:rsidR="006A5099" w:rsidRPr="006141B8" w14:paraId="711EC3B8" w14:textId="7285F3D3" w:rsidTr="00BE385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noWrap/>
            <w:hideMark/>
          </w:tcPr>
          <w:p w14:paraId="4EC1852C" w14:textId="3BED9308" w:rsidR="006A5099" w:rsidRPr="006141B8" w:rsidRDefault="007D4544" w:rsidP="00F34CF5">
            <w:pPr>
              <w:jc w:val="center"/>
              <w:rPr>
                <w:rFonts w:asciiTheme="majorBidi" w:eastAsia="Times New Roman" w:hAnsiTheme="majorBidi" w:cstheme="majorBidi"/>
              </w:rPr>
            </w:pPr>
            <w:r>
              <w:rPr>
                <w:rFonts w:asciiTheme="majorBidi" w:eastAsia="Times New Roman" w:hAnsiTheme="majorBidi" w:cstheme="majorBidi"/>
              </w:rPr>
              <w:t>Figure 6</w:t>
            </w:r>
            <w:r w:rsidR="00E53842">
              <w:rPr>
                <w:rFonts w:asciiTheme="majorBidi" w:eastAsia="Times New Roman" w:hAnsiTheme="majorBidi" w:cstheme="majorBidi"/>
              </w:rPr>
              <w:t xml:space="preserve"> Variables</w:t>
            </w:r>
          </w:p>
        </w:tc>
        <w:tc>
          <w:tcPr>
            <w:tcW w:w="1534" w:type="dxa"/>
            <w:tcBorders>
              <w:top w:val="single" w:sz="4" w:space="0" w:color="auto"/>
              <w:left w:val="single" w:sz="4" w:space="0" w:color="auto"/>
              <w:bottom w:val="single" w:sz="4" w:space="0" w:color="auto"/>
              <w:right w:val="single" w:sz="4" w:space="0" w:color="auto"/>
            </w:tcBorders>
          </w:tcPr>
          <w:p w14:paraId="4F8E487B" w14:textId="357668DE" w:rsidR="006A5099" w:rsidRPr="006141B8" w:rsidRDefault="006A5099" w:rsidP="00F34CF5">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6141B8">
              <w:rPr>
                <w:rFonts w:asciiTheme="majorBidi" w:eastAsia="Times New Roman" w:hAnsiTheme="majorBidi" w:cstheme="majorBidi"/>
              </w:rPr>
              <w:t>Dependencies</w:t>
            </w:r>
          </w:p>
        </w:tc>
        <w:tc>
          <w:tcPr>
            <w:tcW w:w="4770" w:type="dxa"/>
            <w:tcBorders>
              <w:top w:val="single" w:sz="4" w:space="0" w:color="auto"/>
              <w:left w:val="single" w:sz="4" w:space="0" w:color="auto"/>
              <w:bottom w:val="single" w:sz="4" w:space="0" w:color="auto"/>
              <w:right w:val="single" w:sz="4" w:space="0" w:color="auto"/>
            </w:tcBorders>
          </w:tcPr>
          <w:p w14:paraId="17E7D838" w14:textId="4BDF9776" w:rsidR="006A5099" w:rsidRPr="006141B8" w:rsidRDefault="006A5099" w:rsidP="00F34CF5">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Pr>
                <w:rFonts w:asciiTheme="majorBidi" w:eastAsia="Times New Roman" w:hAnsiTheme="majorBidi" w:cstheme="majorBidi"/>
              </w:rPr>
              <w:t>Description</w:t>
            </w:r>
          </w:p>
        </w:tc>
      </w:tr>
      <w:tr w:rsidR="006A5099" w:rsidRPr="006141B8" w14:paraId="028B4262" w14:textId="345EABD8" w:rsidTr="00BE385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tcBorders>
            <w:noWrap/>
          </w:tcPr>
          <w:p w14:paraId="444768C6" w14:textId="4EA974F6" w:rsidR="006A5099" w:rsidRPr="007D4544" w:rsidRDefault="007D4544" w:rsidP="00F454F6">
            <w:pPr>
              <w:rPr>
                <w:rFonts w:asciiTheme="majorBidi" w:hAnsiTheme="majorBidi" w:cstheme="majorBidi"/>
                <w:b w:val="0"/>
                <w:bCs w:val="0"/>
                <w:color w:val="000000"/>
              </w:rPr>
            </w:pPr>
            <w:r w:rsidRPr="007D4544">
              <w:rPr>
                <w:rFonts w:asciiTheme="majorBidi" w:hAnsiTheme="majorBidi" w:cstheme="majorBidi"/>
                <w:b w:val="0"/>
                <w:bCs w:val="0"/>
                <w:color w:val="000000"/>
              </w:rPr>
              <w:t>Category Marker</w:t>
            </w:r>
          </w:p>
        </w:tc>
        <w:tc>
          <w:tcPr>
            <w:tcW w:w="1534" w:type="dxa"/>
            <w:tcBorders>
              <w:top w:val="single" w:sz="4" w:space="0" w:color="auto"/>
            </w:tcBorders>
          </w:tcPr>
          <w:p w14:paraId="524C2A87" w14:textId="2265E960" w:rsidR="006A5099" w:rsidRPr="007D4544" w:rsidRDefault="00BE3857" w:rsidP="006D40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Pr>
                <w:rFonts w:asciiTheme="majorBidi" w:hAnsiTheme="majorBidi" w:cstheme="majorBidi"/>
                <w:color w:val="000000"/>
              </w:rPr>
              <w:t>Independent</w:t>
            </w:r>
          </w:p>
        </w:tc>
        <w:tc>
          <w:tcPr>
            <w:tcW w:w="4770" w:type="dxa"/>
            <w:tcBorders>
              <w:top w:val="single" w:sz="4" w:space="0" w:color="auto"/>
            </w:tcBorders>
          </w:tcPr>
          <w:p w14:paraId="2EF34C98" w14:textId="77777777" w:rsidR="006A5099" w:rsidRPr="007D4544" w:rsidRDefault="006A5099" w:rsidP="006D40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p>
        </w:tc>
      </w:tr>
      <w:tr w:rsidR="00BE3857" w:rsidRPr="006141B8" w14:paraId="12CB2E2D" w14:textId="46CE35DD" w:rsidTr="00BE3857">
        <w:trPr>
          <w:trHeight w:val="255"/>
        </w:trPr>
        <w:tc>
          <w:tcPr>
            <w:cnfStyle w:val="001000000000" w:firstRow="0" w:lastRow="0" w:firstColumn="1" w:lastColumn="0" w:oddVBand="0" w:evenVBand="0" w:oddHBand="0" w:evenHBand="0" w:firstRowFirstColumn="0" w:firstRowLastColumn="0" w:lastRowFirstColumn="0" w:lastRowLastColumn="0"/>
            <w:tcW w:w="3681" w:type="dxa"/>
            <w:noWrap/>
          </w:tcPr>
          <w:p w14:paraId="337E63E6" w14:textId="01E8640F" w:rsidR="00BE3857" w:rsidRPr="007D4544" w:rsidRDefault="00BE3857" w:rsidP="00BE3857">
            <w:pPr>
              <w:rPr>
                <w:rFonts w:asciiTheme="majorBidi" w:hAnsiTheme="majorBidi" w:cstheme="majorBidi"/>
                <w:b w:val="0"/>
                <w:bCs w:val="0"/>
                <w:color w:val="000000"/>
              </w:rPr>
            </w:pPr>
            <w:r w:rsidRPr="007D4544">
              <w:rPr>
                <w:rFonts w:asciiTheme="majorBidi" w:hAnsiTheme="majorBidi" w:cstheme="majorBidi"/>
                <w:b w:val="0"/>
                <w:bCs w:val="0"/>
                <w:color w:val="000000"/>
              </w:rPr>
              <w:t>Category</w:t>
            </w:r>
          </w:p>
        </w:tc>
        <w:tc>
          <w:tcPr>
            <w:tcW w:w="1534" w:type="dxa"/>
          </w:tcPr>
          <w:p w14:paraId="0C843E97" w14:textId="74F9E63B" w:rsidR="00BE3857" w:rsidRPr="007D4544" w:rsidRDefault="00BE3857" w:rsidP="00BE38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Dependent</w:t>
            </w:r>
          </w:p>
        </w:tc>
        <w:tc>
          <w:tcPr>
            <w:tcW w:w="4770" w:type="dxa"/>
          </w:tcPr>
          <w:p w14:paraId="6FF54689" w14:textId="32026064" w:rsidR="00BE3857" w:rsidRPr="007D4544" w:rsidRDefault="00BE3857" w:rsidP="00BE385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 xml:space="preserve">This attribute depends </w:t>
            </w:r>
            <w:r w:rsidRPr="007B6C3E">
              <w:rPr>
                <w:rFonts w:asciiTheme="majorBidi" w:hAnsiTheme="majorBidi" w:cstheme="majorBidi"/>
                <w:color w:val="000000"/>
              </w:rPr>
              <w:t>on the (</w:t>
            </w:r>
            <w:r>
              <w:rPr>
                <w:rFonts w:asciiTheme="majorBidi" w:hAnsiTheme="majorBidi" w:cstheme="majorBidi"/>
                <w:color w:val="000000"/>
              </w:rPr>
              <w:t>Category</w:t>
            </w:r>
            <w:r w:rsidRPr="007B6C3E">
              <w:rPr>
                <w:rFonts w:asciiTheme="majorBidi" w:hAnsiTheme="majorBidi" w:cstheme="majorBidi"/>
                <w:color w:val="000000"/>
              </w:rPr>
              <w:t xml:space="preserve"> marker)</w:t>
            </w:r>
          </w:p>
        </w:tc>
      </w:tr>
      <w:tr w:rsidR="00BE3857" w:rsidRPr="006141B8" w14:paraId="676BA7BD" w14:textId="2F9FDB26" w:rsidTr="00BE385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81" w:type="dxa"/>
            <w:noWrap/>
          </w:tcPr>
          <w:p w14:paraId="17B720A2" w14:textId="7D7A67B9" w:rsidR="00BE3857" w:rsidRPr="007D4544" w:rsidRDefault="00BE3857" w:rsidP="00BE3857">
            <w:pPr>
              <w:rPr>
                <w:rFonts w:asciiTheme="majorBidi" w:hAnsiTheme="majorBidi" w:cstheme="majorBidi"/>
                <w:b w:val="0"/>
                <w:bCs w:val="0"/>
                <w:color w:val="000000"/>
              </w:rPr>
            </w:pPr>
            <w:r w:rsidRPr="007D4544">
              <w:rPr>
                <w:rFonts w:asciiTheme="majorBidi" w:hAnsiTheme="majorBidi" w:cstheme="majorBidi"/>
                <w:b w:val="0"/>
                <w:bCs w:val="0"/>
                <w:color w:val="000000"/>
              </w:rPr>
              <w:t>Country of HE Provider</w:t>
            </w:r>
          </w:p>
        </w:tc>
        <w:tc>
          <w:tcPr>
            <w:tcW w:w="1534" w:type="dxa"/>
          </w:tcPr>
          <w:p w14:paraId="6CBCC3A7" w14:textId="798E9636" w:rsidR="00BE3857" w:rsidRPr="007D4544" w:rsidRDefault="00BE3857" w:rsidP="00BE38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DD3D57">
              <w:rPr>
                <w:rFonts w:asciiTheme="majorBidi" w:hAnsiTheme="majorBidi" w:cstheme="majorBidi"/>
                <w:color w:val="000000"/>
              </w:rPr>
              <w:t>Independent</w:t>
            </w:r>
          </w:p>
        </w:tc>
        <w:tc>
          <w:tcPr>
            <w:tcW w:w="4770" w:type="dxa"/>
          </w:tcPr>
          <w:p w14:paraId="22A71181" w14:textId="77777777" w:rsidR="00BE3857" w:rsidRPr="007D4544" w:rsidRDefault="00BE3857" w:rsidP="00BE385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p>
        </w:tc>
      </w:tr>
      <w:tr w:rsidR="00BE3857" w:rsidRPr="006141B8" w14:paraId="5E28C741" w14:textId="7E574D63" w:rsidTr="00BE3857">
        <w:trPr>
          <w:trHeight w:val="255"/>
        </w:trPr>
        <w:tc>
          <w:tcPr>
            <w:cnfStyle w:val="001000000000" w:firstRow="0" w:lastRow="0" w:firstColumn="1" w:lastColumn="0" w:oddVBand="0" w:evenVBand="0" w:oddHBand="0" w:evenHBand="0" w:firstRowFirstColumn="0" w:firstRowLastColumn="0" w:lastRowFirstColumn="0" w:lastRowLastColumn="0"/>
            <w:tcW w:w="3681" w:type="dxa"/>
            <w:noWrap/>
          </w:tcPr>
          <w:p w14:paraId="280EE30A" w14:textId="1D590452" w:rsidR="00BE3857" w:rsidRPr="007D4544" w:rsidRDefault="00BE3857" w:rsidP="00BE3857">
            <w:pPr>
              <w:rPr>
                <w:rFonts w:asciiTheme="majorBidi" w:hAnsiTheme="majorBidi" w:cstheme="majorBidi"/>
                <w:b w:val="0"/>
                <w:bCs w:val="0"/>
                <w:color w:val="000000"/>
              </w:rPr>
            </w:pPr>
            <w:r w:rsidRPr="007D4544">
              <w:rPr>
                <w:rFonts w:asciiTheme="majorBidi" w:hAnsiTheme="majorBidi" w:cstheme="majorBidi"/>
                <w:b w:val="0"/>
                <w:bCs w:val="0"/>
                <w:color w:val="000000"/>
              </w:rPr>
              <w:t>Academic contract marker</w:t>
            </w:r>
          </w:p>
        </w:tc>
        <w:tc>
          <w:tcPr>
            <w:tcW w:w="1534" w:type="dxa"/>
          </w:tcPr>
          <w:p w14:paraId="53906278" w14:textId="6E2583AF" w:rsidR="00BE3857" w:rsidRPr="007D4544" w:rsidRDefault="00BE3857" w:rsidP="00BE38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DD3D57">
              <w:rPr>
                <w:rFonts w:asciiTheme="majorBidi" w:hAnsiTheme="majorBidi" w:cstheme="majorBidi"/>
                <w:color w:val="000000"/>
              </w:rPr>
              <w:t>Independent</w:t>
            </w:r>
          </w:p>
        </w:tc>
        <w:tc>
          <w:tcPr>
            <w:tcW w:w="4770" w:type="dxa"/>
          </w:tcPr>
          <w:p w14:paraId="7640D2C3" w14:textId="498D5D46" w:rsidR="00BE3857" w:rsidRPr="007D4544" w:rsidRDefault="00BE3857" w:rsidP="00BE385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r>
      <w:tr w:rsidR="00BE3857" w:rsidRPr="006141B8" w14:paraId="513BB053" w14:textId="2FE27029" w:rsidTr="00BE385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81" w:type="dxa"/>
            <w:noWrap/>
          </w:tcPr>
          <w:p w14:paraId="5D70F389" w14:textId="5BFF7E4F" w:rsidR="00BE3857" w:rsidRPr="007D4544" w:rsidRDefault="00BE3857" w:rsidP="00BE3857">
            <w:pPr>
              <w:rPr>
                <w:rFonts w:asciiTheme="majorBidi" w:hAnsiTheme="majorBidi" w:cstheme="majorBidi"/>
                <w:b w:val="0"/>
                <w:bCs w:val="0"/>
                <w:color w:val="000000"/>
              </w:rPr>
            </w:pPr>
            <w:r w:rsidRPr="007D4544">
              <w:rPr>
                <w:rFonts w:asciiTheme="majorBidi" w:hAnsiTheme="majorBidi" w:cstheme="majorBidi"/>
                <w:b w:val="0"/>
                <w:bCs w:val="0"/>
                <w:color w:val="000000"/>
              </w:rPr>
              <w:t>Activity standard occupational classification</w:t>
            </w:r>
          </w:p>
        </w:tc>
        <w:tc>
          <w:tcPr>
            <w:tcW w:w="1534" w:type="dxa"/>
          </w:tcPr>
          <w:p w14:paraId="5BBFA5D5" w14:textId="3039CA56" w:rsidR="00BE3857" w:rsidRPr="007D4544" w:rsidRDefault="00BE3857" w:rsidP="00BE38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DD3D57">
              <w:rPr>
                <w:rFonts w:asciiTheme="majorBidi" w:hAnsiTheme="majorBidi" w:cstheme="majorBidi"/>
                <w:color w:val="000000"/>
              </w:rPr>
              <w:t>Independent</w:t>
            </w:r>
          </w:p>
        </w:tc>
        <w:tc>
          <w:tcPr>
            <w:tcW w:w="4770" w:type="dxa"/>
          </w:tcPr>
          <w:p w14:paraId="1CF5AF56" w14:textId="5F9FDB13" w:rsidR="00BE3857" w:rsidRPr="007D4544" w:rsidRDefault="00BE3857" w:rsidP="00BE385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p>
        </w:tc>
      </w:tr>
      <w:tr w:rsidR="00BE3857" w:rsidRPr="006141B8" w14:paraId="5FDFB618" w14:textId="185432F0" w:rsidTr="00BE3857">
        <w:trPr>
          <w:trHeight w:val="255"/>
        </w:trPr>
        <w:tc>
          <w:tcPr>
            <w:cnfStyle w:val="001000000000" w:firstRow="0" w:lastRow="0" w:firstColumn="1" w:lastColumn="0" w:oddVBand="0" w:evenVBand="0" w:oddHBand="0" w:evenHBand="0" w:firstRowFirstColumn="0" w:firstRowLastColumn="0" w:lastRowFirstColumn="0" w:lastRowLastColumn="0"/>
            <w:tcW w:w="3681" w:type="dxa"/>
            <w:noWrap/>
          </w:tcPr>
          <w:p w14:paraId="79E84D05" w14:textId="7FF0815F" w:rsidR="00BE3857" w:rsidRPr="007D4544" w:rsidRDefault="00BE3857" w:rsidP="00BE3857">
            <w:pPr>
              <w:rPr>
                <w:rFonts w:asciiTheme="majorBidi" w:hAnsiTheme="majorBidi" w:cstheme="majorBidi"/>
                <w:b w:val="0"/>
                <w:bCs w:val="0"/>
                <w:color w:val="000000"/>
              </w:rPr>
            </w:pPr>
            <w:r w:rsidRPr="007D4544">
              <w:rPr>
                <w:rFonts w:asciiTheme="majorBidi" w:hAnsiTheme="majorBidi" w:cstheme="majorBidi"/>
                <w:b w:val="0"/>
                <w:bCs w:val="0"/>
                <w:color w:val="000000"/>
              </w:rPr>
              <w:t>Number</w:t>
            </w:r>
          </w:p>
        </w:tc>
        <w:tc>
          <w:tcPr>
            <w:tcW w:w="1534" w:type="dxa"/>
          </w:tcPr>
          <w:p w14:paraId="40FFF298" w14:textId="3413FF2A" w:rsidR="00BE3857" w:rsidRPr="007D4544" w:rsidRDefault="00BE3857" w:rsidP="00BE3857">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DD3D57">
              <w:rPr>
                <w:rFonts w:asciiTheme="majorBidi" w:hAnsiTheme="majorBidi" w:cstheme="majorBidi"/>
                <w:color w:val="000000"/>
              </w:rPr>
              <w:t>Independent</w:t>
            </w:r>
          </w:p>
        </w:tc>
        <w:tc>
          <w:tcPr>
            <w:tcW w:w="4770" w:type="dxa"/>
          </w:tcPr>
          <w:p w14:paraId="7132D99B" w14:textId="77777777" w:rsidR="00BE3857" w:rsidRPr="007D4544" w:rsidRDefault="00BE3857" w:rsidP="00BE385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p>
        </w:tc>
      </w:tr>
    </w:tbl>
    <w:p w14:paraId="74387B1D" w14:textId="77777777" w:rsidR="00B9375A" w:rsidRPr="00B9375A" w:rsidRDefault="00B9375A" w:rsidP="00B9375A">
      <w:pPr>
        <w:autoSpaceDE w:val="0"/>
        <w:autoSpaceDN w:val="0"/>
        <w:adjustRightInd w:val="0"/>
        <w:spacing w:after="0" w:line="240" w:lineRule="auto"/>
        <w:rPr>
          <w:rFonts w:ascii="Calibri" w:hAnsi="Calibri" w:cs="Calibri"/>
          <w:color w:val="000000"/>
          <w:sz w:val="24"/>
          <w:szCs w:val="24"/>
        </w:rPr>
      </w:pPr>
    </w:p>
    <w:p w14:paraId="22D8B3D0" w14:textId="3A3A4343" w:rsidR="00900B37" w:rsidRDefault="00900B37" w:rsidP="00B9375A">
      <w:pPr>
        <w:spacing w:before="100" w:beforeAutospacing="1" w:after="100" w:afterAutospacing="1" w:line="240" w:lineRule="auto"/>
        <w:rPr>
          <w:rFonts w:asciiTheme="majorBidi" w:hAnsiTheme="majorBidi" w:cstheme="majorBidi"/>
          <w:color w:val="000000"/>
        </w:rPr>
      </w:pPr>
    </w:p>
    <w:p w14:paraId="68332D3D" w14:textId="06A54117" w:rsidR="00D27F9B" w:rsidRPr="002E355E" w:rsidRDefault="004C66A0" w:rsidP="002E355E">
      <w:pPr>
        <w:pBdr>
          <w:top w:val="double" w:sz="4" w:space="1" w:color="auto"/>
          <w:bottom w:val="double" w:sz="4" w:space="1" w:color="auto"/>
        </w:pBdr>
        <w:shd w:val="clear" w:color="auto" w:fill="F7CAAC" w:themeFill="accent2" w:themeFillTint="66"/>
        <w:spacing w:before="100" w:beforeAutospacing="1" w:after="100" w:afterAutospacing="1" w:line="240" w:lineRule="auto"/>
        <w:jc w:val="center"/>
        <w:rPr>
          <w:rFonts w:asciiTheme="majorBidi" w:hAnsiTheme="majorBidi" w:cstheme="majorBidi"/>
          <w:b/>
          <w:bCs/>
          <w:i/>
          <w:iCs/>
          <w:color w:val="000000"/>
          <w:sz w:val="21"/>
          <w:szCs w:val="21"/>
        </w:rPr>
      </w:pPr>
      <w:r w:rsidRPr="002E355E">
        <w:rPr>
          <w:rFonts w:asciiTheme="majorBidi" w:hAnsiTheme="majorBidi" w:cstheme="majorBidi"/>
          <w:b/>
          <w:bCs/>
          <w:i/>
          <w:iCs/>
          <w:color w:val="000000"/>
          <w:sz w:val="21"/>
          <w:szCs w:val="21"/>
        </w:rPr>
        <w:t>Research questions</w:t>
      </w:r>
    </w:p>
    <w:p w14:paraId="1948009B" w14:textId="355736C3" w:rsidR="00CA4CA4" w:rsidRDefault="00CA4CA4" w:rsidP="006D4019">
      <w:pPr>
        <w:spacing w:after="0" w:line="240" w:lineRule="auto"/>
        <w:rPr>
          <w:rFonts w:asciiTheme="majorBidi" w:hAnsiTheme="majorBidi" w:cstheme="majorBidi"/>
          <w:color w:val="000000"/>
          <w:lang w:bidi="ar-KW"/>
        </w:rPr>
      </w:pPr>
      <w:r>
        <w:rPr>
          <w:rFonts w:asciiTheme="majorBidi" w:hAnsiTheme="majorBidi" w:cstheme="majorBidi"/>
          <w:color w:val="000000"/>
          <w:lang w:bidi="ar-KW"/>
        </w:rPr>
        <w:t>The following variables will be under investigation according to specific questions</w:t>
      </w:r>
      <w:r w:rsidR="00DF379D">
        <w:rPr>
          <w:rFonts w:asciiTheme="majorBidi" w:hAnsiTheme="majorBidi" w:cstheme="majorBidi"/>
          <w:color w:val="000000"/>
          <w:lang w:bidi="ar-KW"/>
        </w:rPr>
        <w:t>.</w:t>
      </w:r>
    </w:p>
    <w:p w14:paraId="6DDC9E8B" w14:textId="43BB342E" w:rsidR="00984603" w:rsidRDefault="00984603" w:rsidP="006D4019">
      <w:pPr>
        <w:spacing w:after="0" w:line="240" w:lineRule="auto"/>
        <w:rPr>
          <w:rFonts w:asciiTheme="majorBidi" w:hAnsiTheme="majorBidi" w:cstheme="majorBidi"/>
          <w:color w:val="000000"/>
          <w:lang w:bidi="ar-KW"/>
        </w:rPr>
      </w:pPr>
    </w:p>
    <w:p w14:paraId="7FCDA1F2" w14:textId="53859F05" w:rsidR="00984603" w:rsidRPr="00984603" w:rsidRDefault="00984603" w:rsidP="006D4019">
      <w:pPr>
        <w:spacing w:after="0" w:line="240" w:lineRule="auto"/>
        <w:rPr>
          <w:rFonts w:asciiTheme="majorBidi" w:hAnsiTheme="majorBidi" w:cstheme="majorBidi"/>
          <w:b/>
          <w:bCs/>
          <w:color w:val="000000"/>
          <w:u w:val="single"/>
          <w:lang w:bidi="ar-KW"/>
        </w:rPr>
      </w:pPr>
      <w:r w:rsidRPr="00984603">
        <w:rPr>
          <w:rFonts w:asciiTheme="majorBidi" w:hAnsiTheme="majorBidi" w:cstheme="majorBidi"/>
          <w:b/>
          <w:bCs/>
          <w:color w:val="000000"/>
          <w:u w:val="single"/>
          <w:lang w:bidi="ar-KW"/>
        </w:rPr>
        <w:t>Fig 4 Variable under investigation:</w:t>
      </w:r>
    </w:p>
    <w:p w14:paraId="48327708" w14:textId="530D3D2E" w:rsidR="00984603" w:rsidRDefault="00984603" w:rsidP="006D4019">
      <w:pPr>
        <w:spacing w:after="0" w:line="240" w:lineRule="auto"/>
        <w:rPr>
          <w:rFonts w:asciiTheme="majorBidi" w:hAnsiTheme="majorBidi" w:cstheme="majorBidi"/>
          <w:color w:val="000000"/>
          <w:rtl/>
          <w:lang w:bidi="ar-KW"/>
        </w:rPr>
      </w:pPr>
    </w:p>
    <w:p w14:paraId="3DF0EE4B" w14:textId="77777777" w:rsidR="00984603" w:rsidRPr="006D4019" w:rsidRDefault="00984603" w:rsidP="006D4019">
      <w:pPr>
        <w:spacing w:after="0" w:line="240" w:lineRule="auto"/>
        <w:rPr>
          <w:rFonts w:asciiTheme="majorBidi" w:hAnsiTheme="majorBidi" w:cstheme="majorBidi"/>
          <w:color w:val="000000"/>
          <w:lang w:bidi="ar-KW"/>
        </w:rPr>
      </w:pPr>
    </w:p>
    <w:tbl>
      <w:tblPr>
        <w:tblStyle w:val="GridTable4-Accent1"/>
        <w:tblW w:w="6717" w:type="dxa"/>
        <w:tblLook w:val="04A0" w:firstRow="1" w:lastRow="0" w:firstColumn="1" w:lastColumn="0" w:noHBand="0" w:noVBand="1"/>
      </w:tblPr>
      <w:tblGrid>
        <w:gridCol w:w="6717"/>
      </w:tblGrid>
      <w:tr w:rsidR="00911407" w:rsidRPr="006141B8" w14:paraId="603A808D" w14:textId="77777777" w:rsidTr="0091140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17"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AB2FF0" w14:textId="77777777" w:rsidR="00911407" w:rsidRPr="006141B8" w:rsidRDefault="00911407" w:rsidP="00A7415B">
            <w:pPr>
              <w:jc w:val="center"/>
              <w:rPr>
                <w:rFonts w:asciiTheme="majorBidi" w:eastAsia="Times New Roman" w:hAnsiTheme="majorBidi" w:cstheme="majorBidi"/>
              </w:rPr>
            </w:pPr>
            <w:r>
              <w:rPr>
                <w:rFonts w:asciiTheme="majorBidi" w:eastAsia="Times New Roman" w:hAnsiTheme="majorBidi" w:cstheme="majorBidi"/>
              </w:rPr>
              <w:t>Figure 4 Variables</w:t>
            </w:r>
          </w:p>
        </w:tc>
      </w:tr>
      <w:tr w:rsidR="00911407" w:rsidRPr="006141B8" w14:paraId="43EA571B" w14:textId="77777777" w:rsidTr="0091140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17" w:type="dxa"/>
            <w:tcBorders>
              <w:top w:val="single" w:sz="4" w:space="0" w:color="000000" w:themeColor="text1"/>
            </w:tcBorders>
            <w:noWrap/>
            <w:vAlign w:val="center"/>
          </w:tcPr>
          <w:p w14:paraId="3F629763" w14:textId="77777777" w:rsidR="00911407" w:rsidRPr="007D4544" w:rsidRDefault="00911407" w:rsidP="00A7415B">
            <w:pPr>
              <w:rPr>
                <w:rFonts w:asciiTheme="majorBidi" w:hAnsiTheme="majorBidi" w:cstheme="majorBidi"/>
                <w:b w:val="0"/>
                <w:bCs w:val="0"/>
                <w:color w:val="000000"/>
              </w:rPr>
            </w:pPr>
            <w:r w:rsidRPr="007D4544">
              <w:rPr>
                <w:rFonts w:asciiTheme="majorBidi" w:hAnsiTheme="majorBidi" w:cstheme="majorBidi"/>
                <w:b w:val="0"/>
                <w:bCs w:val="0"/>
                <w:color w:val="000000"/>
              </w:rPr>
              <w:t>Academic contract marker</w:t>
            </w:r>
          </w:p>
        </w:tc>
      </w:tr>
      <w:tr w:rsidR="00911407" w:rsidRPr="007D4544" w14:paraId="79C66D73" w14:textId="77777777" w:rsidTr="00911407">
        <w:trPr>
          <w:trHeight w:val="255"/>
        </w:trPr>
        <w:tc>
          <w:tcPr>
            <w:cnfStyle w:val="001000000000" w:firstRow="0" w:lastRow="0" w:firstColumn="1" w:lastColumn="0" w:oddVBand="0" w:evenVBand="0" w:oddHBand="0" w:evenHBand="0" w:firstRowFirstColumn="0" w:firstRowLastColumn="0" w:lastRowFirstColumn="0" w:lastRowLastColumn="0"/>
            <w:tcW w:w="6717" w:type="dxa"/>
            <w:noWrap/>
            <w:vAlign w:val="center"/>
          </w:tcPr>
          <w:p w14:paraId="101C8F90" w14:textId="77777777" w:rsidR="00911407" w:rsidRPr="007D4544" w:rsidRDefault="00911407" w:rsidP="00A7415B">
            <w:pPr>
              <w:rPr>
                <w:rFonts w:asciiTheme="majorBidi" w:hAnsiTheme="majorBidi" w:cstheme="majorBidi"/>
                <w:b w:val="0"/>
                <w:bCs w:val="0"/>
                <w:color w:val="000000"/>
              </w:rPr>
            </w:pPr>
            <w:r w:rsidRPr="007D4544">
              <w:rPr>
                <w:rFonts w:asciiTheme="majorBidi" w:hAnsiTheme="majorBidi" w:cstheme="majorBidi"/>
                <w:b w:val="0"/>
                <w:bCs w:val="0"/>
                <w:color w:val="000000"/>
              </w:rPr>
              <w:t>Mode of employment</w:t>
            </w:r>
          </w:p>
        </w:tc>
      </w:tr>
      <w:tr w:rsidR="00911407" w:rsidRPr="007D4544" w14:paraId="148DD8F1" w14:textId="77777777" w:rsidTr="0091140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17" w:type="dxa"/>
            <w:noWrap/>
            <w:vAlign w:val="center"/>
          </w:tcPr>
          <w:p w14:paraId="4C61C731" w14:textId="77777777" w:rsidR="00911407" w:rsidRPr="007D4544" w:rsidRDefault="00911407" w:rsidP="00A7415B">
            <w:pPr>
              <w:rPr>
                <w:rFonts w:asciiTheme="majorBidi" w:hAnsiTheme="majorBidi" w:cstheme="majorBidi"/>
                <w:b w:val="0"/>
                <w:bCs w:val="0"/>
                <w:color w:val="000000"/>
              </w:rPr>
            </w:pPr>
            <w:r w:rsidRPr="007D4544">
              <w:rPr>
                <w:rFonts w:asciiTheme="majorBidi" w:hAnsiTheme="majorBidi" w:cstheme="majorBidi"/>
                <w:b w:val="0"/>
                <w:bCs w:val="0"/>
                <w:color w:val="000000"/>
              </w:rPr>
              <w:t>Terms of employment</w:t>
            </w:r>
          </w:p>
        </w:tc>
      </w:tr>
      <w:tr w:rsidR="00911407" w:rsidRPr="007D4544" w14:paraId="671135F5" w14:textId="77777777" w:rsidTr="00911407">
        <w:trPr>
          <w:trHeight w:val="255"/>
        </w:trPr>
        <w:tc>
          <w:tcPr>
            <w:cnfStyle w:val="001000000000" w:firstRow="0" w:lastRow="0" w:firstColumn="1" w:lastColumn="0" w:oddVBand="0" w:evenVBand="0" w:oddHBand="0" w:evenHBand="0" w:firstRowFirstColumn="0" w:firstRowLastColumn="0" w:lastRowFirstColumn="0" w:lastRowLastColumn="0"/>
            <w:tcW w:w="6717" w:type="dxa"/>
            <w:noWrap/>
            <w:vAlign w:val="center"/>
          </w:tcPr>
          <w:p w14:paraId="20C84116" w14:textId="77777777" w:rsidR="00911407" w:rsidRPr="007D4544" w:rsidRDefault="00911407" w:rsidP="00A7415B">
            <w:pPr>
              <w:rPr>
                <w:rFonts w:asciiTheme="majorBidi" w:hAnsiTheme="majorBidi" w:cstheme="majorBidi"/>
                <w:b w:val="0"/>
                <w:bCs w:val="0"/>
                <w:color w:val="000000"/>
              </w:rPr>
            </w:pPr>
            <w:r w:rsidRPr="007D4544">
              <w:rPr>
                <w:rFonts w:asciiTheme="majorBidi" w:hAnsiTheme="majorBidi" w:cstheme="majorBidi"/>
                <w:b w:val="0"/>
                <w:bCs w:val="0"/>
                <w:color w:val="000000"/>
              </w:rPr>
              <w:t>Zero hours contract</w:t>
            </w:r>
          </w:p>
        </w:tc>
      </w:tr>
      <w:tr w:rsidR="00911407" w:rsidRPr="007D4544" w14:paraId="3BD30067" w14:textId="77777777" w:rsidTr="0091140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17" w:type="dxa"/>
            <w:noWrap/>
            <w:vAlign w:val="center"/>
          </w:tcPr>
          <w:p w14:paraId="1A4FEB3F" w14:textId="77777777" w:rsidR="00911407" w:rsidRPr="007D4544" w:rsidRDefault="00911407" w:rsidP="00A7415B">
            <w:pPr>
              <w:rPr>
                <w:rFonts w:asciiTheme="majorBidi" w:hAnsiTheme="majorBidi" w:cstheme="majorBidi"/>
                <w:b w:val="0"/>
                <w:bCs w:val="0"/>
                <w:color w:val="000000"/>
              </w:rPr>
            </w:pPr>
            <w:r w:rsidRPr="007D4544">
              <w:rPr>
                <w:rFonts w:asciiTheme="majorBidi" w:hAnsiTheme="majorBidi" w:cstheme="majorBidi"/>
                <w:b w:val="0"/>
                <w:bCs w:val="0"/>
                <w:color w:val="000000"/>
              </w:rPr>
              <w:t>Sex</w:t>
            </w:r>
          </w:p>
        </w:tc>
      </w:tr>
    </w:tbl>
    <w:p w14:paraId="3C2195B0" w14:textId="77777777" w:rsidR="00DF379D" w:rsidRDefault="00DF379D" w:rsidP="00911407">
      <w:pPr>
        <w:spacing w:after="0" w:line="240" w:lineRule="auto"/>
        <w:rPr>
          <w:rFonts w:asciiTheme="majorBidi" w:hAnsiTheme="majorBidi" w:cstheme="majorBidi"/>
          <w:color w:val="000000"/>
          <w:rtl/>
          <w:lang w:bidi="ar-KW"/>
        </w:rPr>
      </w:pPr>
    </w:p>
    <w:p w14:paraId="748A9521" w14:textId="77777777" w:rsidR="00911407" w:rsidRDefault="00911407" w:rsidP="00911407">
      <w:pPr>
        <w:spacing w:after="0" w:line="240" w:lineRule="auto"/>
        <w:rPr>
          <w:rFonts w:asciiTheme="majorBidi" w:hAnsiTheme="majorBidi" w:cstheme="majorBidi"/>
          <w:color w:val="000000"/>
          <w:rtl/>
          <w:lang w:bidi="ar-KW"/>
        </w:rPr>
      </w:pPr>
    </w:p>
    <w:p w14:paraId="03880E8D" w14:textId="235B0600" w:rsidR="00911407" w:rsidRPr="00984603" w:rsidRDefault="00911407" w:rsidP="00911407">
      <w:pPr>
        <w:spacing w:after="0" w:line="240" w:lineRule="auto"/>
        <w:rPr>
          <w:rFonts w:asciiTheme="majorBidi" w:hAnsiTheme="majorBidi" w:cstheme="majorBidi"/>
          <w:b/>
          <w:bCs/>
          <w:color w:val="000000"/>
          <w:u w:val="single"/>
          <w:lang w:bidi="ar-KW"/>
        </w:rPr>
      </w:pPr>
      <w:r w:rsidRPr="00984603">
        <w:rPr>
          <w:rFonts w:asciiTheme="majorBidi" w:hAnsiTheme="majorBidi" w:cstheme="majorBidi"/>
          <w:b/>
          <w:bCs/>
          <w:color w:val="000000"/>
          <w:u w:val="single"/>
          <w:lang w:bidi="ar-KW"/>
        </w:rPr>
        <w:lastRenderedPageBreak/>
        <w:t xml:space="preserve">Fig </w:t>
      </w:r>
      <w:r>
        <w:rPr>
          <w:rFonts w:asciiTheme="majorBidi" w:hAnsiTheme="majorBidi" w:cstheme="majorBidi" w:hint="cs"/>
          <w:b/>
          <w:bCs/>
          <w:color w:val="000000"/>
          <w:u w:val="single"/>
          <w:rtl/>
          <w:lang w:bidi="ar-KW"/>
        </w:rPr>
        <w:t>5</w:t>
      </w:r>
      <w:r w:rsidRPr="00984603">
        <w:rPr>
          <w:rFonts w:asciiTheme="majorBidi" w:hAnsiTheme="majorBidi" w:cstheme="majorBidi"/>
          <w:b/>
          <w:bCs/>
          <w:color w:val="000000"/>
          <w:u w:val="single"/>
          <w:lang w:bidi="ar-KW"/>
        </w:rPr>
        <w:t xml:space="preserve"> Variable under investigation:</w:t>
      </w:r>
    </w:p>
    <w:p w14:paraId="66917DE6" w14:textId="77777777" w:rsidR="00911407" w:rsidRDefault="00911407" w:rsidP="00911407">
      <w:pPr>
        <w:spacing w:after="0" w:line="240" w:lineRule="auto"/>
        <w:rPr>
          <w:rFonts w:asciiTheme="majorBidi" w:hAnsiTheme="majorBidi" w:cstheme="majorBidi"/>
          <w:color w:val="000000"/>
          <w:lang w:bidi="ar-KW"/>
        </w:rPr>
      </w:pPr>
    </w:p>
    <w:p w14:paraId="1D6FD05F" w14:textId="52501DBB" w:rsidR="00911407" w:rsidRPr="00911407" w:rsidRDefault="00911407" w:rsidP="00911407">
      <w:pPr>
        <w:spacing w:after="0" w:line="240" w:lineRule="auto"/>
        <w:rPr>
          <w:rFonts w:asciiTheme="majorBidi" w:hAnsiTheme="majorBidi" w:cstheme="majorBidi"/>
          <w:color w:val="000000"/>
          <w:lang w:bidi="ar-KW"/>
        </w:rPr>
        <w:sectPr w:rsidR="00911407" w:rsidRPr="00911407" w:rsidSect="004C28EA">
          <w:type w:val="continuous"/>
          <w:pgSz w:w="12240" w:h="15840"/>
          <w:pgMar w:top="993" w:right="1440" w:bottom="993" w:left="1440" w:header="720" w:footer="720" w:gutter="0"/>
          <w:cols w:space="720"/>
          <w:docGrid w:linePitch="360"/>
        </w:sectPr>
      </w:pPr>
    </w:p>
    <w:tbl>
      <w:tblPr>
        <w:tblStyle w:val="GridTable4-Accent1"/>
        <w:tblW w:w="6745" w:type="dxa"/>
        <w:tblLook w:val="04A0" w:firstRow="1" w:lastRow="0" w:firstColumn="1" w:lastColumn="0" w:noHBand="0" w:noVBand="1"/>
      </w:tblPr>
      <w:tblGrid>
        <w:gridCol w:w="6745"/>
      </w:tblGrid>
      <w:tr w:rsidR="00911407" w:rsidRPr="006141B8" w14:paraId="1E376834" w14:textId="77777777" w:rsidTr="00DB06A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4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94A309B" w14:textId="7697E121" w:rsidR="00911407" w:rsidRPr="006141B8" w:rsidRDefault="00911407" w:rsidP="00A7415B">
            <w:pPr>
              <w:jc w:val="center"/>
              <w:rPr>
                <w:rFonts w:asciiTheme="majorBidi" w:eastAsia="Times New Roman" w:hAnsiTheme="majorBidi" w:cstheme="majorBidi"/>
              </w:rPr>
            </w:pPr>
            <w:r>
              <w:rPr>
                <w:rFonts w:asciiTheme="majorBidi" w:eastAsia="Times New Roman" w:hAnsiTheme="majorBidi" w:cstheme="majorBidi"/>
              </w:rPr>
              <w:t>Figure 5 Variables</w:t>
            </w:r>
          </w:p>
        </w:tc>
      </w:tr>
      <w:tr w:rsidR="00911407" w:rsidRPr="007D4544" w14:paraId="2138AF17" w14:textId="77777777" w:rsidTr="00DB06A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45" w:type="dxa"/>
            <w:noWrap/>
          </w:tcPr>
          <w:p w14:paraId="31A1A4B6" w14:textId="77777777" w:rsidR="00911407" w:rsidRPr="007D4544" w:rsidRDefault="00911407" w:rsidP="00A7415B">
            <w:pPr>
              <w:rPr>
                <w:rFonts w:asciiTheme="majorBidi" w:hAnsiTheme="majorBidi" w:cstheme="majorBidi"/>
                <w:b w:val="0"/>
                <w:bCs w:val="0"/>
                <w:color w:val="000000"/>
              </w:rPr>
            </w:pPr>
            <w:r w:rsidRPr="007D4544">
              <w:rPr>
                <w:rFonts w:asciiTheme="majorBidi" w:hAnsiTheme="majorBidi" w:cstheme="majorBidi"/>
                <w:b w:val="0"/>
                <w:bCs w:val="0"/>
                <w:color w:val="000000"/>
              </w:rPr>
              <w:t>Category</w:t>
            </w:r>
          </w:p>
        </w:tc>
      </w:tr>
      <w:tr w:rsidR="00911407" w:rsidRPr="007D4544" w14:paraId="551FD658" w14:textId="77777777" w:rsidTr="00DB06AD">
        <w:trPr>
          <w:trHeight w:val="255"/>
        </w:trPr>
        <w:tc>
          <w:tcPr>
            <w:cnfStyle w:val="001000000000" w:firstRow="0" w:lastRow="0" w:firstColumn="1" w:lastColumn="0" w:oddVBand="0" w:evenVBand="0" w:oddHBand="0" w:evenHBand="0" w:firstRowFirstColumn="0" w:firstRowLastColumn="0" w:lastRowFirstColumn="0" w:lastRowLastColumn="0"/>
            <w:tcW w:w="6745" w:type="dxa"/>
            <w:noWrap/>
          </w:tcPr>
          <w:p w14:paraId="16A1B816" w14:textId="77777777" w:rsidR="00911407" w:rsidRPr="007D4544" w:rsidRDefault="00911407" w:rsidP="00A7415B">
            <w:pPr>
              <w:rPr>
                <w:rFonts w:asciiTheme="majorBidi" w:hAnsiTheme="majorBidi" w:cstheme="majorBidi"/>
                <w:b w:val="0"/>
                <w:bCs w:val="0"/>
                <w:color w:val="000000"/>
              </w:rPr>
            </w:pPr>
            <w:r>
              <w:rPr>
                <w:rFonts w:asciiTheme="majorBidi" w:hAnsiTheme="majorBidi" w:cstheme="majorBidi"/>
                <w:b w:val="0"/>
                <w:bCs w:val="0"/>
                <w:color w:val="000000"/>
              </w:rPr>
              <w:t>Sex</w:t>
            </w:r>
          </w:p>
        </w:tc>
      </w:tr>
      <w:tr w:rsidR="00092292" w:rsidRPr="007D4544" w14:paraId="17C1F094" w14:textId="77777777" w:rsidTr="00DB06A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45" w:type="dxa"/>
            <w:noWrap/>
          </w:tcPr>
          <w:p w14:paraId="78776746" w14:textId="3DF3F316" w:rsidR="00092292" w:rsidRDefault="00092292" w:rsidP="00A7415B">
            <w:pPr>
              <w:rPr>
                <w:rFonts w:asciiTheme="majorBidi" w:hAnsiTheme="majorBidi" w:cstheme="majorBidi"/>
                <w:b w:val="0"/>
                <w:bCs w:val="0"/>
                <w:color w:val="000000"/>
              </w:rPr>
            </w:pPr>
            <w:r>
              <w:rPr>
                <w:rFonts w:asciiTheme="majorBidi" w:hAnsiTheme="majorBidi" w:cstheme="majorBidi"/>
                <w:b w:val="0"/>
                <w:bCs w:val="0"/>
                <w:color w:val="000000"/>
              </w:rPr>
              <w:t>Number</w:t>
            </w:r>
          </w:p>
        </w:tc>
      </w:tr>
    </w:tbl>
    <w:p w14:paraId="05611705" w14:textId="77777777" w:rsidR="00911407" w:rsidRDefault="00911407" w:rsidP="00911407">
      <w:pPr>
        <w:spacing w:after="0" w:line="240" w:lineRule="auto"/>
        <w:rPr>
          <w:rFonts w:asciiTheme="majorBidi" w:hAnsiTheme="majorBidi" w:cstheme="majorBidi"/>
          <w:b/>
          <w:bCs/>
          <w:color w:val="000000"/>
          <w:u w:val="single"/>
          <w:lang w:bidi="ar-KW"/>
        </w:rPr>
      </w:pPr>
    </w:p>
    <w:p w14:paraId="72183354" w14:textId="5B78C0DF" w:rsidR="00911407" w:rsidRDefault="00911407" w:rsidP="00911407">
      <w:pPr>
        <w:spacing w:after="0" w:line="240" w:lineRule="auto"/>
        <w:rPr>
          <w:rFonts w:asciiTheme="majorBidi" w:hAnsiTheme="majorBidi" w:cstheme="majorBidi"/>
          <w:b/>
          <w:bCs/>
          <w:color w:val="000000"/>
          <w:u w:val="single"/>
          <w:lang w:bidi="ar-KW"/>
        </w:rPr>
      </w:pPr>
      <w:r w:rsidRPr="00984603">
        <w:rPr>
          <w:rFonts w:asciiTheme="majorBidi" w:hAnsiTheme="majorBidi" w:cstheme="majorBidi"/>
          <w:b/>
          <w:bCs/>
          <w:color w:val="000000"/>
          <w:u w:val="single"/>
          <w:lang w:bidi="ar-KW"/>
        </w:rPr>
        <w:t xml:space="preserve">Fig </w:t>
      </w:r>
      <w:r>
        <w:rPr>
          <w:rFonts w:asciiTheme="majorBidi" w:hAnsiTheme="majorBidi" w:cstheme="majorBidi"/>
          <w:b/>
          <w:bCs/>
          <w:color w:val="000000"/>
          <w:u w:val="single"/>
          <w:lang w:bidi="ar-KW"/>
        </w:rPr>
        <w:t>6</w:t>
      </w:r>
      <w:r w:rsidRPr="00984603">
        <w:rPr>
          <w:rFonts w:asciiTheme="majorBidi" w:hAnsiTheme="majorBidi" w:cstheme="majorBidi"/>
          <w:b/>
          <w:bCs/>
          <w:color w:val="000000"/>
          <w:u w:val="single"/>
          <w:lang w:bidi="ar-KW"/>
        </w:rPr>
        <w:t xml:space="preserve"> Variable under investigation:</w:t>
      </w:r>
    </w:p>
    <w:p w14:paraId="428C0EBE" w14:textId="77777777" w:rsidR="00911407" w:rsidRPr="00984603" w:rsidRDefault="00911407" w:rsidP="00911407">
      <w:pPr>
        <w:spacing w:after="0" w:line="240" w:lineRule="auto"/>
        <w:rPr>
          <w:rFonts w:asciiTheme="majorBidi" w:hAnsiTheme="majorBidi" w:cstheme="majorBidi"/>
          <w:b/>
          <w:bCs/>
          <w:color w:val="000000"/>
          <w:u w:val="single"/>
          <w:lang w:bidi="ar-KW"/>
        </w:rPr>
      </w:pPr>
    </w:p>
    <w:tbl>
      <w:tblPr>
        <w:tblStyle w:val="GridTable4-Accent1"/>
        <w:tblW w:w="6745" w:type="dxa"/>
        <w:tblLook w:val="04A0" w:firstRow="1" w:lastRow="0" w:firstColumn="1" w:lastColumn="0" w:noHBand="0" w:noVBand="1"/>
      </w:tblPr>
      <w:tblGrid>
        <w:gridCol w:w="6745"/>
      </w:tblGrid>
      <w:tr w:rsidR="00911407" w:rsidRPr="006141B8" w14:paraId="76F2268A" w14:textId="77777777" w:rsidTr="00DB06A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45" w:type="dxa"/>
            <w:tcBorders>
              <w:top w:val="single" w:sz="4" w:space="0" w:color="auto"/>
              <w:left w:val="single" w:sz="4" w:space="0" w:color="auto"/>
              <w:bottom w:val="single" w:sz="4" w:space="0" w:color="auto"/>
              <w:right w:val="single" w:sz="4" w:space="0" w:color="auto"/>
            </w:tcBorders>
            <w:noWrap/>
            <w:hideMark/>
          </w:tcPr>
          <w:p w14:paraId="01D5823E" w14:textId="77777777" w:rsidR="00911407" w:rsidRPr="006141B8" w:rsidRDefault="00911407" w:rsidP="00A7415B">
            <w:pPr>
              <w:jc w:val="center"/>
              <w:rPr>
                <w:rFonts w:asciiTheme="majorBidi" w:eastAsia="Times New Roman" w:hAnsiTheme="majorBidi" w:cstheme="majorBidi"/>
              </w:rPr>
            </w:pPr>
            <w:r>
              <w:rPr>
                <w:rFonts w:asciiTheme="majorBidi" w:eastAsia="Times New Roman" w:hAnsiTheme="majorBidi" w:cstheme="majorBidi"/>
              </w:rPr>
              <w:t>Figure 6 Variables</w:t>
            </w:r>
          </w:p>
        </w:tc>
      </w:tr>
      <w:tr w:rsidR="00911407" w:rsidRPr="007D4544" w14:paraId="77443B59" w14:textId="77777777" w:rsidTr="00DB06A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45" w:type="dxa"/>
            <w:tcBorders>
              <w:top w:val="single" w:sz="4" w:space="0" w:color="auto"/>
            </w:tcBorders>
            <w:noWrap/>
          </w:tcPr>
          <w:p w14:paraId="42BD67CF" w14:textId="77777777" w:rsidR="00911407" w:rsidRPr="007D4544" w:rsidRDefault="00911407" w:rsidP="00A7415B">
            <w:pPr>
              <w:rPr>
                <w:rFonts w:asciiTheme="majorBidi" w:hAnsiTheme="majorBidi" w:cstheme="majorBidi"/>
                <w:b w:val="0"/>
                <w:bCs w:val="0"/>
                <w:color w:val="000000"/>
              </w:rPr>
            </w:pPr>
            <w:r w:rsidRPr="007D4544">
              <w:rPr>
                <w:rFonts w:asciiTheme="majorBidi" w:hAnsiTheme="majorBidi" w:cstheme="majorBidi"/>
                <w:b w:val="0"/>
                <w:bCs w:val="0"/>
                <w:color w:val="000000"/>
              </w:rPr>
              <w:t>Category Marker</w:t>
            </w:r>
          </w:p>
        </w:tc>
      </w:tr>
      <w:tr w:rsidR="00911407" w:rsidRPr="007D4544" w14:paraId="66A8FE4E" w14:textId="77777777" w:rsidTr="00DB06AD">
        <w:trPr>
          <w:trHeight w:val="255"/>
        </w:trPr>
        <w:tc>
          <w:tcPr>
            <w:cnfStyle w:val="001000000000" w:firstRow="0" w:lastRow="0" w:firstColumn="1" w:lastColumn="0" w:oddVBand="0" w:evenVBand="0" w:oddHBand="0" w:evenHBand="0" w:firstRowFirstColumn="0" w:firstRowLastColumn="0" w:lastRowFirstColumn="0" w:lastRowLastColumn="0"/>
            <w:tcW w:w="6745" w:type="dxa"/>
            <w:noWrap/>
          </w:tcPr>
          <w:p w14:paraId="0FA5CCA8" w14:textId="77777777" w:rsidR="00911407" w:rsidRPr="007D4544" w:rsidRDefault="00911407" w:rsidP="00A7415B">
            <w:pPr>
              <w:rPr>
                <w:rFonts w:asciiTheme="majorBidi" w:hAnsiTheme="majorBidi" w:cstheme="majorBidi"/>
                <w:b w:val="0"/>
                <w:bCs w:val="0"/>
                <w:color w:val="000000"/>
              </w:rPr>
            </w:pPr>
            <w:r w:rsidRPr="007D4544">
              <w:rPr>
                <w:rFonts w:asciiTheme="majorBidi" w:hAnsiTheme="majorBidi" w:cstheme="majorBidi"/>
                <w:b w:val="0"/>
                <w:bCs w:val="0"/>
                <w:color w:val="000000"/>
              </w:rPr>
              <w:t>Category</w:t>
            </w:r>
          </w:p>
        </w:tc>
      </w:tr>
      <w:tr w:rsidR="00911407" w:rsidRPr="007D4544" w14:paraId="7886B651" w14:textId="77777777" w:rsidTr="00DB06A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45" w:type="dxa"/>
            <w:noWrap/>
          </w:tcPr>
          <w:p w14:paraId="7C30D5CB" w14:textId="77777777" w:rsidR="00911407" w:rsidRPr="007D4544" w:rsidRDefault="00911407" w:rsidP="00A7415B">
            <w:pPr>
              <w:rPr>
                <w:rFonts w:asciiTheme="majorBidi" w:hAnsiTheme="majorBidi" w:cstheme="majorBidi"/>
                <w:b w:val="0"/>
                <w:bCs w:val="0"/>
                <w:color w:val="000000"/>
              </w:rPr>
            </w:pPr>
            <w:r w:rsidRPr="007D4544">
              <w:rPr>
                <w:rFonts w:asciiTheme="majorBidi" w:hAnsiTheme="majorBidi" w:cstheme="majorBidi"/>
                <w:b w:val="0"/>
                <w:bCs w:val="0"/>
                <w:color w:val="000000"/>
              </w:rPr>
              <w:t>Country of HE Provider</w:t>
            </w:r>
          </w:p>
        </w:tc>
      </w:tr>
      <w:tr w:rsidR="00911407" w:rsidRPr="007D4544" w14:paraId="0E39D3A3" w14:textId="77777777" w:rsidTr="00DB06AD">
        <w:trPr>
          <w:trHeight w:val="255"/>
        </w:trPr>
        <w:tc>
          <w:tcPr>
            <w:cnfStyle w:val="001000000000" w:firstRow="0" w:lastRow="0" w:firstColumn="1" w:lastColumn="0" w:oddVBand="0" w:evenVBand="0" w:oddHBand="0" w:evenHBand="0" w:firstRowFirstColumn="0" w:firstRowLastColumn="0" w:lastRowFirstColumn="0" w:lastRowLastColumn="0"/>
            <w:tcW w:w="6745" w:type="dxa"/>
            <w:noWrap/>
          </w:tcPr>
          <w:p w14:paraId="630D3F14" w14:textId="77777777" w:rsidR="00911407" w:rsidRPr="007D4544" w:rsidRDefault="00911407" w:rsidP="00A7415B">
            <w:pPr>
              <w:rPr>
                <w:rFonts w:asciiTheme="majorBidi" w:hAnsiTheme="majorBidi" w:cstheme="majorBidi"/>
                <w:b w:val="0"/>
                <w:bCs w:val="0"/>
                <w:color w:val="000000"/>
              </w:rPr>
            </w:pPr>
            <w:r w:rsidRPr="007D4544">
              <w:rPr>
                <w:rFonts w:asciiTheme="majorBidi" w:hAnsiTheme="majorBidi" w:cstheme="majorBidi"/>
                <w:b w:val="0"/>
                <w:bCs w:val="0"/>
                <w:color w:val="000000"/>
              </w:rPr>
              <w:t>Academic contract marker</w:t>
            </w:r>
          </w:p>
        </w:tc>
      </w:tr>
    </w:tbl>
    <w:p w14:paraId="40995883" w14:textId="10396E3D" w:rsidR="00DF379D" w:rsidRPr="002E355E" w:rsidRDefault="004C26A6" w:rsidP="004C26A6">
      <w:pPr>
        <w:spacing w:before="100" w:beforeAutospacing="1" w:after="100" w:afterAutospacing="1" w:line="240" w:lineRule="auto"/>
        <w:rPr>
          <w:rFonts w:asciiTheme="majorBidi" w:hAnsiTheme="majorBidi" w:cstheme="majorBidi"/>
          <w:b/>
          <w:bCs/>
          <w:color w:val="000000"/>
          <w:u w:val="single"/>
          <w:lang w:bidi="ar-KW"/>
        </w:rPr>
      </w:pPr>
      <w:r w:rsidRPr="002E355E">
        <w:rPr>
          <w:rFonts w:asciiTheme="majorBidi" w:hAnsiTheme="majorBidi" w:cstheme="majorBidi"/>
          <w:b/>
          <w:bCs/>
          <w:color w:val="000000"/>
          <w:u w:val="single"/>
          <w:lang w:bidi="ar-KW"/>
        </w:rPr>
        <w:t>Questions</w:t>
      </w:r>
      <w:r w:rsidR="00B84C0D">
        <w:rPr>
          <w:rFonts w:asciiTheme="majorBidi" w:hAnsiTheme="majorBidi" w:cstheme="majorBidi"/>
          <w:b/>
          <w:bCs/>
          <w:color w:val="000000"/>
          <w:u w:val="single"/>
          <w:lang w:bidi="ar-KW"/>
        </w:rPr>
        <w:t xml:space="preserve"> to investigate the relationship between variables</w:t>
      </w:r>
      <w:r w:rsidRPr="002E355E">
        <w:rPr>
          <w:rFonts w:asciiTheme="majorBidi" w:hAnsiTheme="majorBidi" w:cstheme="majorBidi"/>
          <w:b/>
          <w:bCs/>
          <w:color w:val="000000"/>
          <w:u w:val="single"/>
          <w:lang w:bidi="ar-KW"/>
        </w:rPr>
        <w:t>:</w:t>
      </w:r>
    </w:p>
    <w:p w14:paraId="7CFD2CFA" w14:textId="01BD3FEA" w:rsidR="004C26A6" w:rsidRDefault="00EA09F1" w:rsidP="001E426E">
      <w:pPr>
        <w:pStyle w:val="ListParagraph"/>
        <w:numPr>
          <w:ilvl w:val="0"/>
          <w:numId w:val="16"/>
        </w:numPr>
        <w:spacing w:before="100" w:beforeAutospacing="1" w:after="100" w:afterAutospacing="1" w:line="240" w:lineRule="auto"/>
        <w:rPr>
          <w:rFonts w:asciiTheme="majorBidi" w:hAnsiTheme="majorBidi" w:cstheme="majorBidi"/>
          <w:color w:val="000000"/>
          <w:shd w:val="clear" w:color="auto" w:fill="FFFFFF"/>
        </w:rPr>
      </w:pPr>
      <w:r w:rsidRPr="001D4D20">
        <w:rPr>
          <w:rFonts w:asciiTheme="majorBidi" w:hAnsiTheme="majorBidi" w:cstheme="majorBidi"/>
          <w:color w:val="000000"/>
          <w:shd w:val="clear" w:color="auto" w:fill="FFFFFF"/>
        </w:rPr>
        <w:t xml:space="preserve">How many </w:t>
      </w:r>
      <w:r w:rsidR="00593F57">
        <w:rPr>
          <w:rFonts w:asciiTheme="majorBidi" w:hAnsiTheme="majorBidi" w:cstheme="majorBidi"/>
          <w:color w:val="000000"/>
          <w:shd w:val="clear" w:color="auto" w:fill="FFFFFF"/>
        </w:rPr>
        <w:t>Females</w:t>
      </w:r>
      <w:r w:rsidRPr="001D4D20">
        <w:rPr>
          <w:rFonts w:asciiTheme="majorBidi" w:hAnsiTheme="majorBidi" w:cstheme="majorBidi"/>
          <w:color w:val="000000"/>
          <w:shd w:val="clear" w:color="auto" w:fill="FFFFFF"/>
        </w:rPr>
        <w:t xml:space="preserve"> </w:t>
      </w:r>
      <w:r w:rsidR="00593F57">
        <w:rPr>
          <w:rFonts w:asciiTheme="majorBidi" w:hAnsiTheme="majorBidi" w:cstheme="majorBidi"/>
          <w:color w:val="000000"/>
          <w:shd w:val="clear" w:color="auto" w:fill="FFFFFF"/>
        </w:rPr>
        <w:t>has fixed terms contract?</w:t>
      </w:r>
      <w:r w:rsidR="00B60282">
        <w:rPr>
          <w:rFonts w:asciiTheme="majorBidi" w:hAnsiTheme="majorBidi" w:cstheme="majorBidi"/>
          <w:color w:val="000000"/>
          <w:shd w:val="clear" w:color="auto" w:fill="FFFFFF"/>
        </w:rPr>
        <w:t xml:space="preserve"> (Fig 4 Data Set)</w:t>
      </w:r>
    </w:p>
    <w:p w14:paraId="41CA22A4" w14:textId="572027F0" w:rsidR="00A7415B" w:rsidRPr="001D4D20" w:rsidRDefault="00A7415B" w:rsidP="001E426E">
      <w:pPr>
        <w:pStyle w:val="ListParagraph"/>
        <w:numPr>
          <w:ilvl w:val="0"/>
          <w:numId w:val="16"/>
        </w:numPr>
        <w:spacing w:before="100" w:beforeAutospacing="1" w:after="100" w:afterAutospacing="1" w:line="240" w:lineRule="auto"/>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How many male or female in each </w:t>
      </w:r>
      <w:r w:rsidRPr="00A7415B">
        <w:rPr>
          <w:rFonts w:asciiTheme="majorBidi" w:hAnsiTheme="majorBidi" w:cstheme="majorBidi"/>
          <w:color w:val="000000"/>
          <w:shd w:val="clear" w:color="auto" w:fill="FFFFFF"/>
        </w:rPr>
        <w:t>Terms of employment</w:t>
      </w:r>
      <w:r>
        <w:rPr>
          <w:rFonts w:asciiTheme="majorBidi" w:hAnsiTheme="majorBidi" w:cstheme="majorBidi"/>
          <w:color w:val="000000"/>
          <w:shd w:val="clear" w:color="auto" w:fill="FFFFFF"/>
        </w:rPr>
        <w:t>?</w:t>
      </w:r>
      <w:r w:rsidR="00B60282" w:rsidRPr="00B60282">
        <w:rPr>
          <w:rFonts w:asciiTheme="majorBidi" w:hAnsiTheme="majorBidi" w:cstheme="majorBidi"/>
          <w:color w:val="000000"/>
          <w:shd w:val="clear" w:color="auto" w:fill="FFFFFF"/>
        </w:rPr>
        <w:t xml:space="preserve"> </w:t>
      </w:r>
      <w:r w:rsidR="00B60282">
        <w:rPr>
          <w:rFonts w:asciiTheme="majorBidi" w:hAnsiTheme="majorBidi" w:cstheme="majorBidi"/>
          <w:color w:val="000000"/>
          <w:shd w:val="clear" w:color="auto" w:fill="FFFFFF"/>
        </w:rPr>
        <w:t>(Fig 4 Data Set)</w:t>
      </w:r>
    </w:p>
    <w:p w14:paraId="29C12831" w14:textId="77A8B7EC" w:rsidR="00EA09F1" w:rsidRPr="001D4D20" w:rsidRDefault="00EA09F1" w:rsidP="001E426E">
      <w:pPr>
        <w:pStyle w:val="ListParagraph"/>
        <w:numPr>
          <w:ilvl w:val="0"/>
          <w:numId w:val="16"/>
        </w:numPr>
        <w:spacing w:before="100" w:beforeAutospacing="1" w:after="100" w:afterAutospacing="1" w:line="240" w:lineRule="auto"/>
        <w:rPr>
          <w:rFonts w:asciiTheme="majorBidi" w:hAnsiTheme="majorBidi" w:cstheme="majorBidi"/>
          <w:color w:val="000000"/>
          <w:lang w:bidi="ar-KW"/>
        </w:rPr>
      </w:pPr>
      <w:r w:rsidRPr="001D4D20">
        <w:rPr>
          <w:rFonts w:asciiTheme="majorBidi" w:hAnsiTheme="majorBidi" w:cstheme="majorBidi"/>
          <w:color w:val="000000"/>
          <w:lang w:bidi="ar-KW"/>
        </w:rPr>
        <w:t xml:space="preserve">Count the number of </w:t>
      </w:r>
      <w:r w:rsidR="00593F57">
        <w:rPr>
          <w:rFonts w:asciiTheme="majorBidi" w:hAnsiTheme="majorBidi" w:cstheme="majorBidi"/>
          <w:color w:val="000000"/>
          <w:lang w:bidi="ar-KW"/>
        </w:rPr>
        <w:t xml:space="preserve">staff members in each </w:t>
      </w:r>
      <w:r w:rsidR="00593F57" w:rsidRPr="00593F57">
        <w:rPr>
          <w:rFonts w:asciiTheme="majorBidi" w:hAnsiTheme="majorBidi" w:cstheme="majorBidi"/>
          <w:color w:val="000000"/>
          <w:lang w:bidi="ar-KW"/>
        </w:rPr>
        <w:t>Terms of employment.</w:t>
      </w:r>
      <w:r w:rsidR="00B60282" w:rsidRPr="00B60282">
        <w:rPr>
          <w:rFonts w:asciiTheme="majorBidi" w:hAnsiTheme="majorBidi" w:cstheme="majorBidi"/>
          <w:color w:val="000000"/>
          <w:shd w:val="clear" w:color="auto" w:fill="FFFFFF"/>
        </w:rPr>
        <w:t xml:space="preserve"> </w:t>
      </w:r>
      <w:r w:rsidR="00B60282">
        <w:rPr>
          <w:rFonts w:asciiTheme="majorBidi" w:hAnsiTheme="majorBidi" w:cstheme="majorBidi"/>
          <w:color w:val="000000"/>
          <w:shd w:val="clear" w:color="auto" w:fill="FFFFFF"/>
        </w:rPr>
        <w:t>(Fig 4 Data Set)</w:t>
      </w:r>
    </w:p>
    <w:p w14:paraId="7A47D3F8" w14:textId="318B6A52" w:rsidR="00EA09F1" w:rsidRDefault="005F09C6" w:rsidP="001E426E">
      <w:pPr>
        <w:pStyle w:val="ListParagraph"/>
        <w:numPr>
          <w:ilvl w:val="0"/>
          <w:numId w:val="16"/>
        </w:numPr>
        <w:spacing w:before="100" w:beforeAutospacing="1" w:after="100" w:afterAutospacing="1" w:line="240" w:lineRule="auto"/>
        <w:rPr>
          <w:rFonts w:asciiTheme="majorBidi" w:hAnsiTheme="majorBidi" w:cstheme="majorBidi"/>
          <w:color w:val="000000"/>
          <w:shd w:val="clear" w:color="auto" w:fill="FFFFFF"/>
        </w:rPr>
      </w:pPr>
      <w:r>
        <w:rPr>
          <w:rFonts w:asciiTheme="majorBidi" w:hAnsiTheme="majorBidi" w:cstheme="majorBidi"/>
          <w:color w:val="000000"/>
          <w:shd w:val="clear" w:color="auto" w:fill="FFFFFF"/>
        </w:rPr>
        <w:t>Maximum salaried staff in each mode</w:t>
      </w:r>
      <w:r w:rsidRPr="005F09C6">
        <w:rPr>
          <w:rFonts w:asciiTheme="majorBidi" w:hAnsiTheme="majorBidi" w:cstheme="majorBidi"/>
          <w:color w:val="000000"/>
          <w:shd w:val="clear" w:color="auto" w:fill="FFFFFF"/>
        </w:rPr>
        <w:t xml:space="preserve"> </w:t>
      </w:r>
      <w:r>
        <w:rPr>
          <w:rFonts w:asciiTheme="majorBidi" w:hAnsiTheme="majorBidi" w:cstheme="majorBidi"/>
          <w:color w:val="000000"/>
          <w:shd w:val="clear" w:color="auto" w:fill="FFFFFF"/>
        </w:rPr>
        <w:t>of employment</w:t>
      </w:r>
      <w:r w:rsidR="00EA09F1" w:rsidRPr="001D4D20">
        <w:rPr>
          <w:rFonts w:asciiTheme="majorBidi" w:hAnsiTheme="majorBidi" w:cstheme="majorBidi"/>
          <w:color w:val="000000"/>
          <w:shd w:val="clear" w:color="auto" w:fill="FFFFFF"/>
        </w:rPr>
        <w:t>.</w:t>
      </w:r>
      <w:r w:rsidR="00B60282" w:rsidRPr="00B60282">
        <w:rPr>
          <w:rFonts w:asciiTheme="majorBidi" w:hAnsiTheme="majorBidi" w:cstheme="majorBidi"/>
          <w:color w:val="000000"/>
          <w:shd w:val="clear" w:color="auto" w:fill="FFFFFF"/>
        </w:rPr>
        <w:t xml:space="preserve"> </w:t>
      </w:r>
      <w:r w:rsidR="00B60282">
        <w:rPr>
          <w:rFonts w:asciiTheme="majorBidi" w:hAnsiTheme="majorBidi" w:cstheme="majorBidi"/>
          <w:color w:val="000000"/>
          <w:shd w:val="clear" w:color="auto" w:fill="FFFFFF"/>
        </w:rPr>
        <w:t>(Fig 4 Data Set)</w:t>
      </w:r>
    </w:p>
    <w:p w14:paraId="63A4DFC4" w14:textId="1593214C" w:rsidR="00216B66" w:rsidRPr="001D4D20" w:rsidRDefault="00092292" w:rsidP="001E426E">
      <w:pPr>
        <w:pStyle w:val="ListParagraph"/>
        <w:numPr>
          <w:ilvl w:val="0"/>
          <w:numId w:val="16"/>
        </w:numPr>
        <w:spacing w:before="100" w:beforeAutospacing="1" w:after="100" w:afterAutospacing="1" w:line="240" w:lineRule="auto"/>
        <w:rPr>
          <w:rFonts w:asciiTheme="majorBidi" w:hAnsiTheme="majorBidi" w:cstheme="majorBidi"/>
          <w:color w:val="000000"/>
          <w:shd w:val="clear" w:color="auto" w:fill="FFFFFF"/>
        </w:rPr>
      </w:pPr>
      <w:r>
        <w:rPr>
          <w:rFonts w:ascii="Helvetica" w:hAnsi="Helvetica" w:cs="Helvetica"/>
          <w:color w:val="000000"/>
          <w:sz w:val="21"/>
          <w:szCs w:val="21"/>
          <w:shd w:val="clear" w:color="auto" w:fill="FCFCFC"/>
        </w:rPr>
        <w:t>C</w:t>
      </w:r>
      <w:r w:rsidR="00216B66">
        <w:rPr>
          <w:rFonts w:ascii="Helvetica" w:hAnsi="Helvetica" w:cs="Helvetica"/>
          <w:color w:val="000000"/>
          <w:sz w:val="21"/>
          <w:szCs w:val="21"/>
          <w:shd w:val="clear" w:color="auto" w:fill="FCFCFC"/>
        </w:rPr>
        <w:t xml:space="preserve">ount the number of </w:t>
      </w:r>
      <w:r>
        <w:rPr>
          <w:rFonts w:ascii="Helvetica" w:hAnsi="Helvetica" w:cs="Helvetica"/>
          <w:color w:val="000000"/>
          <w:sz w:val="21"/>
          <w:szCs w:val="21"/>
          <w:shd w:val="clear" w:color="auto" w:fill="FCFCFC"/>
        </w:rPr>
        <w:t>staff</w:t>
      </w:r>
      <w:r w:rsidR="00216B66">
        <w:rPr>
          <w:rFonts w:ascii="Helvetica" w:hAnsi="Helvetica" w:cs="Helvetica"/>
          <w:color w:val="000000"/>
          <w:sz w:val="21"/>
          <w:szCs w:val="21"/>
          <w:shd w:val="clear" w:color="auto" w:fill="FCFCFC"/>
        </w:rPr>
        <w:t xml:space="preserve"> </w:t>
      </w:r>
      <w:r>
        <w:rPr>
          <w:rFonts w:ascii="Helvetica" w:hAnsi="Helvetica" w:cs="Helvetica"/>
          <w:color w:val="000000"/>
          <w:sz w:val="21"/>
          <w:szCs w:val="21"/>
          <w:shd w:val="clear" w:color="auto" w:fill="FCFCFC"/>
        </w:rPr>
        <w:t>in</w:t>
      </w:r>
      <w:r w:rsidR="00216B66">
        <w:rPr>
          <w:rFonts w:ascii="Helvetica" w:hAnsi="Helvetica" w:cs="Helvetica"/>
          <w:color w:val="000000"/>
          <w:sz w:val="21"/>
          <w:szCs w:val="21"/>
          <w:shd w:val="clear" w:color="auto" w:fill="FCFCFC"/>
        </w:rPr>
        <w:t xml:space="preserve"> </w:t>
      </w:r>
      <w:r w:rsidR="00E051F8">
        <w:rPr>
          <w:rFonts w:ascii="Helvetica" w:hAnsi="Helvetica" w:cs="Helvetica"/>
          <w:color w:val="000000"/>
          <w:sz w:val="21"/>
          <w:szCs w:val="21"/>
          <w:shd w:val="clear" w:color="auto" w:fill="FCFCFC"/>
        </w:rPr>
        <w:t>Fu</w:t>
      </w:r>
      <w:r w:rsidR="00AA60E0">
        <w:rPr>
          <w:rFonts w:ascii="Helvetica" w:hAnsi="Helvetica" w:cs="Helvetica"/>
          <w:color w:val="000000"/>
          <w:sz w:val="21"/>
          <w:szCs w:val="21"/>
          <w:shd w:val="clear" w:color="auto" w:fill="FCFCFC"/>
        </w:rPr>
        <w:t>ll-time and Part-time</w:t>
      </w:r>
      <w:r w:rsidR="00216B66">
        <w:rPr>
          <w:rFonts w:ascii="Helvetica" w:hAnsi="Helvetica" w:cs="Helvetica"/>
          <w:color w:val="000000"/>
          <w:sz w:val="21"/>
          <w:szCs w:val="21"/>
          <w:shd w:val="clear" w:color="auto" w:fill="FCFCFC"/>
        </w:rPr>
        <w:t xml:space="preserve"> </w:t>
      </w:r>
      <w:r>
        <w:rPr>
          <w:rFonts w:asciiTheme="majorBidi" w:hAnsiTheme="majorBidi" w:cstheme="majorBidi"/>
          <w:color w:val="000000"/>
          <w:shd w:val="clear" w:color="auto" w:fill="FFFFFF"/>
        </w:rPr>
        <w:t>mode</w:t>
      </w:r>
      <w:r w:rsidRPr="005F09C6">
        <w:rPr>
          <w:rFonts w:asciiTheme="majorBidi" w:hAnsiTheme="majorBidi" w:cstheme="majorBidi"/>
          <w:color w:val="000000"/>
          <w:shd w:val="clear" w:color="auto" w:fill="FFFFFF"/>
        </w:rPr>
        <w:t xml:space="preserve"> </w:t>
      </w:r>
      <w:r>
        <w:rPr>
          <w:rFonts w:asciiTheme="majorBidi" w:hAnsiTheme="majorBidi" w:cstheme="majorBidi"/>
          <w:color w:val="000000"/>
          <w:shd w:val="clear" w:color="auto" w:fill="FFFFFF"/>
        </w:rPr>
        <w:t>of employment</w:t>
      </w:r>
      <w:r w:rsidR="00216B66">
        <w:rPr>
          <w:rFonts w:ascii="Helvetica" w:hAnsi="Helvetica" w:cs="Helvetica"/>
          <w:color w:val="000000"/>
          <w:sz w:val="21"/>
          <w:szCs w:val="21"/>
          <w:shd w:val="clear" w:color="auto" w:fill="FCFCFC"/>
        </w:rPr>
        <w:t>.</w:t>
      </w:r>
      <w:r w:rsidR="00B60282" w:rsidRPr="00B60282">
        <w:rPr>
          <w:rFonts w:asciiTheme="majorBidi" w:hAnsiTheme="majorBidi" w:cstheme="majorBidi"/>
          <w:color w:val="000000"/>
          <w:shd w:val="clear" w:color="auto" w:fill="FFFFFF"/>
        </w:rPr>
        <w:t xml:space="preserve"> </w:t>
      </w:r>
      <w:r w:rsidR="00B60282">
        <w:rPr>
          <w:rFonts w:asciiTheme="majorBidi" w:hAnsiTheme="majorBidi" w:cstheme="majorBidi"/>
          <w:color w:val="000000"/>
          <w:shd w:val="clear" w:color="auto" w:fill="FFFFFF"/>
        </w:rPr>
        <w:t>(Fig 4 Data Set)</w:t>
      </w:r>
    </w:p>
    <w:p w14:paraId="7EF55CB9" w14:textId="35364080" w:rsidR="00AA60E0" w:rsidRDefault="00AA60E0" w:rsidP="00092292">
      <w:pPr>
        <w:pStyle w:val="ListParagraph"/>
        <w:numPr>
          <w:ilvl w:val="0"/>
          <w:numId w:val="16"/>
        </w:numPr>
        <w:spacing w:before="100" w:beforeAutospacing="1" w:after="100" w:afterAutospacing="1" w:line="240" w:lineRule="auto"/>
        <w:rPr>
          <w:rFonts w:asciiTheme="majorBidi" w:hAnsiTheme="majorBidi" w:cstheme="majorBidi"/>
          <w:color w:val="000000"/>
          <w:lang w:bidi="ar-KW"/>
        </w:rPr>
      </w:pPr>
      <w:r w:rsidRPr="00AA60E0">
        <w:rPr>
          <w:rFonts w:asciiTheme="majorBidi" w:hAnsiTheme="majorBidi" w:cstheme="majorBidi"/>
          <w:color w:val="000000"/>
          <w:lang w:bidi="ar-KW"/>
        </w:rPr>
        <w:t>Show the hourly paid salary for males in full time contract?</w:t>
      </w:r>
      <w:r w:rsidR="00B60282" w:rsidRPr="00B60282">
        <w:rPr>
          <w:rFonts w:asciiTheme="majorBidi" w:hAnsiTheme="majorBidi" w:cstheme="majorBidi"/>
          <w:color w:val="000000"/>
          <w:shd w:val="clear" w:color="auto" w:fill="FFFFFF"/>
        </w:rPr>
        <w:t xml:space="preserve"> </w:t>
      </w:r>
      <w:r w:rsidR="00B60282">
        <w:rPr>
          <w:rFonts w:asciiTheme="majorBidi" w:hAnsiTheme="majorBidi" w:cstheme="majorBidi"/>
          <w:color w:val="000000"/>
          <w:shd w:val="clear" w:color="auto" w:fill="FFFFFF"/>
        </w:rPr>
        <w:t>(Fig 4 Data Set)</w:t>
      </w:r>
    </w:p>
    <w:p w14:paraId="6CA89F7A" w14:textId="07B8052D" w:rsidR="00EA09F1" w:rsidRPr="001D4D20" w:rsidRDefault="00092292" w:rsidP="001E426E">
      <w:pPr>
        <w:pStyle w:val="ListParagraph"/>
        <w:numPr>
          <w:ilvl w:val="0"/>
          <w:numId w:val="16"/>
        </w:numPr>
        <w:spacing w:before="100" w:beforeAutospacing="1" w:after="100" w:afterAutospacing="1" w:line="240" w:lineRule="auto"/>
        <w:rPr>
          <w:rFonts w:asciiTheme="majorBidi" w:hAnsiTheme="majorBidi" w:cstheme="majorBidi"/>
          <w:color w:val="000000"/>
          <w:shd w:val="clear" w:color="auto" w:fill="FFFFFF"/>
        </w:rPr>
      </w:pPr>
      <w:r>
        <w:rPr>
          <w:rFonts w:asciiTheme="majorBidi" w:hAnsiTheme="majorBidi" w:cstheme="majorBidi"/>
          <w:color w:val="000000"/>
          <w:shd w:val="clear" w:color="auto" w:fill="FFFFFF"/>
        </w:rPr>
        <w:t>How many males and females in each category?</w:t>
      </w:r>
      <w:r w:rsidR="00B60282" w:rsidRPr="00B60282">
        <w:rPr>
          <w:rFonts w:asciiTheme="majorBidi" w:hAnsiTheme="majorBidi" w:cstheme="majorBidi"/>
          <w:color w:val="000000"/>
          <w:shd w:val="clear" w:color="auto" w:fill="FFFFFF"/>
        </w:rPr>
        <w:t xml:space="preserve"> </w:t>
      </w:r>
      <w:r w:rsidR="00B60282">
        <w:rPr>
          <w:rFonts w:asciiTheme="majorBidi" w:hAnsiTheme="majorBidi" w:cstheme="majorBidi"/>
          <w:color w:val="000000"/>
          <w:shd w:val="clear" w:color="auto" w:fill="FFFFFF"/>
        </w:rPr>
        <w:t>(Fig 5 Data Set)</w:t>
      </w:r>
    </w:p>
    <w:p w14:paraId="68160B95" w14:textId="7A9962D8" w:rsidR="00EA09F1" w:rsidRPr="001D4D20" w:rsidRDefault="00744072" w:rsidP="001E426E">
      <w:pPr>
        <w:pStyle w:val="ListParagraph"/>
        <w:numPr>
          <w:ilvl w:val="0"/>
          <w:numId w:val="16"/>
        </w:numPr>
        <w:spacing w:before="100" w:beforeAutospacing="1" w:after="100" w:afterAutospacing="1" w:line="240" w:lineRule="auto"/>
        <w:rPr>
          <w:rFonts w:asciiTheme="majorBidi" w:hAnsiTheme="majorBidi" w:cstheme="majorBidi"/>
          <w:color w:val="000000"/>
          <w:lang w:bidi="ar-KW"/>
        </w:rPr>
      </w:pPr>
      <w:r>
        <w:rPr>
          <w:rFonts w:asciiTheme="majorBidi" w:hAnsiTheme="majorBidi" w:cstheme="majorBidi"/>
          <w:color w:val="000000"/>
          <w:shd w:val="clear" w:color="auto" w:fill="FFFFFF"/>
        </w:rPr>
        <w:t xml:space="preserve">How many staff in </w:t>
      </w:r>
      <w:r w:rsidR="00F57EEA">
        <w:rPr>
          <w:rFonts w:asciiTheme="majorBidi" w:hAnsiTheme="majorBidi" w:cstheme="majorBidi"/>
          <w:color w:val="000000"/>
          <w:shd w:val="clear" w:color="auto" w:fill="FFFFFF"/>
        </w:rPr>
        <w:t>each country</w:t>
      </w:r>
      <w:r>
        <w:rPr>
          <w:rFonts w:asciiTheme="majorBidi" w:hAnsiTheme="majorBidi" w:cstheme="majorBidi"/>
          <w:color w:val="000000"/>
          <w:shd w:val="clear" w:color="auto" w:fill="FFFFFF"/>
        </w:rPr>
        <w:t xml:space="preserve"> </w:t>
      </w:r>
      <w:r w:rsidR="003938AF">
        <w:rPr>
          <w:rFonts w:asciiTheme="majorBidi" w:hAnsiTheme="majorBidi" w:cstheme="majorBidi"/>
          <w:color w:val="000000"/>
          <w:shd w:val="clear" w:color="auto" w:fill="FFFFFF"/>
        </w:rPr>
        <w:t>with</w:t>
      </w:r>
      <w:r>
        <w:rPr>
          <w:rFonts w:asciiTheme="majorBidi" w:hAnsiTheme="majorBidi" w:cstheme="majorBidi"/>
          <w:color w:val="000000"/>
          <w:shd w:val="clear" w:color="auto" w:fill="FFFFFF"/>
        </w:rPr>
        <w:t xml:space="preserve"> age category 25 or under?</w:t>
      </w:r>
      <w:r w:rsidR="00B60282" w:rsidRPr="00B60282">
        <w:rPr>
          <w:rFonts w:asciiTheme="majorBidi" w:hAnsiTheme="majorBidi" w:cstheme="majorBidi"/>
          <w:color w:val="000000"/>
          <w:shd w:val="clear" w:color="auto" w:fill="FFFFFF"/>
        </w:rPr>
        <w:t xml:space="preserve"> </w:t>
      </w:r>
      <w:r w:rsidR="00B60282">
        <w:rPr>
          <w:rFonts w:asciiTheme="majorBidi" w:hAnsiTheme="majorBidi" w:cstheme="majorBidi"/>
          <w:color w:val="000000"/>
          <w:shd w:val="clear" w:color="auto" w:fill="FFFFFF"/>
        </w:rPr>
        <w:t xml:space="preserve">(Fig </w:t>
      </w:r>
      <w:r w:rsidR="00F57EEA">
        <w:rPr>
          <w:rFonts w:asciiTheme="majorBidi" w:hAnsiTheme="majorBidi" w:cstheme="majorBidi"/>
          <w:color w:val="000000"/>
          <w:shd w:val="clear" w:color="auto" w:fill="FFFFFF"/>
        </w:rPr>
        <w:t>6</w:t>
      </w:r>
      <w:r w:rsidR="00B60282">
        <w:rPr>
          <w:rFonts w:asciiTheme="majorBidi" w:hAnsiTheme="majorBidi" w:cstheme="majorBidi"/>
          <w:color w:val="000000"/>
          <w:shd w:val="clear" w:color="auto" w:fill="FFFFFF"/>
        </w:rPr>
        <w:t xml:space="preserve"> Data Set)</w:t>
      </w:r>
    </w:p>
    <w:p w14:paraId="7D737E09" w14:textId="73605B1C" w:rsidR="00DF379D" w:rsidRDefault="00910439" w:rsidP="00910439">
      <w:pPr>
        <w:pStyle w:val="ListParagraph"/>
        <w:numPr>
          <w:ilvl w:val="0"/>
          <w:numId w:val="16"/>
        </w:numPr>
        <w:spacing w:before="100" w:beforeAutospacing="1" w:after="100" w:afterAutospacing="1" w:line="240" w:lineRule="auto"/>
        <w:rPr>
          <w:rFonts w:asciiTheme="majorBidi" w:hAnsiTheme="majorBidi" w:cstheme="majorBidi"/>
          <w:color w:val="000000"/>
          <w:shd w:val="clear" w:color="auto" w:fill="FFFFFF"/>
        </w:rPr>
      </w:pPr>
      <w:r w:rsidRPr="00910439">
        <w:rPr>
          <w:rFonts w:asciiTheme="majorBidi" w:hAnsiTheme="majorBidi" w:cstheme="majorBidi"/>
          <w:color w:val="000000"/>
          <w:shd w:val="clear" w:color="auto" w:fill="FFFFFF"/>
        </w:rPr>
        <w:t>Show the different categories of the Disability status in Northern Ireland</w:t>
      </w:r>
      <w:r w:rsidR="00E422EE">
        <w:rPr>
          <w:rFonts w:asciiTheme="majorBidi" w:hAnsiTheme="majorBidi" w:cstheme="majorBidi"/>
          <w:color w:val="000000"/>
          <w:shd w:val="clear" w:color="auto" w:fill="FFFFFF"/>
        </w:rPr>
        <w:t>.</w:t>
      </w:r>
      <w:r w:rsidR="00B60282" w:rsidRPr="00B60282">
        <w:rPr>
          <w:rFonts w:asciiTheme="majorBidi" w:hAnsiTheme="majorBidi" w:cstheme="majorBidi"/>
          <w:color w:val="000000"/>
          <w:shd w:val="clear" w:color="auto" w:fill="FFFFFF"/>
        </w:rPr>
        <w:t xml:space="preserve"> </w:t>
      </w:r>
      <w:r w:rsidR="00B60282">
        <w:rPr>
          <w:rFonts w:asciiTheme="majorBidi" w:hAnsiTheme="majorBidi" w:cstheme="majorBidi"/>
          <w:color w:val="000000"/>
          <w:shd w:val="clear" w:color="auto" w:fill="FFFFFF"/>
        </w:rPr>
        <w:t>(Fig 6 Data Set)</w:t>
      </w:r>
    </w:p>
    <w:p w14:paraId="30EF4180" w14:textId="4723BD55" w:rsidR="00633F45" w:rsidRPr="006E222C" w:rsidRDefault="00E422EE" w:rsidP="006E222C">
      <w:pPr>
        <w:pStyle w:val="ListParagraph"/>
        <w:numPr>
          <w:ilvl w:val="0"/>
          <w:numId w:val="16"/>
        </w:numPr>
        <w:spacing w:before="100" w:beforeAutospacing="1" w:after="100" w:afterAutospacing="1" w:line="240" w:lineRule="auto"/>
        <w:rPr>
          <w:rFonts w:asciiTheme="majorBidi" w:hAnsiTheme="majorBidi" w:cstheme="majorBidi"/>
          <w:color w:val="000000"/>
          <w:shd w:val="clear" w:color="auto" w:fill="FFFFFF"/>
        </w:rPr>
      </w:pPr>
      <w:r>
        <w:rPr>
          <w:rFonts w:asciiTheme="majorBidi" w:hAnsiTheme="majorBidi" w:cstheme="majorBidi"/>
          <w:color w:val="000000"/>
          <w:shd w:val="clear" w:color="auto" w:fill="FFFFFF"/>
        </w:rPr>
        <w:t>How many academic and non-academic contract in each country.</w:t>
      </w:r>
      <w:r w:rsidR="00B60282" w:rsidRPr="00B60282">
        <w:rPr>
          <w:rFonts w:asciiTheme="majorBidi" w:hAnsiTheme="majorBidi" w:cstheme="majorBidi"/>
          <w:color w:val="000000"/>
          <w:shd w:val="clear" w:color="auto" w:fill="FFFFFF"/>
        </w:rPr>
        <w:t xml:space="preserve"> </w:t>
      </w:r>
      <w:r w:rsidR="00B60282">
        <w:rPr>
          <w:rFonts w:asciiTheme="majorBidi" w:hAnsiTheme="majorBidi" w:cstheme="majorBidi"/>
          <w:color w:val="000000"/>
          <w:shd w:val="clear" w:color="auto" w:fill="FFFFFF"/>
        </w:rPr>
        <w:t>(Fig 6 Data Set)</w:t>
      </w:r>
    </w:p>
    <w:p w14:paraId="50052E36" w14:textId="10814CD4" w:rsidR="009E56C0" w:rsidRDefault="009E56C0" w:rsidP="00DF379D">
      <w:pPr>
        <w:spacing w:before="100" w:beforeAutospacing="1" w:after="100" w:afterAutospacing="1" w:line="240" w:lineRule="auto"/>
        <w:rPr>
          <w:rFonts w:asciiTheme="majorBidi" w:hAnsiTheme="majorBidi" w:cstheme="majorBidi"/>
          <w:color w:val="000000"/>
          <w:lang w:bidi="ar-KW"/>
        </w:rPr>
      </w:pPr>
    </w:p>
    <w:p w14:paraId="347E2303" w14:textId="6499F409" w:rsidR="006A1100" w:rsidRPr="002E355E" w:rsidRDefault="006A1100" w:rsidP="006A1100">
      <w:pPr>
        <w:pBdr>
          <w:top w:val="double" w:sz="4" w:space="1" w:color="auto"/>
          <w:bottom w:val="double" w:sz="4" w:space="1" w:color="auto"/>
        </w:pBdr>
        <w:shd w:val="clear" w:color="auto" w:fill="F7CAAC" w:themeFill="accent2" w:themeFillTint="66"/>
        <w:spacing w:before="100" w:beforeAutospacing="1" w:after="100" w:afterAutospacing="1" w:line="240" w:lineRule="auto"/>
        <w:jc w:val="center"/>
        <w:rPr>
          <w:rFonts w:asciiTheme="majorBidi" w:hAnsiTheme="majorBidi" w:cstheme="majorBidi"/>
          <w:b/>
          <w:bCs/>
          <w:i/>
          <w:iCs/>
          <w:color w:val="000000"/>
          <w:sz w:val="21"/>
          <w:szCs w:val="21"/>
        </w:rPr>
      </w:pPr>
      <w:r>
        <w:rPr>
          <w:rFonts w:asciiTheme="majorBidi" w:hAnsiTheme="majorBidi" w:cstheme="majorBidi"/>
          <w:b/>
          <w:bCs/>
          <w:i/>
          <w:iCs/>
          <w:color w:val="000000"/>
          <w:sz w:val="21"/>
          <w:szCs w:val="21"/>
        </w:rPr>
        <w:t>Analysis and findings</w:t>
      </w:r>
    </w:p>
    <w:p w14:paraId="4B6D2054" w14:textId="0E93A921" w:rsidR="006A1100" w:rsidRDefault="00632C01" w:rsidP="00DF379D">
      <w:pPr>
        <w:spacing w:before="100" w:beforeAutospacing="1" w:after="100" w:afterAutospacing="1" w:line="240" w:lineRule="auto"/>
        <w:rPr>
          <w:rFonts w:asciiTheme="majorBidi" w:hAnsiTheme="majorBidi" w:cstheme="majorBidi"/>
          <w:color w:val="000000"/>
          <w:lang w:bidi="ar-KW"/>
        </w:rPr>
      </w:pPr>
      <w:r>
        <w:rPr>
          <w:rFonts w:asciiTheme="majorBidi" w:hAnsiTheme="majorBidi" w:cstheme="majorBidi"/>
          <w:color w:val="000000"/>
          <w:lang w:bidi="ar-KW"/>
        </w:rPr>
        <w:t>Questions analysis:</w:t>
      </w:r>
    </w:p>
    <w:p w14:paraId="51CC1793" w14:textId="1F7768E6" w:rsidR="00910439" w:rsidRDefault="00910439" w:rsidP="00DF379D">
      <w:pPr>
        <w:spacing w:before="100" w:beforeAutospacing="1" w:after="100" w:afterAutospacing="1" w:line="240" w:lineRule="auto"/>
        <w:rPr>
          <w:rFonts w:asciiTheme="majorBidi" w:hAnsiTheme="majorBidi" w:cstheme="majorBidi"/>
          <w:color w:val="000000"/>
          <w:lang w:bidi="ar-KW"/>
        </w:rPr>
      </w:pPr>
      <w:r>
        <w:rPr>
          <w:rFonts w:asciiTheme="majorBidi" w:hAnsiTheme="majorBidi" w:cstheme="majorBidi"/>
          <w:color w:val="000000"/>
          <w:lang w:bidi="ar-KW"/>
        </w:rPr>
        <w:t xml:space="preserve">We used SQL language with </w:t>
      </w:r>
      <w:bookmarkStart w:id="0" w:name="_GoBack"/>
      <w:bookmarkEnd w:id="0"/>
      <w:r w:rsidR="006A1364">
        <w:rPr>
          <w:rFonts w:asciiTheme="majorBidi" w:hAnsiTheme="majorBidi" w:cstheme="majorBidi"/>
          <w:color w:val="000000"/>
          <w:lang w:bidi="ar-KW"/>
        </w:rPr>
        <w:t>panda’s</w:t>
      </w:r>
      <w:r>
        <w:rPr>
          <w:rFonts w:asciiTheme="majorBidi" w:hAnsiTheme="majorBidi" w:cstheme="majorBidi"/>
          <w:color w:val="000000"/>
          <w:lang w:bidi="ar-KW"/>
        </w:rPr>
        <w:t xml:space="preserve"> data frame to visualize the statistical measures and </w:t>
      </w:r>
      <w:r w:rsidRPr="00910439">
        <w:rPr>
          <w:rFonts w:asciiTheme="majorBidi" w:hAnsiTheme="majorBidi" w:cstheme="majorBidi"/>
          <w:color w:val="000000"/>
          <w:lang w:bidi="ar-KW"/>
        </w:rPr>
        <w:t>matplotlib</w:t>
      </w:r>
      <w:r>
        <w:rPr>
          <w:rFonts w:asciiTheme="majorBidi" w:hAnsiTheme="majorBidi" w:cstheme="majorBidi"/>
          <w:color w:val="000000"/>
          <w:lang w:bidi="ar-KW"/>
        </w:rPr>
        <w:t xml:space="preserve"> to show different diagrams for each question.</w:t>
      </w:r>
    </w:p>
    <w:tbl>
      <w:tblPr>
        <w:tblStyle w:val="GridTable5Dark-Accent1"/>
        <w:tblW w:w="0" w:type="auto"/>
        <w:tblLook w:val="04A0" w:firstRow="1" w:lastRow="0" w:firstColumn="1" w:lastColumn="0" w:noHBand="0" w:noVBand="1"/>
      </w:tblPr>
      <w:tblGrid>
        <w:gridCol w:w="1075"/>
        <w:gridCol w:w="8275"/>
      </w:tblGrid>
      <w:tr w:rsidR="00632C01" w14:paraId="238F827D" w14:textId="77777777" w:rsidTr="00632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FFFFFF" w:themeColor="background1"/>
            </w:tcBorders>
            <w:vAlign w:val="center"/>
          </w:tcPr>
          <w:p w14:paraId="39123F5A" w14:textId="223E6B02" w:rsidR="00632C01" w:rsidRDefault="00632C01" w:rsidP="00632C01">
            <w:pPr>
              <w:spacing w:before="100" w:beforeAutospacing="1" w:after="100" w:afterAutospacing="1"/>
              <w:jc w:val="center"/>
              <w:rPr>
                <w:rFonts w:asciiTheme="majorBidi" w:hAnsiTheme="majorBidi" w:cstheme="majorBidi"/>
                <w:color w:val="000000"/>
                <w:lang w:bidi="ar-KW"/>
              </w:rPr>
            </w:pPr>
            <w:r>
              <w:rPr>
                <w:rFonts w:asciiTheme="majorBidi" w:hAnsiTheme="majorBidi" w:cstheme="majorBidi"/>
                <w:color w:val="000000"/>
                <w:lang w:bidi="ar-KW"/>
              </w:rPr>
              <w:t>Question Number</w:t>
            </w:r>
          </w:p>
        </w:tc>
        <w:tc>
          <w:tcPr>
            <w:tcW w:w="8275" w:type="dxa"/>
            <w:tcBorders>
              <w:left w:val="single" w:sz="4" w:space="0" w:color="FFFFFF" w:themeColor="background1"/>
            </w:tcBorders>
            <w:vAlign w:val="center"/>
          </w:tcPr>
          <w:p w14:paraId="39592911" w14:textId="77777777" w:rsidR="00632C01" w:rsidRDefault="00632C01" w:rsidP="00C860F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lang w:bidi="ar-KW"/>
              </w:rPr>
            </w:pPr>
            <w:r>
              <w:rPr>
                <w:rFonts w:asciiTheme="majorBidi" w:hAnsiTheme="majorBidi" w:cstheme="majorBidi"/>
                <w:color w:val="000000"/>
                <w:lang w:bidi="ar-KW"/>
              </w:rPr>
              <w:t>Final Answer</w:t>
            </w:r>
          </w:p>
          <w:p w14:paraId="0C152DED" w14:textId="5D88C91B" w:rsidR="00C860F5" w:rsidRDefault="00C860F5" w:rsidP="00C860F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(Coding work and all question are in the lab notebook)</w:t>
            </w:r>
          </w:p>
        </w:tc>
      </w:tr>
      <w:tr w:rsidR="00632C01" w14:paraId="520C005A" w14:textId="77777777" w:rsidTr="00632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538DC163" w14:textId="73F291CE" w:rsidR="00632C01" w:rsidRDefault="00632C01" w:rsidP="00632C01">
            <w:pPr>
              <w:spacing w:before="100" w:beforeAutospacing="1" w:after="100" w:afterAutospacing="1"/>
              <w:jc w:val="center"/>
              <w:rPr>
                <w:rFonts w:asciiTheme="majorBidi" w:hAnsiTheme="majorBidi" w:cstheme="majorBidi"/>
                <w:color w:val="000000"/>
                <w:lang w:bidi="ar-KW"/>
              </w:rPr>
            </w:pPr>
            <w:r>
              <w:rPr>
                <w:rFonts w:asciiTheme="majorBidi" w:hAnsiTheme="majorBidi" w:cstheme="majorBidi"/>
                <w:color w:val="000000"/>
                <w:lang w:bidi="ar-KW"/>
              </w:rPr>
              <w:t>1</w:t>
            </w:r>
          </w:p>
        </w:tc>
        <w:tc>
          <w:tcPr>
            <w:tcW w:w="8275" w:type="dxa"/>
          </w:tcPr>
          <w:p w14:paraId="0040D3DA" w14:textId="311AC9E4" w:rsidR="001933DF" w:rsidRPr="006E222C" w:rsidRDefault="00157D78" w:rsidP="006E222C">
            <w:pPr>
              <w:spacing w:before="100" w:beforeAutospacing="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 xml:space="preserve">We used the aggregated function to count the number of females in the fixed term contract and we find </w:t>
            </w:r>
            <w:r w:rsidRPr="00157D78">
              <w:rPr>
                <w:rFonts w:asciiTheme="majorBidi" w:hAnsiTheme="majorBidi" w:cstheme="majorBidi"/>
                <w:color w:val="000000"/>
                <w:lang w:bidi="ar-KW"/>
              </w:rPr>
              <w:t>689955 females using this type of contact</w:t>
            </w:r>
          </w:p>
        </w:tc>
      </w:tr>
      <w:tr w:rsidR="00632C01" w14:paraId="299960BC" w14:textId="77777777" w:rsidTr="00632C01">
        <w:tc>
          <w:tcPr>
            <w:cnfStyle w:val="001000000000" w:firstRow="0" w:lastRow="0" w:firstColumn="1" w:lastColumn="0" w:oddVBand="0" w:evenVBand="0" w:oddHBand="0" w:evenHBand="0" w:firstRowFirstColumn="0" w:firstRowLastColumn="0" w:lastRowFirstColumn="0" w:lastRowLastColumn="0"/>
            <w:tcW w:w="1075" w:type="dxa"/>
            <w:vAlign w:val="center"/>
          </w:tcPr>
          <w:p w14:paraId="31765257" w14:textId="3BD076FC" w:rsidR="00632C01" w:rsidRDefault="00632C01" w:rsidP="00632C01">
            <w:pPr>
              <w:spacing w:before="100" w:beforeAutospacing="1" w:after="100" w:afterAutospacing="1"/>
              <w:jc w:val="center"/>
              <w:rPr>
                <w:rFonts w:asciiTheme="majorBidi" w:hAnsiTheme="majorBidi" w:cstheme="majorBidi"/>
                <w:color w:val="000000"/>
                <w:lang w:bidi="ar-KW"/>
              </w:rPr>
            </w:pPr>
            <w:r>
              <w:rPr>
                <w:rFonts w:asciiTheme="majorBidi" w:hAnsiTheme="majorBidi" w:cstheme="majorBidi"/>
                <w:color w:val="000000"/>
                <w:lang w:bidi="ar-KW"/>
              </w:rPr>
              <w:t>2</w:t>
            </w:r>
          </w:p>
        </w:tc>
        <w:tc>
          <w:tcPr>
            <w:tcW w:w="8275" w:type="dxa"/>
          </w:tcPr>
          <w:p w14:paraId="2341AD12" w14:textId="056AFECE" w:rsidR="00632C01" w:rsidRDefault="00157D78" w:rsidP="00DF37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 xml:space="preserve">We grouped each term of contracted with each gender to get a statistical information about the numbers, we find that most of females has </w:t>
            </w:r>
            <w:r>
              <w:rPr>
                <w:rFonts w:ascii="Helvetica" w:hAnsi="Helvetica" w:cs="Helvetica"/>
                <w:color w:val="000000"/>
                <w:sz w:val="18"/>
                <w:szCs w:val="18"/>
              </w:rPr>
              <w:t>Open-ended/permanent contract and most males has also the same type of contact</w:t>
            </w:r>
          </w:p>
        </w:tc>
      </w:tr>
      <w:tr w:rsidR="00632C01" w14:paraId="4BD791FF" w14:textId="77777777" w:rsidTr="00632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7C20D3ED" w14:textId="477171CC" w:rsidR="00632C01" w:rsidRDefault="00632C01" w:rsidP="00632C01">
            <w:pPr>
              <w:spacing w:before="100" w:beforeAutospacing="1" w:after="100" w:afterAutospacing="1"/>
              <w:jc w:val="center"/>
              <w:rPr>
                <w:rFonts w:asciiTheme="majorBidi" w:hAnsiTheme="majorBidi" w:cstheme="majorBidi"/>
                <w:color w:val="000000"/>
                <w:lang w:bidi="ar-KW"/>
              </w:rPr>
            </w:pPr>
            <w:r>
              <w:rPr>
                <w:rFonts w:asciiTheme="majorBidi" w:hAnsiTheme="majorBidi" w:cstheme="majorBidi"/>
                <w:color w:val="000000"/>
                <w:lang w:bidi="ar-KW"/>
              </w:rPr>
              <w:t>3</w:t>
            </w:r>
          </w:p>
        </w:tc>
        <w:tc>
          <w:tcPr>
            <w:tcW w:w="8275" w:type="dxa"/>
          </w:tcPr>
          <w:p w14:paraId="52B805DE" w14:textId="77777777" w:rsidR="006541DF" w:rsidRDefault="00285EEA" w:rsidP="006541D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 xml:space="preserve">We got the total staff members in each type of contact the most type was (ALL) and the </w:t>
            </w:r>
            <w:r w:rsidR="00615474">
              <w:rPr>
                <w:rFonts w:asciiTheme="majorBidi" w:hAnsiTheme="majorBidi" w:cstheme="majorBidi"/>
                <w:color w:val="000000"/>
                <w:lang w:bidi="ar-KW"/>
              </w:rPr>
              <w:t>least contract type was (Fixed term contact)</w:t>
            </w:r>
          </w:p>
          <w:p w14:paraId="126F1DD1" w14:textId="2721B20B" w:rsidR="00B57A82" w:rsidRDefault="00B57A82" w:rsidP="006541D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p>
        </w:tc>
      </w:tr>
      <w:tr w:rsidR="00632C01" w14:paraId="09D78559" w14:textId="77777777" w:rsidTr="00632C01">
        <w:tc>
          <w:tcPr>
            <w:cnfStyle w:val="001000000000" w:firstRow="0" w:lastRow="0" w:firstColumn="1" w:lastColumn="0" w:oddVBand="0" w:evenVBand="0" w:oddHBand="0" w:evenHBand="0" w:firstRowFirstColumn="0" w:firstRowLastColumn="0" w:lastRowFirstColumn="0" w:lastRowLastColumn="0"/>
            <w:tcW w:w="1075" w:type="dxa"/>
            <w:vAlign w:val="center"/>
          </w:tcPr>
          <w:p w14:paraId="2808D0E2" w14:textId="66276730" w:rsidR="00632C01" w:rsidRDefault="00632C01" w:rsidP="00972DE7">
            <w:pPr>
              <w:jc w:val="center"/>
              <w:rPr>
                <w:rFonts w:asciiTheme="majorBidi" w:hAnsiTheme="majorBidi" w:cstheme="majorBidi"/>
                <w:color w:val="000000"/>
                <w:lang w:bidi="ar-KW"/>
              </w:rPr>
            </w:pPr>
            <w:r>
              <w:rPr>
                <w:rFonts w:asciiTheme="majorBidi" w:hAnsiTheme="majorBidi" w:cstheme="majorBidi"/>
                <w:color w:val="000000"/>
                <w:lang w:bidi="ar-KW"/>
              </w:rPr>
              <w:t>4</w:t>
            </w:r>
          </w:p>
        </w:tc>
        <w:tc>
          <w:tcPr>
            <w:tcW w:w="8275" w:type="dxa"/>
          </w:tcPr>
          <w:p w14:paraId="4AA6BC58" w14:textId="77777777" w:rsidR="00632C01" w:rsidRDefault="00972DE7" w:rsidP="00972DE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 xml:space="preserve">The </w:t>
            </w:r>
            <w:r w:rsidRPr="00972DE7">
              <w:rPr>
                <w:rFonts w:asciiTheme="majorBidi" w:hAnsiTheme="majorBidi" w:cstheme="majorBidi"/>
                <w:color w:val="000000"/>
                <w:lang w:bidi="ar-KW"/>
              </w:rPr>
              <w:t>Maximum salaried staff in each mode of employmen</w:t>
            </w:r>
            <w:r>
              <w:rPr>
                <w:rFonts w:asciiTheme="majorBidi" w:hAnsiTheme="majorBidi" w:cstheme="majorBidi"/>
                <w:color w:val="000000"/>
                <w:lang w:bidi="ar-KW"/>
              </w:rPr>
              <w:t>t was:</w:t>
            </w:r>
          </w:p>
          <w:p w14:paraId="007241B3" w14:textId="77777777" w:rsidR="00972DE7" w:rsidRDefault="00972DE7" w:rsidP="00972DE7">
            <w:pPr>
              <w:pStyle w:val="ListParagraph"/>
              <w:numPr>
                <w:ilvl w:val="2"/>
                <w:numId w:val="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ALL: 403120</w:t>
            </w:r>
          </w:p>
          <w:p w14:paraId="4094E7C1" w14:textId="77777777" w:rsidR="00972DE7" w:rsidRDefault="00972DE7" w:rsidP="00972DE7">
            <w:pPr>
              <w:pStyle w:val="ListParagraph"/>
              <w:numPr>
                <w:ilvl w:val="2"/>
                <w:numId w:val="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Full Time: 152175</w:t>
            </w:r>
          </w:p>
          <w:p w14:paraId="7542417E" w14:textId="704ECEF0" w:rsidR="006541DF" w:rsidRPr="00B57A82" w:rsidRDefault="00972DE7" w:rsidP="00B57A82">
            <w:pPr>
              <w:pStyle w:val="ListParagraph"/>
              <w:numPr>
                <w:ilvl w:val="2"/>
                <w:numId w:val="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hint="cs"/>
                <w:color w:val="000000"/>
                <w:rtl/>
                <w:lang w:bidi="ar-KW"/>
              </w:rPr>
            </w:pPr>
            <w:r>
              <w:rPr>
                <w:rFonts w:asciiTheme="majorBidi" w:hAnsiTheme="majorBidi" w:cstheme="majorBidi"/>
                <w:color w:val="000000"/>
                <w:lang w:bidi="ar-KW"/>
              </w:rPr>
              <w:t>Part Time: 63240</w:t>
            </w:r>
          </w:p>
        </w:tc>
      </w:tr>
      <w:tr w:rsidR="00632C01" w14:paraId="5AFAA7B7" w14:textId="77777777" w:rsidTr="00632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2C236380" w14:textId="10AE929A" w:rsidR="00632C01" w:rsidRDefault="00632C01" w:rsidP="00972DE7">
            <w:pPr>
              <w:jc w:val="center"/>
              <w:rPr>
                <w:rFonts w:asciiTheme="majorBidi" w:hAnsiTheme="majorBidi" w:cstheme="majorBidi"/>
                <w:color w:val="000000"/>
                <w:lang w:bidi="ar-KW"/>
              </w:rPr>
            </w:pPr>
            <w:r>
              <w:rPr>
                <w:rFonts w:asciiTheme="majorBidi" w:hAnsiTheme="majorBidi" w:cstheme="majorBidi"/>
                <w:color w:val="000000"/>
                <w:lang w:bidi="ar-KW"/>
              </w:rPr>
              <w:lastRenderedPageBreak/>
              <w:t>5</w:t>
            </w:r>
          </w:p>
        </w:tc>
        <w:tc>
          <w:tcPr>
            <w:tcW w:w="8275" w:type="dxa"/>
          </w:tcPr>
          <w:p w14:paraId="2A55BA65" w14:textId="231D5E9D" w:rsidR="00133E70" w:rsidRDefault="00133E70" w:rsidP="00133E7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T</w:t>
            </w:r>
            <w:r w:rsidRPr="00133E70">
              <w:rPr>
                <w:rFonts w:asciiTheme="majorBidi" w:hAnsiTheme="majorBidi" w:cstheme="majorBidi"/>
                <w:color w:val="000000"/>
                <w:lang w:bidi="ar-KW"/>
              </w:rPr>
              <w:t>he number of staff in each mode of employment was:</w:t>
            </w:r>
          </w:p>
          <w:p w14:paraId="2BD9A8E7" w14:textId="77777777" w:rsidR="00133E70" w:rsidRDefault="00133E70" w:rsidP="00133E7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sidRPr="00133E70">
              <w:rPr>
                <w:rFonts w:asciiTheme="majorBidi" w:hAnsiTheme="majorBidi" w:cstheme="majorBidi"/>
                <w:color w:val="000000"/>
                <w:lang w:bidi="ar-KW"/>
              </w:rPr>
              <w:t>Full Time: 4738975</w:t>
            </w:r>
          </w:p>
          <w:p w14:paraId="7C07673B" w14:textId="20E92914" w:rsidR="00133E70" w:rsidRPr="00133E70" w:rsidRDefault="00133E70" w:rsidP="00133E7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sidRPr="00133E70">
              <w:rPr>
                <w:rFonts w:asciiTheme="majorBidi" w:hAnsiTheme="majorBidi" w:cstheme="majorBidi"/>
                <w:color w:val="000000"/>
                <w:lang w:bidi="ar-KW"/>
              </w:rPr>
              <w:t>Part Time: 2300245</w:t>
            </w:r>
          </w:p>
          <w:p w14:paraId="64ACF9DE" w14:textId="5216D149" w:rsidR="00632C01" w:rsidRDefault="00632C01" w:rsidP="00133E7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p>
        </w:tc>
      </w:tr>
      <w:tr w:rsidR="00632C01" w14:paraId="46CF5BCA" w14:textId="77777777" w:rsidTr="00632C01">
        <w:tc>
          <w:tcPr>
            <w:cnfStyle w:val="001000000000" w:firstRow="0" w:lastRow="0" w:firstColumn="1" w:lastColumn="0" w:oddVBand="0" w:evenVBand="0" w:oddHBand="0" w:evenHBand="0" w:firstRowFirstColumn="0" w:firstRowLastColumn="0" w:lastRowFirstColumn="0" w:lastRowLastColumn="0"/>
            <w:tcW w:w="1075" w:type="dxa"/>
            <w:vAlign w:val="center"/>
          </w:tcPr>
          <w:p w14:paraId="5D01112A" w14:textId="7A26FF2F" w:rsidR="00632C01" w:rsidRDefault="00F753D9" w:rsidP="00632C01">
            <w:pPr>
              <w:spacing w:before="100" w:beforeAutospacing="1" w:after="100" w:afterAutospacing="1"/>
              <w:jc w:val="center"/>
              <w:rPr>
                <w:rFonts w:asciiTheme="majorBidi" w:hAnsiTheme="majorBidi" w:cstheme="majorBidi"/>
                <w:color w:val="000000"/>
                <w:lang w:bidi="ar-KW"/>
              </w:rPr>
            </w:pPr>
            <w:r>
              <w:rPr>
                <w:rFonts w:asciiTheme="majorBidi" w:hAnsiTheme="majorBidi" w:cstheme="majorBidi"/>
                <w:color w:val="000000"/>
                <w:lang w:bidi="ar-KW"/>
              </w:rPr>
              <w:t>6</w:t>
            </w:r>
          </w:p>
        </w:tc>
        <w:tc>
          <w:tcPr>
            <w:tcW w:w="8275" w:type="dxa"/>
          </w:tcPr>
          <w:p w14:paraId="0CFC5180" w14:textId="14D22B01" w:rsidR="00B439B5" w:rsidRPr="00910439" w:rsidRDefault="00910439" w:rsidP="00B439B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sidRPr="00910439">
              <w:rPr>
                <w:rFonts w:asciiTheme="majorBidi" w:hAnsiTheme="majorBidi" w:cstheme="majorBidi"/>
                <w:color w:val="000000"/>
                <w:lang w:bidi="ar-KW"/>
              </w:rPr>
              <w:t>Showing t</w:t>
            </w:r>
            <w:r w:rsidRPr="00910439">
              <w:rPr>
                <w:rFonts w:asciiTheme="majorBidi" w:hAnsiTheme="majorBidi" w:cstheme="majorBidi"/>
                <w:color w:val="000000"/>
                <w:lang w:bidi="ar-KW"/>
              </w:rPr>
              <w:t>he hourly paid salary for males in full time contract</w:t>
            </w:r>
            <w:r w:rsidR="00B439B5">
              <w:rPr>
                <w:rFonts w:asciiTheme="majorBidi" w:hAnsiTheme="majorBidi" w:cstheme="majorBidi"/>
                <w:color w:val="000000"/>
                <w:lang w:bidi="ar-KW"/>
              </w:rPr>
              <w:t xml:space="preserve"> by relating the (</w:t>
            </w:r>
            <w:r w:rsidR="00B439B5" w:rsidRPr="00B439B5">
              <w:rPr>
                <w:rFonts w:asciiTheme="majorBidi" w:hAnsiTheme="majorBidi" w:cstheme="majorBidi"/>
                <w:color w:val="000000"/>
                <w:lang w:bidi="ar-KW"/>
              </w:rPr>
              <w:t>Hourly paid marker</w:t>
            </w:r>
            <w:r w:rsidR="00B439B5">
              <w:rPr>
                <w:rFonts w:asciiTheme="majorBidi" w:hAnsiTheme="majorBidi" w:cstheme="majorBidi"/>
                <w:color w:val="000000"/>
                <w:lang w:bidi="ar-KW"/>
              </w:rPr>
              <w:t>) attribute with an aggregated function sum to get the number of staff members and the (</w:t>
            </w:r>
            <w:r w:rsidR="00B439B5" w:rsidRPr="00B439B5">
              <w:rPr>
                <w:rFonts w:asciiTheme="majorBidi" w:hAnsiTheme="majorBidi" w:cstheme="majorBidi"/>
                <w:color w:val="000000"/>
                <w:lang w:bidi="ar-KW"/>
              </w:rPr>
              <w:t>Mode of employment</w:t>
            </w:r>
            <w:r w:rsidR="00B439B5">
              <w:rPr>
                <w:rFonts w:asciiTheme="majorBidi" w:hAnsiTheme="majorBidi" w:cstheme="majorBidi"/>
                <w:color w:val="000000"/>
                <w:lang w:bidi="ar-KW"/>
              </w:rPr>
              <w:t xml:space="preserve">) attribute. The result was: </w:t>
            </w:r>
            <w:r w:rsidR="00B439B5" w:rsidRPr="00B439B5">
              <w:rPr>
                <w:rFonts w:asciiTheme="majorBidi" w:hAnsiTheme="majorBidi" w:cstheme="majorBidi"/>
                <w:color w:val="000000"/>
                <w:lang w:bidi="ar-KW"/>
              </w:rPr>
              <w:t>606420</w:t>
            </w:r>
          </w:p>
        </w:tc>
      </w:tr>
      <w:tr w:rsidR="00910439" w14:paraId="31F4A928" w14:textId="77777777" w:rsidTr="00632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C012861" w14:textId="3213304B" w:rsidR="00910439" w:rsidRDefault="00910439" w:rsidP="00910439">
            <w:pPr>
              <w:spacing w:before="100" w:beforeAutospacing="1" w:after="100" w:afterAutospacing="1"/>
              <w:jc w:val="center"/>
              <w:rPr>
                <w:rFonts w:asciiTheme="majorBidi" w:hAnsiTheme="majorBidi" w:cstheme="majorBidi"/>
                <w:color w:val="000000"/>
                <w:lang w:bidi="ar-KW"/>
              </w:rPr>
            </w:pPr>
            <w:r>
              <w:rPr>
                <w:rFonts w:asciiTheme="majorBidi" w:hAnsiTheme="majorBidi" w:cstheme="majorBidi"/>
                <w:color w:val="000000"/>
                <w:lang w:bidi="ar-KW"/>
              </w:rPr>
              <w:t>7</w:t>
            </w:r>
          </w:p>
        </w:tc>
        <w:tc>
          <w:tcPr>
            <w:tcW w:w="8275" w:type="dxa"/>
          </w:tcPr>
          <w:p w14:paraId="5159608D" w14:textId="77777777" w:rsidR="00910439" w:rsidRPr="006541DF" w:rsidRDefault="00910439" w:rsidP="00910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sidRPr="006541DF">
              <w:rPr>
                <w:rFonts w:asciiTheme="majorBidi" w:hAnsiTheme="majorBidi" w:cstheme="majorBidi"/>
                <w:color w:val="000000"/>
                <w:lang w:bidi="ar-KW"/>
              </w:rPr>
              <w:t>The number of males and females in each category of employment:</w:t>
            </w:r>
          </w:p>
          <w:p w14:paraId="72AC57DB" w14:textId="77777777" w:rsidR="00910439" w:rsidRDefault="00910439" w:rsidP="0091043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sidRPr="006541DF">
              <w:rPr>
                <w:rFonts w:asciiTheme="majorBidi" w:hAnsiTheme="majorBidi" w:cstheme="majorBidi"/>
                <w:color w:val="000000"/>
                <w:lang w:bidi="ar-KW"/>
              </w:rPr>
              <w:t>Females: 480430</w:t>
            </w:r>
          </w:p>
          <w:p w14:paraId="7376DC77" w14:textId="32F8178D" w:rsidR="00910439" w:rsidRPr="00910439" w:rsidRDefault="00910439" w:rsidP="0091043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sidRPr="00910439">
              <w:rPr>
                <w:rFonts w:asciiTheme="majorBidi" w:hAnsiTheme="majorBidi" w:cstheme="majorBidi"/>
                <w:color w:val="000000"/>
                <w:lang w:bidi="ar-KW"/>
              </w:rPr>
              <w:t>Males: 399160</w:t>
            </w:r>
          </w:p>
        </w:tc>
      </w:tr>
      <w:tr w:rsidR="00910439" w14:paraId="66651F29" w14:textId="77777777" w:rsidTr="00632C01">
        <w:tc>
          <w:tcPr>
            <w:cnfStyle w:val="001000000000" w:firstRow="0" w:lastRow="0" w:firstColumn="1" w:lastColumn="0" w:oddVBand="0" w:evenVBand="0" w:oddHBand="0" w:evenHBand="0" w:firstRowFirstColumn="0" w:firstRowLastColumn="0" w:lastRowFirstColumn="0" w:lastRowLastColumn="0"/>
            <w:tcW w:w="1075" w:type="dxa"/>
            <w:vAlign w:val="center"/>
          </w:tcPr>
          <w:p w14:paraId="3FFC635F" w14:textId="13509651" w:rsidR="00910439" w:rsidRDefault="00910439" w:rsidP="00910439">
            <w:pPr>
              <w:spacing w:before="100" w:beforeAutospacing="1" w:after="100" w:afterAutospacing="1"/>
              <w:jc w:val="center"/>
              <w:rPr>
                <w:rFonts w:asciiTheme="majorBidi" w:hAnsiTheme="majorBidi" w:cstheme="majorBidi"/>
                <w:color w:val="000000"/>
                <w:lang w:bidi="ar-KW"/>
              </w:rPr>
            </w:pPr>
            <w:r>
              <w:rPr>
                <w:rFonts w:asciiTheme="majorBidi" w:hAnsiTheme="majorBidi" w:cstheme="majorBidi"/>
                <w:color w:val="000000"/>
                <w:lang w:bidi="ar-KW"/>
              </w:rPr>
              <w:t>8</w:t>
            </w:r>
          </w:p>
        </w:tc>
        <w:tc>
          <w:tcPr>
            <w:tcW w:w="8275" w:type="dxa"/>
          </w:tcPr>
          <w:p w14:paraId="745A4D8A" w14:textId="77777777" w:rsidR="00910439" w:rsidRPr="003938AF" w:rsidRDefault="00910439" w:rsidP="00910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sidRPr="003938AF">
              <w:rPr>
                <w:rFonts w:asciiTheme="majorBidi" w:hAnsiTheme="majorBidi" w:cstheme="majorBidi"/>
                <w:color w:val="000000"/>
                <w:lang w:bidi="ar-KW"/>
              </w:rPr>
              <w:t>The number of staff in each country with age category 25 or under:</w:t>
            </w:r>
          </w:p>
          <w:p w14:paraId="475DA875" w14:textId="77777777" w:rsidR="00910439" w:rsidRDefault="00910439" w:rsidP="00910439">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sidRPr="003938AF">
              <w:rPr>
                <w:rFonts w:asciiTheme="majorBidi" w:hAnsiTheme="majorBidi" w:cstheme="majorBidi"/>
                <w:color w:val="000000"/>
                <w:lang w:bidi="ar-KW"/>
              </w:rPr>
              <w:t>England: 42885</w:t>
            </w:r>
          </w:p>
          <w:p w14:paraId="6F147E1F" w14:textId="77777777" w:rsidR="00910439" w:rsidRDefault="00910439" w:rsidP="00910439">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sidRPr="003938AF">
              <w:rPr>
                <w:rFonts w:asciiTheme="majorBidi" w:hAnsiTheme="majorBidi" w:cstheme="majorBidi"/>
                <w:color w:val="000000"/>
                <w:lang w:bidi="ar-KW"/>
              </w:rPr>
              <w:t>Northern Ireland: 440</w:t>
            </w:r>
          </w:p>
          <w:p w14:paraId="1428B033" w14:textId="77777777" w:rsidR="00910439" w:rsidRDefault="00910439" w:rsidP="00910439">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sidRPr="003938AF">
              <w:rPr>
                <w:rFonts w:asciiTheme="majorBidi" w:hAnsiTheme="majorBidi" w:cstheme="majorBidi"/>
                <w:color w:val="000000"/>
                <w:lang w:bidi="ar-KW"/>
              </w:rPr>
              <w:t>Scotland: 7830</w:t>
            </w:r>
          </w:p>
          <w:p w14:paraId="507CFF90" w14:textId="753883E4" w:rsidR="00910439" w:rsidRPr="00910439" w:rsidRDefault="00910439" w:rsidP="00910439">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sidRPr="00910439">
              <w:rPr>
                <w:rFonts w:asciiTheme="majorBidi" w:hAnsiTheme="majorBidi" w:cstheme="majorBidi"/>
                <w:color w:val="000000"/>
                <w:lang w:bidi="ar-KW"/>
              </w:rPr>
              <w:t>Wales: 1985</w:t>
            </w:r>
          </w:p>
        </w:tc>
      </w:tr>
      <w:tr w:rsidR="00910439" w14:paraId="53BD397C" w14:textId="77777777" w:rsidTr="00632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2B709F48" w14:textId="15A369BC" w:rsidR="00910439" w:rsidRDefault="00910439" w:rsidP="00910439">
            <w:pPr>
              <w:spacing w:before="100" w:beforeAutospacing="1" w:after="100" w:afterAutospacing="1"/>
              <w:jc w:val="center"/>
              <w:rPr>
                <w:rFonts w:asciiTheme="majorBidi" w:hAnsiTheme="majorBidi" w:cstheme="majorBidi"/>
                <w:color w:val="000000"/>
                <w:lang w:bidi="ar-KW"/>
              </w:rPr>
            </w:pPr>
            <w:r>
              <w:rPr>
                <w:rFonts w:asciiTheme="majorBidi" w:hAnsiTheme="majorBidi" w:cstheme="majorBidi"/>
                <w:color w:val="000000"/>
                <w:lang w:bidi="ar-KW"/>
              </w:rPr>
              <w:t>9</w:t>
            </w:r>
          </w:p>
        </w:tc>
        <w:tc>
          <w:tcPr>
            <w:tcW w:w="8275" w:type="dxa"/>
          </w:tcPr>
          <w:p w14:paraId="1A9B529E" w14:textId="33AE30F6" w:rsidR="00910439" w:rsidRDefault="00910439" w:rsidP="009104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sidRPr="00910439">
              <w:rPr>
                <w:rFonts w:asciiTheme="majorBidi" w:hAnsiTheme="majorBidi" w:cstheme="majorBidi"/>
                <w:color w:val="000000"/>
                <w:lang w:bidi="ar-KW"/>
              </w:rPr>
              <w:t>Show</w:t>
            </w:r>
            <w:r>
              <w:rPr>
                <w:rFonts w:asciiTheme="majorBidi" w:hAnsiTheme="majorBidi" w:cstheme="majorBidi"/>
                <w:color w:val="000000"/>
                <w:lang w:bidi="ar-KW"/>
              </w:rPr>
              <w:t>ing</w:t>
            </w:r>
            <w:r w:rsidRPr="00910439">
              <w:rPr>
                <w:rFonts w:asciiTheme="majorBidi" w:hAnsiTheme="majorBidi" w:cstheme="majorBidi"/>
                <w:color w:val="000000"/>
                <w:lang w:bidi="ar-KW"/>
              </w:rPr>
              <w:t xml:space="preserve"> different categories of the Disability status in Northern Ireland</w:t>
            </w:r>
          </w:p>
        </w:tc>
      </w:tr>
      <w:tr w:rsidR="00910439" w14:paraId="791E1D22" w14:textId="77777777" w:rsidTr="00632C01">
        <w:tc>
          <w:tcPr>
            <w:cnfStyle w:val="001000000000" w:firstRow="0" w:lastRow="0" w:firstColumn="1" w:lastColumn="0" w:oddVBand="0" w:evenVBand="0" w:oddHBand="0" w:evenHBand="0" w:firstRowFirstColumn="0" w:firstRowLastColumn="0" w:lastRowFirstColumn="0" w:lastRowLastColumn="0"/>
            <w:tcW w:w="1075" w:type="dxa"/>
            <w:vAlign w:val="center"/>
          </w:tcPr>
          <w:p w14:paraId="1C1F2984" w14:textId="0490BEDA" w:rsidR="00910439" w:rsidRDefault="00910439" w:rsidP="00910439">
            <w:pPr>
              <w:spacing w:before="100" w:beforeAutospacing="1" w:after="100" w:afterAutospacing="1"/>
              <w:jc w:val="center"/>
              <w:rPr>
                <w:rFonts w:asciiTheme="majorBidi" w:hAnsiTheme="majorBidi" w:cstheme="majorBidi"/>
                <w:color w:val="000000"/>
                <w:lang w:bidi="ar-KW"/>
              </w:rPr>
            </w:pPr>
            <w:r>
              <w:rPr>
                <w:rFonts w:asciiTheme="majorBidi" w:hAnsiTheme="majorBidi" w:cstheme="majorBidi"/>
                <w:color w:val="000000"/>
                <w:lang w:bidi="ar-KW"/>
              </w:rPr>
              <w:t>10</w:t>
            </w:r>
          </w:p>
        </w:tc>
        <w:tc>
          <w:tcPr>
            <w:tcW w:w="8275" w:type="dxa"/>
          </w:tcPr>
          <w:p w14:paraId="62FE2E3B" w14:textId="0591245B" w:rsidR="008C79FF" w:rsidRPr="008C79FF" w:rsidRDefault="008C79FF" w:rsidP="008C79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 xml:space="preserve">The number of </w:t>
            </w:r>
            <w:r w:rsidRPr="008C79FF">
              <w:rPr>
                <w:rFonts w:asciiTheme="majorBidi" w:hAnsiTheme="majorBidi" w:cstheme="majorBidi"/>
                <w:color w:val="000000"/>
                <w:lang w:bidi="ar-KW"/>
              </w:rPr>
              <w:t>academic and non-academic contract in each country</w:t>
            </w:r>
            <w:r w:rsidRPr="008C79FF">
              <w:rPr>
                <w:rFonts w:asciiTheme="majorBidi" w:hAnsiTheme="majorBidi" w:cstheme="majorBidi"/>
                <w:color w:val="000000"/>
                <w:lang w:bidi="ar-KW"/>
              </w:rPr>
              <w:t xml:space="preserve"> </w:t>
            </w:r>
            <w:proofErr w:type="gramStart"/>
            <w:r w:rsidRPr="008C79FF">
              <w:rPr>
                <w:rFonts w:asciiTheme="majorBidi" w:hAnsiTheme="majorBidi" w:cstheme="majorBidi"/>
                <w:color w:val="000000"/>
                <w:lang w:bidi="ar-KW"/>
              </w:rPr>
              <w:t>was :</w:t>
            </w:r>
            <w:proofErr w:type="gramEnd"/>
          </w:p>
          <w:p w14:paraId="3DCCBB84" w14:textId="74951068" w:rsidR="008C79FF" w:rsidRDefault="008C79FF" w:rsidP="005E7566">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sidRPr="008C79FF">
              <w:rPr>
                <w:rFonts w:asciiTheme="majorBidi" w:hAnsiTheme="majorBidi" w:cstheme="majorBidi"/>
                <w:color w:val="000000"/>
                <w:lang w:bidi="ar-KW"/>
              </w:rPr>
              <w:t xml:space="preserve">England: </w:t>
            </w:r>
            <w:r>
              <w:rPr>
                <w:rFonts w:asciiTheme="majorBidi" w:hAnsiTheme="majorBidi" w:cstheme="majorBidi"/>
                <w:color w:val="000000"/>
                <w:lang w:bidi="ar-KW"/>
              </w:rPr>
              <w:t>330</w:t>
            </w:r>
          </w:p>
          <w:p w14:paraId="1008CFA5" w14:textId="21CFF9B8" w:rsidR="008C79FF" w:rsidRDefault="008C79FF" w:rsidP="003560A9">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sidRPr="008C79FF">
              <w:rPr>
                <w:rFonts w:asciiTheme="majorBidi" w:hAnsiTheme="majorBidi" w:cstheme="majorBidi"/>
                <w:color w:val="000000"/>
                <w:lang w:bidi="ar-KW"/>
              </w:rPr>
              <w:t xml:space="preserve">Northern Ireland: </w:t>
            </w:r>
            <w:r>
              <w:rPr>
                <w:rFonts w:asciiTheme="majorBidi" w:hAnsiTheme="majorBidi" w:cstheme="majorBidi"/>
                <w:color w:val="000000"/>
                <w:lang w:bidi="ar-KW"/>
              </w:rPr>
              <w:t>315</w:t>
            </w:r>
          </w:p>
          <w:p w14:paraId="20E7131E" w14:textId="3F1799D2" w:rsidR="008C79FF" w:rsidRDefault="008C79FF" w:rsidP="00681DB5">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sidRPr="008C79FF">
              <w:rPr>
                <w:rFonts w:asciiTheme="majorBidi" w:hAnsiTheme="majorBidi" w:cstheme="majorBidi"/>
                <w:color w:val="000000"/>
                <w:lang w:bidi="ar-KW"/>
              </w:rPr>
              <w:t xml:space="preserve">Scotland: </w:t>
            </w:r>
            <w:r>
              <w:rPr>
                <w:rFonts w:asciiTheme="majorBidi" w:hAnsiTheme="majorBidi" w:cstheme="majorBidi"/>
                <w:color w:val="000000"/>
                <w:lang w:bidi="ar-KW"/>
              </w:rPr>
              <w:t>330</w:t>
            </w:r>
          </w:p>
          <w:p w14:paraId="2C2C5FAC" w14:textId="06A59AA4" w:rsidR="008C79FF" w:rsidRPr="008C79FF" w:rsidRDefault="008C79FF" w:rsidP="00681DB5">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sidRPr="008C79FF">
              <w:rPr>
                <w:rFonts w:asciiTheme="majorBidi" w:hAnsiTheme="majorBidi" w:cstheme="majorBidi"/>
                <w:color w:val="000000"/>
                <w:lang w:bidi="ar-KW"/>
              </w:rPr>
              <w:t xml:space="preserve">Wales: </w:t>
            </w:r>
            <w:r>
              <w:rPr>
                <w:rFonts w:asciiTheme="majorBidi" w:hAnsiTheme="majorBidi" w:cstheme="majorBidi"/>
                <w:color w:val="000000"/>
                <w:lang w:bidi="ar-KW"/>
              </w:rPr>
              <w:t>330</w:t>
            </w:r>
          </w:p>
          <w:p w14:paraId="72887C86" w14:textId="4C406CD1" w:rsidR="00910439" w:rsidRDefault="00910439" w:rsidP="008C79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p>
        </w:tc>
      </w:tr>
    </w:tbl>
    <w:p w14:paraId="28858A3E" w14:textId="454593A9" w:rsidR="00605D54" w:rsidRDefault="00605D54" w:rsidP="00DF379D">
      <w:pPr>
        <w:spacing w:before="100" w:beforeAutospacing="1" w:after="100" w:afterAutospacing="1" w:line="240" w:lineRule="auto"/>
        <w:rPr>
          <w:rFonts w:asciiTheme="majorBidi" w:hAnsiTheme="majorBidi" w:cstheme="majorBidi"/>
          <w:color w:val="000000"/>
          <w:lang w:bidi="ar-KW"/>
        </w:rPr>
      </w:pPr>
    </w:p>
    <w:p w14:paraId="193E906A" w14:textId="1036FA11" w:rsidR="0076534E" w:rsidRDefault="0076534E" w:rsidP="00DF379D">
      <w:pPr>
        <w:spacing w:before="100" w:beforeAutospacing="1" w:after="100" w:afterAutospacing="1" w:line="240" w:lineRule="auto"/>
        <w:rPr>
          <w:rFonts w:asciiTheme="majorBidi" w:hAnsiTheme="majorBidi" w:cstheme="majorBidi"/>
          <w:color w:val="000000"/>
          <w:lang w:bidi="ar-KW"/>
        </w:rPr>
      </w:pPr>
    </w:p>
    <w:p w14:paraId="28242390" w14:textId="0D75066F" w:rsidR="0076534E" w:rsidRDefault="0076534E" w:rsidP="00DF379D">
      <w:pPr>
        <w:spacing w:before="100" w:beforeAutospacing="1" w:after="100" w:afterAutospacing="1" w:line="240" w:lineRule="auto"/>
        <w:rPr>
          <w:rFonts w:asciiTheme="majorBidi" w:hAnsiTheme="majorBidi" w:cstheme="majorBidi"/>
          <w:color w:val="000000"/>
          <w:lang w:bidi="ar-KW"/>
        </w:rPr>
      </w:pPr>
    </w:p>
    <w:p w14:paraId="5D848FDD" w14:textId="418FEC53" w:rsidR="0076534E" w:rsidRDefault="0076534E" w:rsidP="00DF379D">
      <w:pPr>
        <w:spacing w:before="100" w:beforeAutospacing="1" w:after="100" w:afterAutospacing="1" w:line="240" w:lineRule="auto"/>
        <w:rPr>
          <w:rFonts w:asciiTheme="majorBidi" w:hAnsiTheme="majorBidi" w:cstheme="majorBidi"/>
          <w:color w:val="000000"/>
          <w:lang w:bidi="ar-KW"/>
        </w:rPr>
      </w:pPr>
    </w:p>
    <w:p w14:paraId="4969FA3A" w14:textId="01B16741" w:rsidR="0076534E" w:rsidRDefault="0076534E" w:rsidP="00DF379D">
      <w:pPr>
        <w:spacing w:before="100" w:beforeAutospacing="1" w:after="100" w:afterAutospacing="1" w:line="240" w:lineRule="auto"/>
        <w:rPr>
          <w:rFonts w:asciiTheme="majorBidi" w:hAnsiTheme="majorBidi" w:cstheme="majorBidi"/>
          <w:color w:val="000000"/>
          <w:lang w:bidi="ar-KW"/>
        </w:rPr>
      </w:pPr>
    </w:p>
    <w:p w14:paraId="0DD2D679" w14:textId="6C7A99BA" w:rsidR="0076534E" w:rsidRDefault="0076534E" w:rsidP="00DF379D">
      <w:pPr>
        <w:spacing w:before="100" w:beforeAutospacing="1" w:after="100" w:afterAutospacing="1" w:line="240" w:lineRule="auto"/>
        <w:rPr>
          <w:rFonts w:asciiTheme="majorBidi" w:hAnsiTheme="majorBidi" w:cstheme="majorBidi"/>
          <w:color w:val="000000"/>
          <w:lang w:bidi="ar-KW"/>
        </w:rPr>
      </w:pPr>
    </w:p>
    <w:p w14:paraId="36686723" w14:textId="5E497936" w:rsidR="0076534E" w:rsidRDefault="0076534E" w:rsidP="00DF379D">
      <w:pPr>
        <w:spacing w:before="100" w:beforeAutospacing="1" w:after="100" w:afterAutospacing="1" w:line="240" w:lineRule="auto"/>
        <w:rPr>
          <w:rFonts w:asciiTheme="majorBidi" w:hAnsiTheme="majorBidi" w:cstheme="majorBidi"/>
          <w:color w:val="000000"/>
          <w:lang w:bidi="ar-KW"/>
        </w:rPr>
      </w:pPr>
    </w:p>
    <w:p w14:paraId="43BC021B" w14:textId="1EA99875" w:rsidR="0076534E" w:rsidRDefault="0076534E" w:rsidP="00DF379D">
      <w:pPr>
        <w:spacing w:before="100" w:beforeAutospacing="1" w:after="100" w:afterAutospacing="1" w:line="240" w:lineRule="auto"/>
        <w:rPr>
          <w:rFonts w:asciiTheme="majorBidi" w:hAnsiTheme="majorBidi" w:cstheme="majorBidi"/>
          <w:color w:val="000000"/>
          <w:lang w:bidi="ar-KW"/>
        </w:rPr>
      </w:pPr>
    </w:p>
    <w:p w14:paraId="6B4A8164" w14:textId="2452BEB5" w:rsidR="0076534E" w:rsidRDefault="0076534E" w:rsidP="00DF379D">
      <w:pPr>
        <w:spacing w:before="100" w:beforeAutospacing="1" w:after="100" w:afterAutospacing="1" w:line="240" w:lineRule="auto"/>
        <w:rPr>
          <w:rFonts w:asciiTheme="majorBidi" w:hAnsiTheme="majorBidi" w:cstheme="majorBidi"/>
          <w:color w:val="000000"/>
          <w:lang w:bidi="ar-KW"/>
        </w:rPr>
      </w:pPr>
    </w:p>
    <w:p w14:paraId="156AF674" w14:textId="437D8BAB" w:rsidR="0076534E" w:rsidRDefault="0076534E" w:rsidP="00DF379D">
      <w:pPr>
        <w:spacing w:before="100" w:beforeAutospacing="1" w:after="100" w:afterAutospacing="1" w:line="240" w:lineRule="auto"/>
        <w:rPr>
          <w:rFonts w:asciiTheme="majorBidi" w:hAnsiTheme="majorBidi" w:cstheme="majorBidi"/>
          <w:color w:val="000000"/>
          <w:lang w:bidi="ar-KW"/>
        </w:rPr>
      </w:pPr>
    </w:p>
    <w:p w14:paraId="4263FC8F" w14:textId="10DCC0D6" w:rsidR="0076534E" w:rsidRDefault="0076534E" w:rsidP="00DF379D">
      <w:pPr>
        <w:spacing w:before="100" w:beforeAutospacing="1" w:after="100" w:afterAutospacing="1" w:line="240" w:lineRule="auto"/>
        <w:rPr>
          <w:rFonts w:asciiTheme="majorBidi" w:hAnsiTheme="majorBidi" w:cstheme="majorBidi"/>
          <w:color w:val="000000"/>
          <w:lang w:bidi="ar-KW"/>
        </w:rPr>
      </w:pPr>
    </w:p>
    <w:p w14:paraId="7FDE7EC5" w14:textId="15B25224" w:rsidR="0076534E" w:rsidRDefault="0076534E" w:rsidP="00DF379D">
      <w:pPr>
        <w:spacing w:before="100" w:beforeAutospacing="1" w:after="100" w:afterAutospacing="1" w:line="240" w:lineRule="auto"/>
        <w:rPr>
          <w:rFonts w:asciiTheme="majorBidi" w:hAnsiTheme="majorBidi" w:cstheme="majorBidi"/>
          <w:color w:val="000000"/>
          <w:lang w:bidi="ar-KW"/>
        </w:rPr>
      </w:pPr>
    </w:p>
    <w:p w14:paraId="7505EB3E" w14:textId="7F1EA441" w:rsidR="0076534E" w:rsidRDefault="0076534E" w:rsidP="00DF379D">
      <w:pPr>
        <w:spacing w:before="100" w:beforeAutospacing="1" w:after="100" w:afterAutospacing="1" w:line="240" w:lineRule="auto"/>
        <w:rPr>
          <w:rFonts w:asciiTheme="majorBidi" w:hAnsiTheme="majorBidi" w:cstheme="majorBidi"/>
          <w:color w:val="000000"/>
          <w:lang w:bidi="ar-KW"/>
        </w:rPr>
      </w:pPr>
    </w:p>
    <w:p w14:paraId="55903FD5" w14:textId="19EDAFB7" w:rsidR="0076534E" w:rsidRDefault="0076534E" w:rsidP="00DF379D">
      <w:pPr>
        <w:spacing w:before="100" w:beforeAutospacing="1" w:after="100" w:afterAutospacing="1" w:line="240" w:lineRule="auto"/>
        <w:rPr>
          <w:rFonts w:asciiTheme="majorBidi" w:hAnsiTheme="majorBidi" w:cstheme="majorBidi"/>
          <w:color w:val="000000"/>
          <w:lang w:bidi="ar-KW"/>
        </w:rPr>
      </w:pPr>
    </w:p>
    <w:p w14:paraId="4E7AB115" w14:textId="77777777" w:rsidR="0076534E" w:rsidRDefault="0076534E" w:rsidP="00DF379D">
      <w:pPr>
        <w:spacing w:before="100" w:beforeAutospacing="1" w:after="100" w:afterAutospacing="1" w:line="240" w:lineRule="auto"/>
        <w:rPr>
          <w:rFonts w:asciiTheme="majorBidi" w:hAnsiTheme="majorBidi" w:cstheme="majorBidi"/>
          <w:color w:val="000000"/>
          <w:lang w:bidi="ar-KW"/>
        </w:rPr>
      </w:pPr>
    </w:p>
    <w:p w14:paraId="03E52892" w14:textId="483F4CC5" w:rsidR="00C942B0" w:rsidRPr="002E355E" w:rsidRDefault="00C942B0" w:rsidP="00C942B0">
      <w:pPr>
        <w:pBdr>
          <w:top w:val="double" w:sz="4" w:space="1" w:color="auto"/>
          <w:bottom w:val="double" w:sz="4" w:space="1" w:color="auto"/>
        </w:pBdr>
        <w:shd w:val="clear" w:color="auto" w:fill="F7CAAC" w:themeFill="accent2" w:themeFillTint="66"/>
        <w:spacing w:before="100" w:beforeAutospacing="1" w:after="100" w:afterAutospacing="1" w:line="240" w:lineRule="auto"/>
        <w:jc w:val="center"/>
        <w:rPr>
          <w:rFonts w:asciiTheme="majorBidi" w:hAnsiTheme="majorBidi" w:cstheme="majorBidi"/>
          <w:b/>
          <w:bCs/>
          <w:i/>
          <w:iCs/>
          <w:color w:val="000000"/>
          <w:sz w:val="21"/>
          <w:szCs w:val="21"/>
        </w:rPr>
      </w:pPr>
      <w:r>
        <w:rPr>
          <w:rFonts w:asciiTheme="majorBidi" w:hAnsiTheme="majorBidi" w:cstheme="majorBidi"/>
          <w:b/>
          <w:bCs/>
          <w:i/>
          <w:iCs/>
          <w:color w:val="000000"/>
          <w:sz w:val="21"/>
          <w:szCs w:val="21"/>
        </w:rPr>
        <w:lastRenderedPageBreak/>
        <w:t>Project description</w:t>
      </w:r>
    </w:p>
    <w:p w14:paraId="52B5BF5E" w14:textId="77777777" w:rsidR="00DF379D" w:rsidRDefault="00DF379D" w:rsidP="00DF379D">
      <w:pPr>
        <w:spacing w:before="100" w:beforeAutospacing="1" w:after="100" w:afterAutospacing="1" w:line="240" w:lineRule="auto"/>
        <w:rPr>
          <w:rFonts w:asciiTheme="majorBidi" w:hAnsiTheme="majorBidi" w:cstheme="majorBidi"/>
          <w:color w:val="000000"/>
          <w:lang w:bidi="ar-KW"/>
        </w:rPr>
      </w:pPr>
    </w:p>
    <w:tbl>
      <w:tblPr>
        <w:tblStyle w:val="GridTable5Dark-Accent1"/>
        <w:tblpPr w:leftFromText="180" w:rightFromText="180" w:vertAnchor="page" w:horzAnchor="margin" w:tblpY="2209"/>
        <w:tblW w:w="0" w:type="auto"/>
        <w:tblLook w:val="04A0" w:firstRow="1" w:lastRow="0" w:firstColumn="1" w:lastColumn="0" w:noHBand="0" w:noVBand="1"/>
      </w:tblPr>
      <w:tblGrid>
        <w:gridCol w:w="2335"/>
        <w:gridCol w:w="7015"/>
      </w:tblGrid>
      <w:tr w:rsidR="006E222C" w14:paraId="285E7F56" w14:textId="77777777" w:rsidTr="006E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CAE5803" w14:textId="77777777" w:rsidR="006E222C" w:rsidRDefault="006E222C" w:rsidP="006E222C">
            <w:pPr>
              <w:spacing w:before="100" w:beforeAutospacing="1" w:after="100" w:afterAutospacing="1"/>
              <w:rPr>
                <w:rFonts w:asciiTheme="majorBidi" w:hAnsiTheme="majorBidi" w:cstheme="majorBidi"/>
                <w:color w:val="000000"/>
                <w:lang w:bidi="ar-KW"/>
              </w:rPr>
            </w:pPr>
            <w:r>
              <w:rPr>
                <w:rFonts w:asciiTheme="majorBidi" w:hAnsiTheme="majorBidi" w:cstheme="majorBidi"/>
                <w:color w:val="000000"/>
                <w:lang w:bidi="ar-KW"/>
              </w:rPr>
              <w:t>Project planning</w:t>
            </w:r>
          </w:p>
        </w:tc>
        <w:tc>
          <w:tcPr>
            <w:tcW w:w="7015" w:type="dxa"/>
            <w:shd w:val="clear" w:color="auto" w:fill="DEEAF6" w:themeFill="accent1" w:themeFillTint="33"/>
          </w:tcPr>
          <w:p w14:paraId="677335B7" w14:textId="77777777" w:rsidR="006E222C" w:rsidRPr="004B6AF8" w:rsidRDefault="006E222C" w:rsidP="006E222C">
            <w:pPr>
              <w:pStyle w:val="ListParagraph"/>
              <w:numPr>
                <w:ilvl w:val="0"/>
                <w:numId w:val="18"/>
              </w:numPr>
              <w:spacing w:before="100" w:beforeAutospacing="1" w:after="100" w:afterAutospacing="1"/>
              <w:ind w:left="433"/>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lang w:bidi="ar-KW"/>
              </w:rPr>
            </w:pPr>
            <w:r w:rsidRPr="004B6AF8">
              <w:rPr>
                <w:rFonts w:asciiTheme="majorBidi" w:hAnsiTheme="majorBidi" w:cstheme="majorBidi"/>
                <w:b w:val="0"/>
                <w:bCs w:val="0"/>
                <w:color w:val="000000"/>
                <w:lang w:bidi="ar-KW"/>
              </w:rPr>
              <w:t>Splitting each question among the group members and each question into different parts.</w:t>
            </w:r>
          </w:p>
          <w:p w14:paraId="49E0AA63" w14:textId="77777777" w:rsidR="006E222C" w:rsidRPr="004B6AF8" w:rsidRDefault="006E222C" w:rsidP="006E222C">
            <w:pPr>
              <w:pStyle w:val="ListParagraph"/>
              <w:numPr>
                <w:ilvl w:val="0"/>
                <w:numId w:val="18"/>
              </w:numPr>
              <w:spacing w:before="100" w:beforeAutospacing="1" w:after="100" w:afterAutospacing="1"/>
              <w:ind w:left="433"/>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lang w:bidi="ar-KW"/>
              </w:rPr>
            </w:pPr>
            <w:r w:rsidRPr="004B6AF8">
              <w:rPr>
                <w:rFonts w:asciiTheme="majorBidi" w:hAnsiTheme="majorBidi" w:cstheme="majorBidi"/>
                <w:b w:val="0"/>
                <w:bCs w:val="0"/>
                <w:color w:val="000000"/>
                <w:lang w:bidi="ar-KW"/>
              </w:rPr>
              <w:t>Reading each question requirements and gathering the desired data.</w:t>
            </w:r>
          </w:p>
          <w:p w14:paraId="4AF569F0" w14:textId="77777777" w:rsidR="006E222C" w:rsidRPr="004B6AF8" w:rsidRDefault="006E222C" w:rsidP="006E222C">
            <w:pPr>
              <w:pStyle w:val="ListParagraph"/>
              <w:numPr>
                <w:ilvl w:val="0"/>
                <w:numId w:val="18"/>
              </w:numPr>
              <w:spacing w:before="100" w:beforeAutospacing="1"/>
              <w:ind w:left="433"/>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lang w:bidi="ar-KW"/>
              </w:rPr>
            </w:pPr>
            <w:r w:rsidRPr="004B6AF8">
              <w:rPr>
                <w:rFonts w:asciiTheme="majorBidi" w:hAnsiTheme="majorBidi" w:cstheme="majorBidi"/>
                <w:b w:val="0"/>
                <w:bCs w:val="0"/>
                <w:color w:val="000000"/>
                <w:lang w:bidi="ar-KW"/>
              </w:rPr>
              <w:t>Installing the required applications to complete the task specially for question 2 and 4.</w:t>
            </w:r>
          </w:p>
          <w:p w14:paraId="43EDEB16" w14:textId="77777777" w:rsidR="006E222C" w:rsidRPr="008C2EED" w:rsidRDefault="006E222C" w:rsidP="006E222C">
            <w:pPr>
              <w:pStyle w:val="ListParagraph"/>
              <w:numPr>
                <w:ilvl w:val="0"/>
                <w:numId w:val="18"/>
              </w:numPr>
              <w:spacing w:before="100" w:beforeAutospacing="1"/>
              <w:ind w:left="433"/>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lang w:bidi="ar-KW"/>
              </w:rPr>
            </w:pPr>
            <w:r w:rsidRPr="004B6AF8">
              <w:rPr>
                <w:rFonts w:asciiTheme="majorBidi" w:hAnsiTheme="majorBidi" w:cstheme="majorBidi"/>
                <w:b w:val="0"/>
                <w:bCs w:val="0"/>
                <w:color w:val="000000"/>
                <w:lang w:bidi="ar-KW"/>
              </w:rPr>
              <w:t xml:space="preserve">We made a schedule to complete each task in a specific time frame. </w:t>
            </w:r>
          </w:p>
          <w:p w14:paraId="19608F19" w14:textId="77777777" w:rsidR="006E222C" w:rsidRPr="004B6AF8" w:rsidRDefault="006E222C" w:rsidP="006E222C">
            <w:pPr>
              <w:pStyle w:val="ListParagraph"/>
              <w:numPr>
                <w:ilvl w:val="0"/>
                <w:numId w:val="18"/>
              </w:numPr>
              <w:spacing w:before="100" w:beforeAutospacing="1"/>
              <w:ind w:left="433"/>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lang w:bidi="ar-KW"/>
              </w:rPr>
            </w:pPr>
            <w:r>
              <w:rPr>
                <w:rFonts w:asciiTheme="majorBidi" w:hAnsiTheme="majorBidi" w:cstheme="majorBidi"/>
                <w:b w:val="0"/>
                <w:bCs w:val="0"/>
                <w:color w:val="000000"/>
                <w:lang w:bidi="ar-KW"/>
              </w:rPr>
              <w:t>Combining different answers from the group members into 2 templets one for the coding and the other for the documentation of the project.</w:t>
            </w:r>
          </w:p>
        </w:tc>
      </w:tr>
      <w:tr w:rsidR="006E222C" w14:paraId="59C32861" w14:textId="77777777" w:rsidTr="006E2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C47C422" w14:textId="77777777" w:rsidR="006E222C" w:rsidRDefault="006E222C" w:rsidP="006E222C">
            <w:pPr>
              <w:spacing w:before="100" w:beforeAutospacing="1" w:after="100" w:afterAutospacing="1"/>
              <w:rPr>
                <w:rFonts w:asciiTheme="majorBidi" w:hAnsiTheme="majorBidi" w:cstheme="majorBidi"/>
                <w:color w:val="000000"/>
                <w:lang w:bidi="ar-KW"/>
              </w:rPr>
            </w:pPr>
            <w:r>
              <w:rPr>
                <w:rFonts w:asciiTheme="majorBidi" w:hAnsiTheme="majorBidi" w:cstheme="majorBidi"/>
                <w:color w:val="000000"/>
                <w:lang w:bidi="ar-KW"/>
              </w:rPr>
              <w:t>How data is acquired</w:t>
            </w:r>
          </w:p>
        </w:tc>
        <w:tc>
          <w:tcPr>
            <w:tcW w:w="7015" w:type="dxa"/>
          </w:tcPr>
          <w:p w14:paraId="783C2789" w14:textId="1FF10B7E" w:rsidR="006E222C" w:rsidRDefault="006E222C" w:rsidP="006E222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Pr>
                <w:rFonts w:asciiTheme="majorBidi" w:hAnsiTheme="majorBidi" w:cstheme="majorBidi"/>
                <w:color w:val="000000"/>
                <w:lang w:bidi="ar-KW"/>
              </w:rPr>
              <w:t xml:space="preserve">Data is downloaded from </w:t>
            </w:r>
            <w:hyperlink r:id="rId8" w:history="1">
              <w:r w:rsidR="005010CC" w:rsidRPr="0019489F">
                <w:rPr>
                  <w:rStyle w:val="Hyperlink"/>
                  <w:rFonts w:asciiTheme="majorBidi" w:hAnsiTheme="majorBidi" w:cstheme="majorBidi"/>
                  <w:sz w:val="24"/>
                  <w:szCs w:val="24"/>
                </w:rPr>
                <w:t>https://data.gov.uk/dataset/452fa2dd-72e2-4de3-9e91-25be38dec27d/higher-education-staff-statistics-uk-2018-19</w:t>
              </w:r>
            </w:hyperlink>
          </w:p>
          <w:p w14:paraId="36C5B525" w14:textId="3C9B095D" w:rsidR="006E222C" w:rsidRDefault="006E222C" w:rsidP="006E222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sidRPr="004B6AF8">
              <w:rPr>
                <w:rFonts w:asciiTheme="majorBidi" w:hAnsiTheme="majorBidi" w:cstheme="majorBidi"/>
                <w:color w:val="000000"/>
                <w:lang w:bidi="ar-KW"/>
              </w:rPr>
              <w:t>3 different data sets (</w:t>
            </w:r>
            <w:r w:rsidR="005010CC">
              <w:rPr>
                <w:rFonts w:asciiTheme="majorBidi" w:hAnsiTheme="majorBidi" w:cstheme="majorBidi"/>
                <w:color w:val="000000"/>
                <w:lang w:bidi="ar-KW"/>
              </w:rPr>
              <w:t>Fig4</w:t>
            </w:r>
            <w:r w:rsidRPr="004B6AF8">
              <w:rPr>
                <w:rFonts w:asciiTheme="majorBidi" w:hAnsiTheme="majorBidi" w:cstheme="majorBidi"/>
                <w:color w:val="000000"/>
                <w:lang w:bidi="ar-KW"/>
              </w:rPr>
              <w:t xml:space="preserve"> – </w:t>
            </w:r>
            <w:r w:rsidR="005010CC">
              <w:rPr>
                <w:rFonts w:asciiTheme="majorBidi" w:hAnsiTheme="majorBidi" w:cstheme="majorBidi"/>
                <w:color w:val="000000"/>
                <w:lang w:bidi="ar-KW"/>
              </w:rPr>
              <w:t>fig5</w:t>
            </w:r>
            <w:r w:rsidRPr="004B6AF8">
              <w:rPr>
                <w:rFonts w:asciiTheme="majorBidi" w:hAnsiTheme="majorBidi" w:cstheme="majorBidi"/>
                <w:color w:val="000000"/>
                <w:lang w:bidi="ar-KW"/>
              </w:rPr>
              <w:t xml:space="preserve"> </w:t>
            </w:r>
            <w:r w:rsidR="005010CC">
              <w:rPr>
                <w:rFonts w:asciiTheme="majorBidi" w:hAnsiTheme="majorBidi" w:cstheme="majorBidi"/>
                <w:color w:val="000000"/>
                <w:lang w:bidi="ar-KW"/>
              </w:rPr>
              <w:t>–</w:t>
            </w:r>
            <w:r w:rsidRPr="004B6AF8">
              <w:rPr>
                <w:rFonts w:asciiTheme="majorBidi" w:hAnsiTheme="majorBidi" w:cstheme="majorBidi"/>
                <w:color w:val="000000"/>
                <w:lang w:bidi="ar-KW"/>
              </w:rPr>
              <w:t xml:space="preserve"> </w:t>
            </w:r>
            <w:r w:rsidR="005010CC">
              <w:rPr>
                <w:rFonts w:asciiTheme="majorBidi" w:hAnsiTheme="majorBidi" w:cstheme="majorBidi"/>
                <w:color w:val="000000"/>
                <w:lang w:bidi="ar-KW"/>
              </w:rPr>
              <w:t>fig6</w:t>
            </w:r>
            <w:r>
              <w:t>)</w:t>
            </w:r>
          </w:p>
        </w:tc>
      </w:tr>
      <w:tr w:rsidR="006E222C" w14:paraId="38A9499A" w14:textId="77777777" w:rsidTr="006E222C">
        <w:tc>
          <w:tcPr>
            <w:cnfStyle w:val="001000000000" w:firstRow="0" w:lastRow="0" w:firstColumn="1" w:lastColumn="0" w:oddVBand="0" w:evenVBand="0" w:oddHBand="0" w:evenHBand="0" w:firstRowFirstColumn="0" w:firstRowLastColumn="0" w:lastRowFirstColumn="0" w:lastRowLastColumn="0"/>
            <w:tcW w:w="2335" w:type="dxa"/>
          </w:tcPr>
          <w:p w14:paraId="2EF0E635" w14:textId="77777777" w:rsidR="006E222C" w:rsidRDefault="006E222C" w:rsidP="006E222C">
            <w:pPr>
              <w:spacing w:before="100" w:beforeAutospacing="1" w:after="100" w:afterAutospacing="1"/>
              <w:rPr>
                <w:rFonts w:asciiTheme="majorBidi" w:hAnsiTheme="majorBidi" w:cstheme="majorBidi"/>
                <w:color w:val="000000"/>
                <w:lang w:bidi="ar-KW"/>
              </w:rPr>
            </w:pPr>
            <w:r>
              <w:rPr>
                <w:rFonts w:asciiTheme="majorBidi" w:hAnsiTheme="majorBidi" w:cstheme="majorBidi"/>
                <w:color w:val="000000"/>
                <w:lang w:bidi="ar-KW"/>
              </w:rPr>
              <w:t>Data Preparation</w:t>
            </w:r>
          </w:p>
        </w:tc>
        <w:tc>
          <w:tcPr>
            <w:tcW w:w="7015" w:type="dxa"/>
          </w:tcPr>
          <w:p w14:paraId="6ABC5857" w14:textId="77777777" w:rsidR="006E222C" w:rsidRDefault="006E222C" w:rsidP="006E222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This take a long time from us to prepare the data sets according to our needs.</w:t>
            </w:r>
          </w:p>
          <w:p w14:paraId="569600AF" w14:textId="77777777" w:rsidR="006E222C" w:rsidRDefault="006E222C" w:rsidP="006E222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We used Excel to filter and prepare the final file which is used in our analysis.</w:t>
            </w:r>
          </w:p>
          <w:p w14:paraId="53A515CF" w14:textId="77777777" w:rsidR="006E222C" w:rsidRDefault="006E222C" w:rsidP="006E222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Also, we used the virtual machine of the AOU for TM351 to avoid any missing libraries in the anaconda.</w:t>
            </w:r>
          </w:p>
          <w:p w14:paraId="7F42970A" w14:textId="77777777" w:rsidR="006E222C" w:rsidRDefault="006E222C" w:rsidP="006E222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p>
        </w:tc>
      </w:tr>
      <w:tr w:rsidR="006E222C" w14:paraId="5B30AC6E" w14:textId="77777777" w:rsidTr="006E2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179733C" w14:textId="77777777" w:rsidR="006E222C" w:rsidRDefault="006E222C" w:rsidP="006E222C">
            <w:pPr>
              <w:rPr>
                <w:rFonts w:asciiTheme="majorBidi" w:hAnsiTheme="majorBidi" w:cstheme="majorBidi"/>
                <w:color w:val="000000"/>
                <w:lang w:bidi="ar-KW"/>
              </w:rPr>
            </w:pPr>
            <w:r>
              <w:rPr>
                <w:rFonts w:asciiTheme="majorBidi" w:hAnsiTheme="majorBidi" w:cstheme="majorBidi"/>
                <w:color w:val="000000"/>
                <w:lang w:bidi="ar-KW"/>
              </w:rPr>
              <w:t>Data Analysis</w:t>
            </w:r>
          </w:p>
        </w:tc>
        <w:tc>
          <w:tcPr>
            <w:tcW w:w="7015" w:type="dxa"/>
          </w:tcPr>
          <w:p w14:paraId="3B4699EB" w14:textId="77777777" w:rsidR="006E222C" w:rsidRDefault="006E222C" w:rsidP="006E222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Phases of analysis:</w:t>
            </w:r>
          </w:p>
          <w:p w14:paraId="1E8B8D09" w14:textId="77777777" w:rsidR="006E222C" w:rsidRDefault="006E222C" w:rsidP="006E222C">
            <w:pPr>
              <w:pStyle w:val="ListParagraph"/>
              <w:numPr>
                <w:ilvl w:val="0"/>
                <w:numId w:val="19"/>
              </w:numPr>
              <w:ind w:left="43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Identifying variable in each data set.</w:t>
            </w:r>
          </w:p>
          <w:p w14:paraId="6AAE62BE" w14:textId="77777777" w:rsidR="006E222C" w:rsidRDefault="006E222C" w:rsidP="006E222C">
            <w:pPr>
              <w:pStyle w:val="ListParagraph"/>
              <w:numPr>
                <w:ilvl w:val="0"/>
                <w:numId w:val="19"/>
              </w:numPr>
              <w:ind w:left="43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Finding relationship between different data sets</w:t>
            </w:r>
          </w:p>
          <w:p w14:paraId="3F0EF003" w14:textId="77777777" w:rsidR="006E222C" w:rsidRDefault="006E222C" w:rsidP="006E222C">
            <w:pPr>
              <w:pStyle w:val="ListParagraph"/>
              <w:numPr>
                <w:ilvl w:val="0"/>
                <w:numId w:val="19"/>
              </w:numPr>
              <w:ind w:left="43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Filtering the data to specific date because there are huge number of records.</w:t>
            </w:r>
          </w:p>
          <w:p w14:paraId="3B1A6687" w14:textId="77777777" w:rsidR="006E222C" w:rsidRDefault="006E222C" w:rsidP="006E222C">
            <w:pPr>
              <w:pStyle w:val="ListParagraph"/>
              <w:numPr>
                <w:ilvl w:val="0"/>
                <w:numId w:val="19"/>
              </w:numPr>
              <w:ind w:left="43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Merging 2 selected dataset into one data set using primary key.</w:t>
            </w:r>
          </w:p>
          <w:p w14:paraId="7EDC0ECC" w14:textId="77777777" w:rsidR="006E222C" w:rsidRPr="00FD5E45" w:rsidRDefault="006E222C" w:rsidP="006E222C">
            <w:pPr>
              <w:pStyle w:val="ListParagraph"/>
              <w:numPr>
                <w:ilvl w:val="0"/>
                <w:numId w:val="19"/>
              </w:numPr>
              <w:ind w:left="43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Answering different questions using python code to get the desired outcomes.</w:t>
            </w:r>
          </w:p>
        </w:tc>
      </w:tr>
      <w:tr w:rsidR="006E222C" w14:paraId="56BEE6C5" w14:textId="77777777" w:rsidTr="006E222C">
        <w:tc>
          <w:tcPr>
            <w:cnfStyle w:val="001000000000" w:firstRow="0" w:lastRow="0" w:firstColumn="1" w:lastColumn="0" w:oddVBand="0" w:evenVBand="0" w:oddHBand="0" w:evenHBand="0" w:firstRowFirstColumn="0" w:firstRowLastColumn="0" w:lastRowFirstColumn="0" w:lastRowLastColumn="0"/>
            <w:tcW w:w="2335" w:type="dxa"/>
          </w:tcPr>
          <w:p w14:paraId="7553EFC5" w14:textId="77777777" w:rsidR="006E222C" w:rsidRDefault="006E222C" w:rsidP="006E222C">
            <w:pPr>
              <w:spacing w:before="100" w:beforeAutospacing="1" w:after="100" w:afterAutospacing="1"/>
              <w:rPr>
                <w:rFonts w:asciiTheme="majorBidi" w:hAnsiTheme="majorBidi" w:cstheme="majorBidi"/>
                <w:color w:val="000000"/>
                <w:lang w:bidi="ar-KW"/>
              </w:rPr>
            </w:pPr>
            <w:r>
              <w:rPr>
                <w:rFonts w:asciiTheme="majorBidi" w:hAnsiTheme="majorBidi" w:cstheme="majorBidi"/>
                <w:color w:val="000000"/>
                <w:lang w:bidi="ar-KW"/>
              </w:rPr>
              <w:t>Reporting final findings</w:t>
            </w:r>
          </w:p>
        </w:tc>
        <w:tc>
          <w:tcPr>
            <w:tcW w:w="7015" w:type="dxa"/>
          </w:tcPr>
          <w:p w14:paraId="3022436A" w14:textId="77777777" w:rsidR="006E222C" w:rsidRDefault="006E222C" w:rsidP="006E222C">
            <w:pPr>
              <w:bidi/>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tl/>
                <w:lang w:bidi="ar-KW"/>
              </w:rPr>
            </w:pPr>
            <w:r>
              <w:rPr>
                <w:rFonts w:asciiTheme="majorBidi" w:hAnsiTheme="majorBidi" w:cstheme="majorBidi" w:hint="cs"/>
                <w:color w:val="000000"/>
                <w:rtl/>
                <w:lang w:bidi="ar-KW"/>
              </w:rPr>
              <w:t xml:space="preserve">هنا على كل طالب كتابه نبذه عن المكتسبات في العمل على تحليل البيانات </w:t>
            </w:r>
          </w:p>
          <w:p w14:paraId="2D81143F" w14:textId="77777777" w:rsidR="006E222C" w:rsidRDefault="006E222C" w:rsidP="006E222C">
            <w:pPr>
              <w:bidi/>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tl/>
                <w:lang w:bidi="ar-KW"/>
              </w:rPr>
            </w:pPr>
            <w:r>
              <w:rPr>
                <w:rFonts w:asciiTheme="majorBidi" w:hAnsiTheme="majorBidi" w:cstheme="majorBidi" w:hint="cs"/>
                <w:color w:val="000000"/>
                <w:rtl/>
                <w:lang w:bidi="ar-KW"/>
              </w:rPr>
              <w:t xml:space="preserve">النبذه تكون عامه </w:t>
            </w:r>
          </w:p>
          <w:p w14:paraId="4BF28D74" w14:textId="77777777" w:rsidR="006E222C" w:rsidRDefault="006E222C" w:rsidP="006E222C">
            <w:pPr>
              <w:bidi/>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hint="cs"/>
                <w:color w:val="000000"/>
                <w:rtl/>
                <w:lang w:bidi="ar-KW"/>
              </w:rPr>
              <w:t xml:space="preserve">مثال: </w:t>
            </w:r>
            <w:r>
              <w:rPr>
                <w:rFonts w:asciiTheme="majorBidi" w:hAnsiTheme="majorBidi" w:cstheme="majorBidi"/>
                <w:color w:val="000000"/>
                <w:lang w:bidi="ar-KW"/>
              </w:rPr>
              <w:t>we have learned a lot about python coding</w:t>
            </w:r>
          </w:p>
          <w:p w14:paraId="33296971" w14:textId="77777777" w:rsidR="006E222C" w:rsidRPr="00E7177F" w:rsidRDefault="006E222C" w:rsidP="006E222C">
            <w:pPr>
              <w:bidi/>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hint="cs"/>
                <w:color w:val="000000"/>
                <w:rtl/>
                <w:lang w:bidi="ar-KW"/>
              </w:rPr>
              <w:t>وهكذا اي شي تم اكتسابه من مهاره تكتب.</w:t>
            </w:r>
          </w:p>
        </w:tc>
      </w:tr>
    </w:tbl>
    <w:p w14:paraId="6295EEF8" w14:textId="299554BF" w:rsidR="00DF379D" w:rsidRDefault="00DF379D" w:rsidP="00DF379D">
      <w:pPr>
        <w:spacing w:before="100" w:beforeAutospacing="1" w:after="100" w:afterAutospacing="1" w:line="240" w:lineRule="auto"/>
        <w:rPr>
          <w:rFonts w:asciiTheme="majorBidi" w:hAnsiTheme="majorBidi" w:cstheme="majorBidi"/>
          <w:color w:val="000000"/>
          <w:lang w:bidi="ar-KW"/>
        </w:rPr>
      </w:pPr>
    </w:p>
    <w:p w14:paraId="60E0E253" w14:textId="396E7E62" w:rsidR="002D79EE" w:rsidRDefault="002D79EE" w:rsidP="00DF379D">
      <w:pPr>
        <w:spacing w:before="100" w:beforeAutospacing="1" w:after="100" w:afterAutospacing="1" w:line="240" w:lineRule="auto"/>
        <w:rPr>
          <w:rFonts w:asciiTheme="majorBidi" w:hAnsiTheme="majorBidi" w:cstheme="majorBidi"/>
          <w:color w:val="000000"/>
          <w:lang w:bidi="ar-KW"/>
        </w:rPr>
      </w:pPr>
    </w:p>
    <w:p w14:paraId="5EF34300" w14:textId="355E4931" w:rsidR="00533952" w:rsidRDefault="00533952" w:rsidP="00DF379D">
      <w:pPr>
        <w:spacing w:before="100" w:beforeAutospacing="1" w:after="100" w:afterAutospacing="1" w:line="240" w:lineRule="auto"/>
        <w:rPr>
          <w:rFonts w:asciiTheme="majorBidi" w:hAnsiTheme="majorBidi" w:cstheme="majorBidi"/>
          <w:color w:val="000000"/>
          <w:lang w:bidi="ar-KW"/>
        </w:rPr>
      </w:pPr>
    </w:p>
    <w:p w14:paraId="7D2AAFBE" w14:textId="69A50F25" w:rsidR="00533952" w:rsidRDefault="00533952" w:rsidP="00DF379D">
      <w:pPr>
        <w:spacing w:before="100" w:beforeAutospacing="1" w:after="100" w:afterAutospacing="1" w:line="240" w:lineRule="auto"/>
        <w:rPr>
          <w:rFonts w:asciiTheme="majorBidi" w:hAnsiTheme="majorBidi" w:cstheme="majorBidi"/>
          <w:color w:val="000000"/>
          <w:lang w:bidi="ar-KW"/>
        </w:rPr>
      </w:pPr>
    </w:p>
    <w:p w14:paraId="7C42F9D8" w14:textId="3077D9E4" w:rsidR="00533952" w:rsidRDefault="00533952" w:rsidP="00DF379D">
      <w:pPr>
        <w:spacing w:before="100" w:beforeAutospacing="1" w:after="100" w:afterAutospacing="1" w:line="240" w:lineRule="auto"/>
        <w:rPr>
          <w:rFonts w:asciiTheme="majorBidi" w:hAnsiTheme="majorBidi" w:cstheme="majorBidi"/>
          <w:color w:val="000000"/>
          <w:lang w:bidi="ar-KW"/>
        </w:rPr>
      </w:pPr>
    </w:p>
    <w:p w14:paraId="00EED494" w14:textId="655DCF96" w:rsidR="00533952" w:rsidRDefault="00533952" w:rsidP="00DF379D">
      <w:pPr>
        <w:spacing w:before="100" w:beforeAutospacing="1" w:after="100" w:afterAutospacing="1" w:line="240" w:lineRule="auto"/>
        <w:rPr>
          <w:rFonts w:asciiTheme="majorBidi" w:hAnsiTheme="majorBidi" w:cstheme="majorBidi"/>
          <w:color w:val="000000"/>
          <w:lang w:bidi="ar-KW"/>
        </w:rPr>
      </w:pPr>
    </w:p>
    <w:p w14:paraId="0E1B472B" w14:textId="44DC11D3" w:rsidR="004F26BA" w:rsidRPr="002E355E" w:rsidRDefault="004F26BA" w:rsidP="004F26BA">
      <w:pPr>
        <w:pBdr>
          <w:top w:val="double" w:sz="4" w:space="1" w:color="auto"/>
          <w:bottom w:val="double" w:sz="4" w:space="1" w:color="auto"/>
        </w:pBdr>
        <w:shd w:val="clear" w:color="auto" w:fill="F7CAAC" w:themeFill="accent2" w:themeFillTint="66"/>
        <w:spacing w:before="100" w:beforeAutospacing="1" w:after="100" w:afterAutospacing="1" w:line="240" w:lineRule="auto"/>
        <w:jc w:val="center"/>
        <w:rPr>
          <w:rFonts w:asciiTheme="majorBidi" w:hAnsiTheme="majorBidi" w:cstheme="majorBidi"/>
          <w:b/>
          <w:bCs/>
          <w:i/>
          <w:iCs/>
          <w:color w:val="000000"/>
          <w:sz w:val="21"/>
          <w:szCs w:val="21"/>
        </w:rPr>
      </w:pPr>
      <w:r>
        <w:rPr>
          <w:rFonts w:asciiTheme="majorBidi" w:hAnsiTheme="majorBidi" w:cstheme="majorBidi"/>
          <w:b/>
          <w:bCs/>
          <w:i/>
          <w:iCs/>
          <w:color w:val="000000"/>
          <w:sz w:val="21"/>
          <w:szCs w:val="21"/>
        </w:rPr>
        <w:lastRenderedPageBreak/>
        <w:t>Project Reflection</w:t>
      </w:r>
    </w:p>
    <w:tbl>
      <w:tblPr>
        <w:tblStyle w:val="GridTable5Dark-Accent1"/>
        <w:tblpPr w:leftFromText="180" w:rightFromText="180" w:vertAnchor="page" w:horzAnchor="margin" w:tblpY="1913"/>
        <w:tblW w:w="0" w:type="auto"/>
        <w:tblLook w:val="04A0" w:firstRow="1" w:lastRow="0" w:firstColumn="1" w:lastColumn="0" w:noHBand="0" w:noVBand="1"/>
      </w:tblPr>
      <w:tblGrid>
        <w:gridCol w:w="2335"/>
        <w:gridCol w:w="7015"/>
      </w:tblGrid>
      <w:tr w:rsidR="006E222C" w14:paraId="3D305D33" w14:textId="77777777" w:rsidTr="006E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23ED840" w14:textId="77777777" w:rsidR="006E222C" w:rsidRDefault="006E222C" w:rsidP="006E222C">
            <w:pPr>
              <w:spacing w:before="100" w:beforeAutospacing="1" w:after="100" w:afterAutospacing="1"/>
              <w:rPr>
                <w:rFonts w:asciiTheme="majorBidi" w:hAnsiTheme="majorBidi" w:cstheme="majorBidi"/>
                <w:color w:val="000000"/>
                <w:lang w:bidi="ar-KW"/>
              </w:rPr>
            </w:pPr>
            <w:r>
              <w:rPr>
                <w:rFonts w:asciiTheme="majorBidi" w:hAnsiTheme="majorBidi" w:cstheme="majorBidi"/>
                <w:color w:val="000000"/>
                <w:lang w:bidi="ar-KW"/>
              </w:rPr>
              <w:t>Project Experience</w:t>
            </w:r>
          </w:p>
        </w:tc>
        <w:tc>
          <w:tcPr>
            <w:tcW w:w="7015" w:type="dxa"/>
            <w:shd w:val="clear" w:color="auto" w:fill="DEEAF6" w:themeFill="accent1" w:themeFillTint="33"/>
          </w:tcPr>
          <w:p w14:paraId="6FFB014A" w14:textId="77777777" w:rsidR="006E222C" w:rsidRPr="00924EEC" w:rsidRDefault="006E222C" w:rsidP="006E222C">
            <w:pPr>
              <w:pStyle w:val="ListParagraph"/>
              <w:numPr>
                <w:ilvl w:val="0"/>
                <w:numId w:val="20"/>
              </w:num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lang w:bidi="ar-KW"/>
              </w:rPr>
            </w:pPr>
            <w:r w:rsidRPr="00924EEC">
              <w:rPr>
                <w:rFonts w:asciiTheme="majorBidi" w:hAnsiTheme="majorBidi" w:cstheme="majorBidi"/>
                <w:b w:val="0"/>
                <w:bCs w:val="0"/>
                <w:color w:val="000000"/>
                <w:lang w:bidi="ar-KW"/>
              </w:rPr>
              <w:t>We have gone through different phases and each phase has its own requirements.</w:t>
            </w:r>
          </w:p>
          <w:p w14:paraId="0B6D5F69" w14:textId="77777777" w:rsidR="006E222C" w:rsidRPr="00A439CE" w:rsidRDefault="006E222C" w:rsidP="006E222C">
            <w:pPr>
              <w:pStyle w:val="ListParagraph"/>
              <w:numPr>
                <w:ilvl w:val="0"/>
                <w:numId w:val="20"/>
              </w:num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lang w:bidi="ar-KW"/>
              </w:rPr>
            </w:pPr>
            <w:r>
              <w:rPr>
                <w:rFonts w:asciiTheme="majorBidi" w:hAnsiTheme="majorBidi" w:cstheme="majorBidi"/>
                <w:b w:val="0"/>
                <w:bCs w:val="0"/>
                <w:color w:val="000000"/>
                <w:lang w:bidi="ar-KW"/>
              </w:rPr>
              <w:t>Good experience in working as a group</w:t>
            </w:r>
          </w:p>
          <w:p w14:paraId="7DF1E56E" w14:textId="77777777" w:rsidR="006E222C" w:rsidRPr="00924EEC" w:rsidRDefault="006E222C" w:rsidP="006E222C">
            <w:pPr>
              <w:pStyle w:val="ListParagraph"/>
              <w:numPr>
                <w:ilvl w:val="0"/>
                <w:numId w:val="20"/>
              </w:num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lang w:bidi="ar-KW"/>
              </w:rPr>
            </w:pPr>
            <w:r w:rsidRPr="00924EEC">
              <w:rPr>
                <w:rFonts w:asciiTheme="majorBidi" w:hAnsiTheme="majorBidi" w:cstheme="majorBidi"/>
                <w:b w:val="0"/>
                <w:bCs w:val="0"/>
                <w:color w:val="000000"/>
                <w:lang w:bidi="ar-KW"/>
              </w:rPr>
              <w:t>We got a good experience in analyzing data sets.</w:t>
            </w:r>
          </w:p>
          <w:p w14:paraId="43FBA632" w14:textId="77777777" w:rsidR="006E222C" w:rsidRPr="00924EEC" w:rsidRDefault="006E222C" w:rsidP="006E222C">
            <w:pPr>
              <w:pStyle w:val="ListParagraph"/>
              <w:numPr>
                <w:ilvl w:val="0"/>
                <w:numId w:val="20"/>
              </w:num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lang w:bidi="ar-KW"/>
              </w:rPr>
            </w:pPr>
            <w:r w:rsidRPr="00924EEC">
              <w:rPr>
                <w:rFonts w:asciiTheme="majorBidi" w:hAnsiTheme="majorBidi" w:cstheme="majorBidi"/>
                <w:b w:val="0"/>
                <w:bCs w:val="0"/>
                <w:color w:val="000000"/>
                <w:lang w:bidi="ar-KW"/>
              </w:rPr>
              <w:t>Looking for relationships between different variables</w:t>
            </w:r>
          </w:p>
          <w:p w14:paraId="2823A21C" w14:textId="77777777" w:rsidR="006E222C" w:rsidRPr="00924EEC" w:rsidRDefault="006E222C" w:rsidP="006E222C">
            <w:pPr>
              <w:pStyle w:val="ListParagraph"/>
              <w:numPr>
                <w:ilvl w:val="0"/>
                <w:numId w:val="20"/>
              </w:num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lang w:bidi="ar-KW"/>
              </w:rPr>
            </w:pPr>
            <w:r w:rsidRPr="00924EEC">
              <w:rPr>
                <w:rFonts w:asciiTheme="majorBidi" w:hAnsiTheme="majorBidi" w:cstheme="majorBidi"/>
                <w:b w:val="0"/>
                <w:bCs w:val="0"/>
                <w:color w:val="000000"/>
                <w:lang w:bidi="ar-KW"/>
              </w:rPr>
              <w:t>Filtration of data to minimize the number of records.</w:t>
            </w:r>
          </w:p>
          <w:p w14:paraId="7A0ECCC2" w14:textId="77777777" w:rsidR="006E222C" w:rsidRPr="00924EEC" w:rsidRDefault="006E222C" w:rsidP="006E222C">
            <w:pPr>
              <w:pStyle w:val="ListParagraph"/>
              <w:numPr>
                <w:ilvl w:val="0"/>
                <w:numId w:val="20"/>
              </w:num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lang w:bidi="ar-KW"/>
              </w:rPr>
            </w:pPr>
            <w:r w:rsidRPr="00924EEC">
              <w:rPr>
                <w:rFonts w:asciiTheme="majorBidi" w:hAnsiTheme="majorBidi" w:cstheme="majorBidi"/>
                <w:b w:val="0"/>
                <w:bCs w:val="0"/>
                <w:color w:val="000000"/>
                <w:lang w:bidi="ar-KW"/>
              </w:rPr>
              <w:t>Combining different data sets according to a specific Primary key.</w:t>
            </w:r>
          </w:p>
          <w:p w14:paraId="24D21E59" w14:textId="77777777" w:rsidR="006E222C" w:rsidRPr="00924EEC" w:rsidRDefault="006E222C" w:rsidP="006E222C">
            <w:pPr>
              <w:pStyle w:val="ListParagraph"/>
              <w:numPr>
                <w:ilvl w:val="0"/>
                <w:numId w:val="20"/>
              </w:numPr>
              <w:spacing w:before="100" w:beforeAutospacing="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rtl/>
                <w:lang w:bidi="ar-KW"/>
              </w:rPr>
            </w:pPr>
            <w:r w:rsidRPr="00924EEC">
              <w:rPr>
                <w:rFonts w:asciiTheme="majorBidi" w:hAnsiTheme="majorBidi" w:cstheme="majorBidi"/>
                <w:b w:val="0"/>
                <w:bCs w:val="0"/>
                <w:color w:val="000000"/>
                <w:lang w:bidi="ar-KW"/>
              </w:rPr>
              <w:t>Working in groups and splitting the work among us.</w:t>
            </w:r>
          </w:p>
          <w:p w14:paraId="2BE2F727" w14:textId="77777777" w:rsidR="006E222C" w:rsidRPr="00924EEC" w:rsidRDefault="006E222C" w:rsidP="006E222C">
            <w:pPr>
              <w:pStyle w:val="ListParagraph"/>
              <w:numPr>
                <w:ilvl w:val="0"/>
                <w:numId w:val="20"/>
              </w:numPr>
              <w:spacing w:before="100" w:beforeAutospacing="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lang w:bidi="ar-KW"/>
              </w:rPr>
            </w:pPr>
            <w:r w:rsidRPr="00924EEC">
              <w:rPr>
                <w:rFonts w:asciiTheme="majorBidi" w:hAnsiTheme="majorBidi" w:cstheme="majorBidi"/>
                <w:b w:val="0"/>
                <w:bCs w:val="0"/>
                <w:color w:val="000000"/>
                <w:lang w:bidi="ar-KW"/>
              </w:rPr>
              <w:t>Scheduling tasks and committing to the schedule.</w:t>
            </w:r>
          </w:p>
        </w:tc>
      </w:tr>
      <w:tr w:rsidR="006E222C" w14:paraId="45A415AB" w14:textId="77777777" w:rsidTr="006E2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7432B1" w14:textId="77777777" w:rsidR="006E222C" w:rsidRDefault="006E222C" w:rsidP="006E222C">
            <w:pPr>
              <w:spacing w:before="100" w:beforeAutospacing="1" w:after="100" w:afterAutospacing="1"/>
              <w:rPr>
                <w:rFonts w:asciiTheme="majorBidi" w:hAnsiTheme="majorBidi" w:cstheme="majorBidi"/>
                <w:color w:val="000000"/>
                <w:lang w:bidi="ar-KW"/>
              </w:rPr>
            </w:pPr>
            <w:r>
              <w:rPr>
                <w:rFonts w:asciiTheme="majorBidi" w:hAnsiTheme="majorBidi" w:cstheme="majorBidi"/>
                <w:color w:val="000000"/>
                <w:lang w:bidi="ar-KW"/>
              </w:rPr>
              <w:t>Learning Outcomes</w:t>
            </w:r>
          </w:p>
        </w:tc>
        <w:tc>
          <w:tcPr>
            <w:tcW w:w="7015" w:type="dxa"/>
          </w:tcPr>
          <w:p w14:paraId="1BC95684" w14:textId="77777777" w:rsidR="006E222C" w:rsidRDefault="006E222C" w:rsidP="006E222C">
            <w:pPr>
              <w:pStyle w:val="ListParagraph"/>
              <w:numPr>
                <w:ilvl w:val="0"/>
                <w:numId w:val="2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Python coding</w:t>
            </w:r>
          </w:p>
          <w:p w14:paraId="1608D1DC" w14:textId="77777777" w:rsidR="006E222C" w:rsidRDefault="006E222C" w:rsidP="006E222C">
            <w:pPr>
              <w:pStyle w:val="ListParagraph"/>
              <w:numPr>
                <w:ilvl w:val="0"/>
                <w:numId w:val="2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Using Anaconda framework</w:t>
            </w:r>
          </w:p>
          <w:p w14:paraId="6B679878" w14:textId="77777777" w:rsidR="006E222C" w:rsidRDefault="006E222C" w:rsidP="006E222C">
            <w:pPr>
              <w:pStyle w:val="ListParagraph"/>
              <w:numPr>
                <w:ilvl w:val="0"/>
                <w:numId w:val="2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Using VM TM351 software.</w:t>
            </w:r>
          </w:p>
          <w:p w14:paraId="0051329A" w14:textId="77777777" w:rsidR="006E222C" w:rsidRDefault="006E222C" w:rsidP="006E222C">
            <w:pPr>
              <w:pStyle w:val="ListParagraph"/>
              <w:numPr>
                <w:ilvl w:val="0"/>
                <w:numId w:val="2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Dealing with Mongo DB</w:t>
            </w:r>
          </w:p>
          <w:p w14:paraId="460EECED" w14:textId="77777777" w:rsidR="006E222C" w:rsidRPr="000528A4" w:rsidRDefault="006E222C" w:rsidP="006E222C">
            <w:pPr>
              <w:pStyle w:val="ListParagraph"/>
              <w:numPr>
                <w:ilvl w:val="0"/>
                <w:numId w:val="23"/>
              </w:numPr>
              <w:spacing w:before="100" w:beforeAutospacing="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Using with Open Refine.</w:t>
            </w:r>
          </w:p>
        </w:tc>
      </w:tr>
      <w:tr w:rsidR="006E222C" w14:paraId="0046CCBE" w14:textId="77777777" w:rsidTr="006E222C">
        <w:tc>
          <w:tcPr>
            <w:cnfStyle w:val="001000000000" w:firstRow="0" w:lastRow="0" w:firstColumn="1" w:lastColumn="0" w:oddVBand="0" w:evenVBand="0" w:oddHBand="0" w:evenHBand="0" w:firstRowFirstColumn="0" w:firstRowLastColumn="0" w:lastRowFirstColumn="0" w:lastRowLastColumn="0"/>
            <w:tcW w:w="2335" w:type="dxa"/>
          </w:tcPr>
          <w:p w14:paraId="42E0139E" w14:textId="77777777" w:rsidR="006E222C" w:rsidRDefault="006E222C" w:rsidP="006E222C">
            <w:pPr>
              <w:spacing w:before="100" w:beforeAutospacing="1" w:after="100" w:afterAutospacing="1"/>
              <w:rPr>
                <w:rFonts w:asciiTheme="majorBidi" w:hAnsiTheme="majorBidi" w:cstheme="majorBidi"/>
                <w:color w:val="000000"/>
                <w:lang w:bidi="ar-KW"/>
              </w:rPr>
            </w:pPr>
            <w:r>
              <w:rPr>
                <w:rFonts w:asciiTheme="majorBidi" w:hAnsiTheme="majorBidi" w:cstheme="majorBidi"/>
                <w:color w:val="000000"/>
                <w:lang w:bidi="ar-KW"/>
              </w:rPr>
              <w:t>What went Well</w:t>
            </w:r>
          </w:p>
        </w:tc>
        <w:tc>
          <w:tcPr>
            <w:tcW w:w="7015" w:type="dxa"/>
          </w:tcPr>
          <w:p w14:paraId="295D6DB7" w14:textId="77777777" w:rsidR="006E222C" w:rsidRDefault="006E222C" w:rsidP="006E222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 xml:space="preserve">We finished all tasks </w:t>
            </w:r>
          </w:p>
        </w:tc>
      </w:tr>
      <w:tr w:rsidR="006E222C" w14:paraId="6CB0044D" w14:textId="77777777" w:rsidTr="006E2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7293E89" w14:textId="77777777" w:rsidR="006E222C" w:rsidRDefault="006E222C" w:rsidP="006E222C">
            <w:pPr>
              <w:spacing w:before="100" w:beforeAutospacing="1" w:after="100" w:afterAutospacing="1"/>
              <w:rPr>
                <w:rFonts w:asciiTheme="majorBidi" w:hAnsiTheme="majorBidi" w:cstheme="majorBidi"/>
                <w:color w:val="000000"/>
                <w:lang w:bidi="ar-KW"/>
              </w:rPr>
            </w:pPr>
            <w:r>
              <w:rPr>
                <w:rFonts w:asciiTheme="majorBidi" w:hAnsiTheme="majorBidi" w:cstheme="majorBidi"/>
                <w:color w:val="000000"/>
                <w:lang w:bidi="ar-KW"/>
              </w:rPr>
              <w:t xml:space="preserve">What went wrong </w:t>
            </w:r>
          </w:p>
        </w:tc>
        <w:tc>
          <w:tcPr>
            <w:tcW w:w="7015" w:type="dxa"/>
          </w:tcPr>
          <w:p w14:paraId="4450D960" w14:textId="1EC14444" w:rsidR="006E222C" w:rsidRDefault="006E222C" w:rsidP="006E222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 xml:space="preserve">Some codes </w:t>
            </w:r>
            <w:r w:rsidR="00944C00">
              <w:rPr>
                <w:rFonts w:asciiTheme="majorBidi" w:hAnsiTheme="majorBidi" w:cstheme="majorBidi"/>
                <w:color w:val="000000"/>
                <w:lang w:bidi="ar-KW"/>
              </w:rPr>
              <w:t>are</w:t>
            </w:r>
            <w:r>
              <w:rPr>
                <w:rFonts w:asciiTheme="majorBidi" w:hAnsiTheme="majorBidi" w:cstheme="majorBidi"/>
                <w:color w:val="000000"/>
                <w:lang w:bidi="ar-KW"/>
              </w:rPr>
              <w:t xml:space="preserve"> not running as desired</w:t>
            </w:r>
          </w:p>
        </w:tc>
      </w:tr>
      <w:tr w:rsidR="006E222C" w14:paraId="62F057BF" w14:textId="77777777" w:rsidTr="006E222C">
        <w:tc>
          <w:tcPr>
            <w:cnfStyle w:val="001000000000" w:firstRow="0" w:lastRow="0" w:firstColumn="1" w:lastColumn="0" w:oddVBand="0" w:evenVBand="0" w:oddHBand="0" w:evenHBand="0" w:firstRowFirstColumn="0" w:firstRowLastColumn="0" w:lastRowFirstColumn="0" w:lastRowLastColumn="0"/>
            <w:tcW w:w="2335" w:type="dxa"/>
          </w:tcPr>
          <w:p w14:paraId="37A1E24D" w14:textId="77777777" w:rsidR="006E222C" w:rsidRDefault="006E222C" w:rsidP="006E222C">
            <w:pPr>
              <w:spacing w:before="100" w:beforeAutospacing="1" w:after="100" w:afterAutospacing="1"/>
              <w:rPr>
                <w:rFonts w:asciiTheme="majorBidi" w:hAnsiTheme="majorBidi" w:cstheme="majorBidi"/>
                <w:color w:val="000000"/>
                <w:lang w:bidi="ar-KW"/>
              </w:rPr>
            </w:pPr>
            <w:r>
              <w:rPr>
                <w:rFonts w:asciiTheme="majorBidi" w:hAnsiTheme="majorBidi" w:cstheme="majorBidi"/>
                <w:color w:val="000000"/>
                <w:lang w:bidi="ar-KW"/>
              </w:rPr>
              <w:t>Future benefits</w:t>
            </w:r>
          </w:p>
        </w:tc>
        <w:tc>
          <w:tcPr>
            <w:tcW w:w="7015" w:type="dxa"/>
          </w:tcPr>
          <w:p w14:paraId="58738634" w14:textId="77777777" w:rsidR="006E222C" w:rsidRDefault="006E222C" w:rsidP="006E222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lang w:bidi="ar-KW"/>
              </w:rPr>
            </w:pPr>
            <w:r>
              <w:rPr>
                <w:rFonts w:asciiTheme="majorBidi" w:hAnsiTheme="majorBidi" w:cstheme="majorBidi"/>
                <w:color w:val="000000"/>
                <w:lang w:bidi="ar-KW"/>
              </w:rPr>
              <w:t>Learning a new programing language.</w:t>
            </w:r>
          </w:p>
        </w:tc>
      </w:tr>
    </w:tbl>
    <w:p w14:paraId="5531381D" w14:textId="77777777" w:rsidR="004F26BA" w:rsidRPr="005121AA" w:rsidRDefault="004F26BA" w:rsidP="004C4DF1">
      <w:pPr>
        <w:spacing w:before="100" w:beforeAutospacing="1" w:after="100" w:afterAutospacing="1" w:line="240" w:lineRule="auto"/>
        <w:rPr>
          <w:rFonts w:asciiTheme="majorBidi" w:hAnsiTheme="majorBidi" w:cstheme="majorBidi"/>
          <w:color w:val="000000"/>
        </w:rPr>
      </w:pPr>
    </w:p>
    <w:p w14:paraId="1EA82EA7" w14:textId="4608BA6A" w:rsidR="00BF3D1E" w:rsidRPr="004F26BA" w:rsidRDefault="00BF3D1E" w:rsidP="004F26BA">
      <w:pPr>
        <w:spacing w:before="100" w:beforeAutospacing="1" w:after="100" w:afterAutospacing="1" w:line="240" w:lineRule="auto"/>
        <w:rPr>
          <w:rFonts w:asciiTheme="majorBidi" w:hAnsiTheme="majorBidi" w:cstheme="majorBidi"/>
          <w:color w:val="000000"/>
          <w:sz w:val="21"/>
          <w:szCs w:val="21"/>
        </w:rPr>
      </w:pPr>
    </w:p>
    <w:p w14:paraId="2B0C135B" w14:textId="77777777" w:rsidR="00DA0591" w:rsidRPr="005121AA" w:rsidRDefault="00DA0591" w:rsidP="00855559">
      <w:pPr>
        <w:spacing w:before="100" w:beforeAutospacing="1" w:after="100" w:afterAutospacing="1" w:line="240" w:lineRule="auto"/>
        <w:rPr>
          <w:rFonts w:asciiTheme="majorBidi" w:hAnsiTheme="majorBidi" w:cstheme="majorBidi"/>
          <w:color w:val="000000"/>
          <w:sz w:val="21"/>
          <w:szCs w:val="21"/>
        </w:rPr>
      </w:pPr>
    </w:p>
    <w:p w14:paraId="74363B2F" w14:textId="0CBEF467" w:rsidR="00D22D7E" w:rsidRDefault="00B30316" w:rsidP="00855559">
      <w:p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References:</w:t>
      </w:r>
    </w:p>
    <w:p w14:paraId="092815DA" w14:textId="57B70AC2" w:rsidR="00B30316" w:rsidRDefault="002D3173" w:rsidP="00855559">
      <w:pPr>
        <w:spacing w:before="100" w:beforeAutospacing="1" w:after="100" w:afterAutospacing="1"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Jackson, Joab (Feb 5, 2013). </w:t>
      </w:r>
      <w:hyperlink r:id="rId9" w:history="1">
        <w:r>
          <w:rPr>
            <w:rStyle w:val="Hyperlink"/>
            <w:rFonts w:ascii="Arial" w:hAnsi="Arial" w:cs="Arial"/>
            <w:color w:val="663366"/>
            <w:sz w:val="19"/>
            <w:szCs w:val="19"/>
          </w:rPr>
          <w:t>"Python gets a big data boost from DARPA"</w:t>
        </w:r>
      </w:hyperlink>
      <w:r>
        <w:rPr>
          <w:rFonts w:ascii="Arial" w:hAnsi="Arial" w:cs="Arial"/>
          <w:color w:val="222222"/>
          <w:sz w:val="19"/>
          <w:szCs w:val="19"/>
          <w:shd w:val="clear" w:color="auto" w:fill="FFFFFF"/>
        </w:rPr>
        <w:t>. networkworld</w:t>
      </w:r>
      <w:r>
        <w:rPr>
          <w:rStyle w:val="reference-accessdate"/>
          <w:rFonts w:ascii="Arial" w:hAnsi="Arial" w:cs="Arial"/>
          <w:color w:val="222222"/>
          <w:sz w:val="19"/>
          <w:szCs w:val="19"/>
          <w:shd w:val="clear" w:color="auto" w:fill="FFFFFF"/>
        </w:rPr>
        <w:t>. Retrieved </w:t>
      </w:r>
      <w:r>
        <w:rPr>
          <w:rStyle w:val="nowrap"/>
          <w:rFonts w:ascii="Arial" w:hAnsi="Arial" w:cs="Arial"/>
          <w:color w:val="222222"/>
          <w:sz w:val="19"/>
          <w:szCs w:val="19"/>
          <w:shd w:val="clear" w:color="auto" w:fill="FFFFFF"/>
        </w:rPr>
        <w:t>October 30,</w:t>
      </w:r>
      <w:r>
        <w:rPr>
          <w:rStyle w:val="reference-accessdate"/>
          <w:rFonts w:ascii="Arial" w:hAnsi="Arial" w:cs="Arial"/>
          <w:color w:val="222222"/>
          <w:sz w:val="19"/>
          <w:szCs w:val="19"/>
          <w:shd w:val="clear" w:color="auto" w:fill="FFFFFF"/>
        </w:rPr>
        <w:t> 2014</w:t>
      </w:r>
      <w:r>
        <w:rPr>
          <w:rFonts w:ascii="Arial" w:hAnsi="Arial" w:cs="Arial"/>
          <w:color w:val="222222"/>
          <w:sz w:val="19"/>
          <w:szCs w:val="19"/>
          <w:shd w:val="clear" w:color="auto" w:fill="FFFFFF"/>
        </w:rPr>
        <w:t>.</w:t>
      </w:r>
    </w:p>
    <w:p w14:paraId="2424A086" w14:textId="7F93C94A" w:rsidR="002D3173" w:rsidRDefault="002D3173" w:rsidP="00855559">
      <w:pPr>
        <w:spacing w:before="100" w:beforeAutospacing="1" w:after="100" w:afterAutospacing="1"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Kenny Gorman. </w:t>
      </w:r>
      <w:hyperlink r:id="rId10" w:history="1">
        <w:r>
          <w:rPr>
            <w:rStyle w:val="Hyperlink"/>
            <w:rFonts w:ascii="Arial" w:hAnsi="Arial" w:cs="Arial"/>
            <w:color w:val="663366"/>
            <w:sz w:val="19"/>
            <w:szCs w:val="19"/>
          </w:rPr>
          <w:t>"MongoDB 3.0 WiredTiger Compression and Performance"</w:t>
        </w:r>
      </w:hyperlink>
      <w:r>
        <w:rPr>
          <w:rFonts w:ascii="Arial" w:hAnsi="Arial" w:cs="Arial"/>
          <w:color w:val="222222"/>
          <w:sz w:val="19"/>
          <w:szCs w:val="19"/>
          <w:shd w:val="clear" w:color="auto" w:fill="FFFFFF"/>
        </w:rPr>
        <w:t>. Objectrocket.com/. </w:t>
      </w:r>
      <w:hyperlink r:id="rId11" w:history="1">
        <w:r>
          <w:rPr>
            <w:rStyle w:val="Hyperlink"/>
            <w:rFonts w:ascii="Arial" w:hAnsi="Arial" w:cs="Arial"/>
            <w:color w:val="663366"/>
            <w:sz w:val="19"/>
            <w:szCs w:val="19"/>
          </w:rPr>
          <w:t>Archived</w:t>
        </w:r>
      </w:hyperlink>
      <w:r>
        <w:rPr>
          <w:rFonts w:ascii="Arial" w:hAnsi="Arial" w:cs="Arial"/>
          <w:color w:val="222222"/>
          <w:sz w:val="19"/>
          <w:szCs w:val="19"/>
          <w:shd w:val="clear" w:color="auto" w:fill="FFFFFF"/>
        </w:rPr>
        <w:t> from the original on June 16, 2017</w:t>
      </w:r>
      <w:r>
        <w:rPr>
          <w:rStyle w:val="reference-accessdate"/>
          <w:rFonts w:ascii="Arial" w:hAnsi="Arial" w:cs="Arial"/>
          <w:color w:val="222222"/>
          <w:sz w:val="19"/>
          <w:szCs w:val="19"/>
          <w:shd w:val="clear" w:color="auto" w:fill="FFFFFF"/>
        </w:rPr>
        <w:t>. Retrieved </w:t>
      </w:r>
      <w:r>
        <w:rPr>
          <w:rStyle w:val="nowrap"/>
          <w:rFonts w:ascii="Arial" w:hAnsi="Arial" w:cs="Arial"/>
          <w:color w:val="222222"/>
          <w:sz w:val="19"/>
          <w:szCs w:val="19"/>
          <w:shd w:val="clear" w:color="auto" w:fill="FFFFFF"/>
        </w:rPr>
        <w:t>June 28,</w:t>
      </w:r>
      <w:r>
        <w:rPr>
          <w:rStyle w:val="reference-accessdate"/>
          <w:rFonts w:ascii="Arial" w:hAnsi="Arial" w:cs="Arial"/>
          <w:color w:val="222222"/>
          <w:sz w:val="19"/>
          <w:szCs w:val="19"/>
          <w:shd w:val="clear" w:color="auto" w:fill="FFFFFF"/>
        </w:rPr>
        <w:t> 2017</w:t>
      </w:r>
      <w:r>
        <w:rPr>
          <w:rFonts w:ascii="Arial" w:hAnsi="Arial" w:cs="Arial"/>
          <w:color w:val="222222"/>
          <w:sz w:val="19"/>
          <w:szCs w:val="19"/>
          <w:shd w:val="clear" w:color="auto" w:fill="FFFFFF"/>
        </w:rPr>
        <w:t>.</w:t>
      </w:r>
    </w:p>
    <w:p w14:paraId="639E1C15" w14:textId="58117E56" w:rsidR="002D3173" w:rsidRDefault="002D3173" w:rsidP="00855559">
      <w:pPr>
        <w:spacing w:before="100" w:beforeAutospacing="1" w:after="100" w:afterAutospacing="1"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scalegrid.io. </w:t>
      </w:r>
      <w:hyperlink r:id="rId12" w:history="1">
        <w:r>
          <w:rPr>
            <w:rStyle w:val="Hyperlink"/>
            <w:rFonts w:ascii="Arial" w:hAnsi="Arial" w:cs="Arial"/>
            <w:color w:val="663366"/>
            <w:sz w:val="19"/>
            <w:szCs w:val="19"/>
          </w:rPr>
          <w:t>"Atomicity, isolation &amp; concurrency in MongoDB"</w:t>
        </w:r>
      </w:hyperlink>
      <w:r>
        <w:rPr>
          <w:rFonts w:ascii="Arial" w:hAnsi="Arial" w:cs="Arial"/>
          <w:color w:val="222222"/>
          <w:sz w:val="19"/>
          <w:szCs w:val="19"/>
          <w:shd w:val="clear" w:color="auto" w:fill="FFFFFF"/>
        </w:rPr>
        <w:t>. scalegrid.io. </w:t>
      </w:r>
      <w:hyperlink r:id="rId13" w:history="1">
        <w:r>
          <w:rPr>
            <w:rStyle w:val="Hyperlink"/>
            <w:rFonts w:ascii="Arial" w:hAnsi="Arial" w:cs="Arial"/>
            <w:color w:val="663366"/>
            <w:sz w:val="19"/>
            <w:szCs w:val="19"/>
          </w:rPr>
          <w:t>Archived</w:t>
        </w:r>
      </w:hyperlink>
      <w:r>
        <w:rPr>
          <w:rFonts w:ascii="Arial" w:hAnsi="Arial" w:cs="Arial"/>
          <w:color w:val="222222"/>
          <w:sz w:val="19"/>
          <w:szCs w:val="19"/>
          <w:shd w:val="clear" w:color="auto" w:fill="FFFFFF"/>
        </w:rPr>
        <w:t> from the original on September 10, 2017</w:t>
      </w:r>
      <w:r>
        <w:rPr>
          <w:rStyle w:val="reference-accessdate"/>
          <w:rFonts w:ascii="Arial" w:hAnsi="Arial" w:cs="Arial"/>
          <w:color w:val="222222"/>
          <w:sz w:val="19"/>
          <w:szCs w:val="19"/>
          <w:shd w:val="clear" w:color="auto" w:fill="FFFFFF"/>
        </w:rPr>
        <w:t>. Retrieved </w:t>
      </w:r>
      <w:r>
        <w:rPr>
          <w:rStyle w:val="nowrap"/>
          <w:rFonts w:ascii="Arial" w:hAnsi="Arial" w:cs="Arial"/>
          <w:color w:val="222222"/>
          <w:sz w:val="19"/>
          <w:szCs w:val="19"/>
          <w:shd w:val="clear" w:color="auto" w:fill="FFFFFF"/>
        </w:rPr>
        <w:t>July 5,</w:t>
      </w:r>
      <w:r>
        <w:rPr>
          <w:rStyle w:val="reference-accessdate"/>
          <w:rFonts w:ascii="Arial" w:hAnsi="Arial" w:cs="Arial"/>
          <w:color w:val="222222"/>
          <w:sz w:val="19"/>
          <w:szCs w:val="19"/>
          <w:shd w:val="clear" w:color="auto" w:fill="FFFFFF"/>
        </w:rPr>
        <w:t> 2017</w:t>
      </w:r>
      <w:r>
        <w:rPr>
          <w:rFonts w:ascii="Arial" w:hAnsi="Arial" w:cs="Arial"/>
          <w:color w:val="222222"/>
          <w:sz w:val="19"/>
          <w:szCs w:val="19"/>
          <w:shd w:val="clear" w:color="auto" w:fill="FFFFFF"/>
        </w:rPr>
        <w:t>.</w:t>
      </w:r>
    </w:p>
    <w:p w14:paraId="32287DB0" w14:textId="6B4B4B2F" w:rsidR="002D3173" w:rsidRDefault="002D3173" w:rsidP="00855559">
      <w:pPr>
        <w:spacing w:before="100" w:beforeAutospacing="1" w:after="100" w:afterAutospacing="1" w:line="240" w:lineRule="auto"/>
        <w:rPr>
          <w:rStyle w:val="HTMLCite"/>
          <w:rFonts w:ascii="Arial" w:hAnsi="Arial" w:cs="Arial"/>
          <w:color w:val="222222"/>
          <w:sz w:val="19"/>
          <w:szCs w:val="19"/>
          <w:shd w:val="clear" w:color="auto" w:fill="FFFFFF"/>
        </w:rPr>
      </w:pPr>
      <w:r>
        <w:rPr>
          <w:rFonts w:ascii="Arial" w:hAnsi="Arial" w:cs="Arial"/>
          <w:color w:val="222222"/>
          <w:sz w:val="19"/>
          <w:szCs w:val="19"/>
          <w:shd w:val="clear" w:color="auto" w:fill="FFFFFF"/>
        </w:rPr>
        <w:t> </w:t>
      </w:r>
      <w:hyperlink r:id="rId14" w:history="1">
        <w:r>
          <w:rPr>
            <w:rStyle w:val="Hyperlink"/>
            <w:rFonts w:ascii="Arial" w:hAnsi="Arial" w:cs="Arial"/>
            <w:i/>
            <w:iCs/>
            <w:color w:val="663366"/>
            <w:sz w:val="19"/>
            <w:szCs w:val="19"/>
            <w:u w:val="none"/>
            <w:shd w:val="clear" w:color="auto" w:fill="FFFFFF"/>
          </w:rPr>
          <w:t>"postgresql-client-10.5p1 – PostgreSQL RDBMS (client)"</w:t>
        </w:r>
      </w:hyperlink>
      <w:r>
        <w:rPr>
          <w:rStyle w:val="HTMLCite"/>
          <w:rFonts w:ascii="Arial" w:hAnsi="Arial" w:cs="Arial"/>
          <w:color w:val="222222"/>
          <w:sz w:val="19"/>
          <w:szCs w:val="19"/>
          <w:shd w:val="clear" w:color="auto" w:fill="FFFFFF"/>
        </w:rPr>
        <w:t>. </w:t>
      </w:r>
      <w:hyperlink r:id="rId15" w:tooltip="OpenBSD ports" w:history="1">
        <w:r>
          <w:rPr>
            <w:rStyle w:val="Hyperlink"/>
            <w:rFonts w:ascii="Arial" w:hAnsi="Arial" w:cs="Arial"/>
            <w:i/>
            <w:iCs/>
            <w:color w:val="0B0080"/>
            <w:sz w:val="19"/>
            <w:szCs w:val="19"/>
            <w:u w:val="none"/>
            <w:shd w:val="clear" w:color="auto" w:fill="FFFFFF"/>
          </w:rPr>
          <w:t>OpenBSD ports</w:t>
        </w:r>
      </w:hyperlink>
      <w:r>
        <w:rPr>
          <w:rStyle w:val="HTMLCite"/>
          <w:rFonts w:ascii="Arial" w:hAnsi="Arial" w:cs="Arial"/>
          <w:color w:val="222222"/>
          <w:sz w:val="19"/>
          <w:szCs w:val="19"/>
          <w:shd w:val="clear" w:color="auto" w:fill="FFFFFF"/>
        </w:rPr>
        <w:t>. October 4, 2018</w:t>
      </w:r>
      <w:r>
        <w:rPr>
          <w:rStyle w:val="reference-accessdate"/>
          <w:rFonts w:ascii="Arial" w:hAnsi="Arial" w:cs="Arial"/>
          <w:i/>
          <w:iCs/>
          <w:color w:val="222222"/>
          <w:sz w:val="19"/>
          <w:szCs w:val="19"/>
          <w:shd w:val="clear" w:color="auto" w:fill="FFFFFF"/>
        </w:rPr>
        <w:t>. Retrieved </w:t>
      </w:r>
      <w:r>
        <w:rPr>
          <w:rStyle w:val="nowrap"/>
          <w:rFonts w:ascii="Arial" w:hAnsi="Arial" w:cs="Arial"/>
          <w:i/>
          <w:iCs/>
          <w:color w:val="222222"/>
          <w:sz w:val="19"/>
          <w:szCs w:val="19"/>
          <w:shd w:val="clear" w:color="auto" w:fill="FFFFFF"/>
        </w:rPr>
        <w:t>October 10,</w:t>
      </w:r>
      <w:r>
        <w:rPr>
          <w:rStyle w:val="reference-accessdate"/>
          <w:rFonts w:ascii="Arial" w:hAnsi="Arial" w:cs="Arial"/>
          <w:i/>
          <w:iCs/>
          <w:color w:val="222222"/>
          <w:sz w:val="19"/>
          <w:szCs w:val="19"/>
          <w:shd w:val="clear" w:color="auto" w:fill="FFFFFF"/>
        </w:rPr>
        <w:t> 2018</w:t>
      </w:r>
      <w:r>
        <w:rPr>
          <w:rStyle w:val="HTMLCite"/>
          <w:rFonts w:ascii="Arial" w:hAnsi="Arial" w:cs="Arial"/>
          <w:color w:val="222222"/>
          <w:sz w:val="19"/>
          <w:szCs w:val="19"/>
          <w:shd w:val="clear" w:color="auto" w:fill="FFFFFF"/>
        </w:rPr>
        <w:t>.</w:t>
      </w:r>
    </w:p>
    <w:p w14:paraId="42904BB3" w14:textId="61858414" w:rsidR="002D3173" w:rsidRDefault="002D3173" w:rsidP="00855559">
      <w:pPr>
        <w:spacing w:before="100" w:beforeAutospacing="1" w:after="100" w:afterAutospacing="1" w:line="240" w:lineRule="auto"/>
        <w:rPr>
          <w:rFonts w:ascii="Helvetica" w:hAnsi="Helvetica"/>
          <w:color w:val="000000"/>
          <w:sz w:val="21"/>
          <w:szCs w:val="21"/>
        </w:rPr>
      </w:pPr>
      <w:r>
        <w:rPr>
          <w:rFonts w:ascii="Arial" w:hAnsi="Arial" w:cs="Arial"/>
          <w:color w:val="222222"/>
          <w:sz w:val="19"/>
          <w:szCs w:val="19"/>
          <w:shd w:val="clear" w:color="auto" w:fill="FFFFFF"/>
        </w:rPr>
        <w:t> </w:t>
      </w:r>
      <w:r>
        <w:rPr>
          <w:rStyle w:val="HTMLCite"/>
          <w:rFonts w:ascii="Arial" w:hAnsi="Arial" w:cs="Arial"/>
          <w:color w:val="222222"/>
          <w:sz w:val="19"/>
          <w:szCs w:val="19"/>
          <w:shd w:val="clear" w:color="auto" w:fill="FFFFFF"/>
        </w:rPr>
        <w:t>Pihlak, Martin. </w:t>
      </w:r>
      <w:hyperlink r:id="rId16" w:history="1">
        <w:r>
          <w:rPr>
            <w:rStyle w:val="Hyperlink"/>
            <w:rFonts w:ascii="Arial" w:hAnsi="Arial" w:cs="Arial"/>
            <w:i/>
            <w:iCs/>
            <w:color w:val="663366"/>
            <w:sz w:val="19"/>
            <w:szCs w:val="19"/>
            <w:u w:val="none"/>
            <w:shd w:val="clear" w:color="auto" w:fill="FFFFFF"/>
          </w:rPr>
          <w:t>"PostgreSQL @Skype"</w:t>
        </w:r>
      </w:hyperlink>
      <w:r>
        <w:rPr>
          <w:rStyle w:val="HTMLCite"/>
          <w:rFonts w:ascii="Arial" w:hAnsi="Arial" w:cs="Arial"/>
          <w:color w:val="222222"/>
          <w:sz w:val="19"/>
          <w:szCs w:val="19"/>
          <w:shd w:val="clear" w:color="auto" w:fill="FFFFFF"/>
        </w:rPr>
        <w:t> </w:t>
      </w:r>
      <w:r>
        <w:rPr>
          <w:rStyle w:val="cs1-format"/>
          <w:rFonts w:ascii="Arial" w:hAnsi="Arial" w:cs="Arial"/>
          <w:i/>
          <w:iCs/>
          <w:color w:val="222222"/>
          <w:sz w:val="18"/>
          <w:szCs w:val="18"/>
          <w:shd w:val="clear" w:color="auto" w:fill="FFFFFF"/>
        </w:rPr>
        <w:t>(PDF)</w:t>
      </w:r>
      <w:r>
        <w:rPr>
          <w:rStyle w:val="HTMLCite"/>
          <w:rFonts w:ascii="Arial" w:hAnsi="Arial" w:cs="Arial"/>
          <w:color w:val="222222"/>
          <w:sz w:val="19"/>
          <w:szCs w:val="19"/>
          <w:shd w:val="clear" w:color="auto" w:fill="FFFFFF"/>
        </w:rPr>
        <w:t>. wiki.postgresql.org</w:t>
      </w:r>
      <w:r>
        <w:rPr>
          <w:rStyle w:val="reference-accessdate"/>
          <w:rFonts w:ascii="Arial" w:hAnsi="Arial" w:cs="Arial"/>
          <w:i/>
          <w:iCs/>
          <w:color w:val="222222"/>
          <w:sz w:val="19"/>
          <w:szCs w:val="19"/>
          <w:shd w:val="clear" w:color="auto" w:fill="FFFFFF"/>
        </w:rPr>
        <w:t>. Retrieved </w:t>
      </w:r>
      <w:r>
        <w:rPr>
          <w:rStyle w:val="nowrap"/>
          <w:rFonts w:ascii="Arial" w:hAnsi="Arial" w:cs="Arial"/>
          <w:i/>
          <w:iCs/>
          <w:color w:val="222222"/>
          <w:sz w:val="19"/>
          <w:szCs w:val="19"/>
          <w:shd w:val="clear" w:color="auto" w:fill="FFFFFF"/>
        </w:rPr>
        <w:t>January 16,</w:t>
      </w:r>
      <w:r>
        <w:rPr>
          <w:rStyle w:val="reference-accessdate"/>
          <w:rFonts w:ascii="Arial" w:hAnsi="Arial" w:cs="Arial"/>
          <w:i/>
          <w:iCs/>
          <w:color w:val="222222"/>
          <w:sz w:val="19"/>
          <w:szCs w:val="19"/>
          <w:shd w:val="clear" w:color="auto" w:fill="FFFFFF"/>
        </w:rPr>
        <w:t> 2019</w:t>
      </w:r>
      <w:r>
        <w:rPr>
          <w:rStyle w:val="HTMLCite"/>
          <w:rFonts w:ascii="Arial" w:hAnsi="Arial" w:cs="Arial"/>
          <w:color w:val="222222"/>
          <w:sz w:val="19"/>
          <w:szCs w:val="19"/>
          <w:shd w:val="clear" w:color="auto" w:fill="FFFFFF"/>
        </w:rPr>
        <w:t>.</w:t>
      </w:r>
    </w:p>
    <w:p w14:paraId="36337DFD" w14:textId="1F926267" w:rsidR="00D22D7E" w:rsidRDefault="00622CE3" w:rsidP="0076534E">
      <w:pPr>
        <w:spacing w:before="100" w:beforeAutospacing="1" w:after="100" w:afterAutospacing="1" w:line="240" w:lineRule="auto"/>
        <w:rPr>
          <w:rStyle w:val="Hyperlink"/>
          <w:rFonts w:asciiTheme="majorBidi" w:hAnsiTheme="majorBidi" w:cstheme="majorBidi"/>
          <w:sz w:val="24"/>
          <w:szCs w:val="24"/>
        </w:rPr>
      </w:pPr>
      <w:hyperlink r:id="rId17" w:history="1">
        <w:r w:rsidRPr="0019489F">
          <w:rPr>
            <w:rStyle w:val="Hyperlink"/>
            <w:rFonts w:asciiTheme="majorBidi" w:hAnsiTheme="majorBidi" w:cstheme="majorBidi"/>
            <w:sz w:val="24"/>
            <w:szCs w:val="24"/>
          </w:rPr>
          <w:t>https://data.gov.uk/dataset/452fa2dd-72e2-4de3-9e91-25be38dec27d/higher-education-staff-statistics-uk-2018-19</w:t>
        </w:r>
      </w:hyperlink>
    </w:p>
    <w:sectPr w:rsidR="00D22D7E" w:rsidSect="004C28EA">
      <w:type w:val="continuous"/>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C214A" w14:textId="77777777" w:rsidR="00835882" w:rsidRDefault="00835882" w:rsidP="00B30316">
      <w:pPr>
        <w:spacing w:after="0" w:line="240" w:lineRule="auto"/>
      </w:pPr>
      <w:r>
        <w:separator/>
      </w:r>
    </w:p>
  </w:endnote>
  <w:endnote w:type="continuationSeparator" w:id="0">
    <w:p w14:paraId="6D93E626" w14:textId="77777777" w:rsidR="00835882" w:rsidRDefault="00835882" w:rsidP="00B30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D9137" w14:textId="77777777" w:rsidR="00835882" w:rsidRDefault="00835882" w:rsidP="00B30316">
      <w:pPr>
        <w:spacing w:after="0" w:line="240" w:lineRule="auto"/>
      </w:pPr>
      <w:r>
        <w:separator/>
      </w:r>
    </w:p>
  </w:footnote>
  <w:footnote w:type="continuationSeparator" w:id="0">
    <w:p w14:paraId="4B44154C" w14:textId="77777777" w:rsidR="00835882" w:rsidRDefault="00835882" w:rsidP="00B30316">
      <w:pPr>
        <w:spacing w:after="0" w:line="240" w:lineRule="auto"/>
      </w:pPr>
      <w:r>
        <w:continuationSeparator/>
      </w:r>
    </w:p>
  </w:footnote>
  <w:footnote w:id="1">
    <w:p w14:paraId="56A86015" w14:textId="0F9FD090" w:rsidR="006541DF" w:rsidRDefault="006541DF">
      <w:pPr>
        <w:pStyle w:val="FootnoteText"/>
      </w:pPr>
      <w:r>
        <w:rPr>
          <w:rStyle w:val="FootnoteReference"/>
        </w:rPr>
        <w:footnoteRef/>
      </w:r>
      <w:r>
        <w:t xml:space="preserve"> </w:t>
      </w:r>
      <w:hyperlink r:id="rId1" w:history="1">
        <w:r>
          <w:rPr>
            <w:rStyle w:val="Hyperlink"/>
          </w:rPr>
          <w:t>https://www.hesa.ac.uk/about</w:t>
        </w:r>
      </w:hyperlink>
    </w:p>
  </w:footnote>
  <w:footnote w:id="2">
    <w:p w14:paraId="1A809231" w14:textId="4433CA29" w:rsidR="006541DF" w:rsidRDefault="006541DF">
      <w:pPr>
        <w:pStyle w:val="FootnoteText"/>
      </w:pPr>
      <w:r>
        <w:rPr>
          <w:rStyle w:val="FootnoteReference"/>
        </w:rPr>
        <w:footnoteRef/>
      </w:r>
      <w:r>
        <w:t xml:space="preserve"> </w:t>
      </w:r>
      <w:hyperlink r:id="rId2" w:history="1">
        <w:r>
          <w:rPr>
            <w:rStyle w:val="Hyperlink"/>
          </w:rPr>
          <w:t>https://www.hesa.ac.uk/support/definitions/staff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A67"/>
    <w:multiLevelType w:val="hybridMultilevel"/>
    <w:tmpl w:val="2A56733E"/>
    <w:lvl w:ilvl="0" w:tplc="8CF4F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F38D1"/>
    <w:multiLevelType w:val="multilevel"/>
    <w:tmpl w:val="D84A1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26300"/>
    <w:multiLevelType w:val="hybridMultilevel"/>
    <w:tmpl w:val="4680F6D0"/>
    <w:lvl w:ilvl="0" w:tplc="6950A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46E82"/>
    <w:multiLevelType w:val="hybridMultilevel"/>
    <w:tmpl w:val="A63838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96496"/>
    <w:multiLevelType w:val="hybridMultilevel"/>
    <w:tmpl w:val="7C2AE5BC"/>
    <w:lvl w:ilvl="0" w:tplc="8CF4F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F5C2C"/>
    <w:multiLevelType w:val="hybridMultilevel"/>
    <w:tmpl w:val="6B447398"/>
    <w:lvl w:ilvl="0" w:tplc="4A96E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B05585"/>
    <w:multiLevelType w:val="hybridMultilevel"/>
    <w:tmpl w:val="F20A2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7276C"/>
    <w:multiLevelType w:val="multilevel"/>
    <w:tmpl w:val="78CED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23CF3"/>
    <w:multiLevelType w:val="hybridMultilevel"/>
    <w:tmpl w:val="0DC0C594"/>
    <w:lvl w:ilvl="0" w:tplc="8F2C34A0">
      <w:start w:val="5"/>
      <w:numFmt w:val="decimal"/>
      <w:lvlText w:val="%1-"/>
      <w:lvlJc w:val="left"/>
      <w:pPr>
        <w:ind w:left="43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4028B"/>
    <w:multiLevelType w:val="hybridMultilevel"/>
    <w:tmpl w:val="2C7A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5263F"/>
    <w:multiLevelType w:val="hybridMultilevel"/>
    <w:tmpl w:val="914A2894"/>
    <w:lvl w:ilvl="0" w:tplc="80281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B7265C"/>
    <w:multiLevelType w:val="hybridMultilevel"/>
    <w:tmpl w:val="C0BEDF60"/>
    <w:lvl w:ilvl="0" w:tplc="8CF4F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300081"/>
    <w:multiLevelType w:val="hybridMultilevel"/>
    <w:tmpl w:val="3F9CB494"/>
    <w:lvl w:ilvl="0" w:tplc="9DCAE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17C62"/>
    <w:multiLevelType w:val="hybridMultilevel"/>
    <w:tmpl w:val="26A4EA02"/>
    <w:lvl w:ilvl="0" w:tplc="3B6A9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83ED2"/>
    <w:multiLevelType w:val="hybridMultilevel"/>
    <w:tmpl w:val="B0FE9D42"/>
    <w:lvl w:ilvl="0" w:tplc="25E07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5F1A98"/>
    <w:multiLevelType w:val="hybridMultilevel"/>
    <w:tmpl w:val="AB26432C"/>
    <w:lvl w:ilvl="0" w:tplc="235CC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D0DFD"/>
    <w:multiLevelType w:val="hybridMultilevel"/>
    <w:tmpl w:val="50705910"/>
    <w:lvl w:ilvl="0" w:tplc="04090015">
      <w:start w:val="1"/>
      <w:numFmt w:val="upp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4E846E8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0305B"/>
    <w:multiLevelType w:val="hybridMultilevel"/>
    <w:tmpl w:val="9CDAD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FA1C62"/>
    <w:multiLevelType w:val="hybridMultilevel"/>
    <w:tmpl w:val="19A2A35A"/>
    <w:lvl w:ilvl="0" w:tplc="A4BC5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A4366F"/>
    <w:multiLevelType w:val="hybridMultilevel"/>
    <w:tmpl w:val="EFC4F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874D9B"/>
    <w:multiLevelType w:val="hybridMultilevel"/>
    <w:tmpl w:val="F88A822E"/>
    <w:lvl w:ilvl="0" w:tplc="7E74CF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02442A"/>
    <w:multiLevelType w:val="hybridMultilevel"/>
    <w:tmpl w:val="05D651A4"/>
    <w:lvl w:ilvl="0" w:tplc="1DE67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860DC2"/>
    <w:multiLevelType w:val="hybridMultilevel"/>
    <w:tmpl w:val="F3885FB8"/>
    <w:lvl w:ilvl="0" w:tplc="F03E3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936D1A"/>
    <w:multiLevelType w:val="hybridMultilevel"/>
    <w:tmpl w:val="4D9E0E80"/>
    <w:lvl w:ilvl="0" w:tplc="CED08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ED76DB"/>
    <w:multiLevelType w:val="hybridMultilevel"/>
    <w:tmpl w:val="F20A2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1A087F"/>
    <w:multiLevelType w:val="hybridMultilevel"/>
    <w:tmpl w:val="2A56733E"/>
    <w:lvl w:ilvl="0" w:tplc="8CF4F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5D229D"/>
    <w:multiLevelType w:val="hybridMultilevel"/>
    <w:tmpl w:val="29D886E4"/>
    <w:lvl w:ilvl="0" w:tplc="5628A2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8655C6"/>
    <w:multiLevelType w:val="hybridMultilevel"/>
    <w:tmpl w:val="87E03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7A7D5CC7"/>
    <w:multiLevelType w:val="hybridMultilevel"/>
    <w:tmpl w:val="009CCE00"/>
    <w:lvl w:ilvl="0" w:tplc="F03E3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AD4184"/>
    <w:multiLevelType w:val="hybridMultilevel"/>
    <w:tmpl w:val="8DC441FA"/>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273CA318">
      <w:start w:val="1"/>
      <w:numFmt w:val="decimal"/>
      <w:lvlText w:val="%3-"/>
      <w:lvlJc w:val="left"/>
      <w:pPr>
        <w:ind w:left="2340" w:hanging="360"/>
      </w:pPr>
      <w:rPr>
        <w:rFonts w:hint="default"/>
      </w:rPr>
    </w:lvl>
    <w:lvl w:ilvl="3" w:tplc="04090019">
      <w:start w:val="1"/>
      <w:numFmt w:val="lowerLetter"/>
      <w:lvlText w:val="%4."/>
      <w:lvlJc w:val="left"/>
      <w:pPr>
        <w:ind w:left="2880" w:hanging="360"/>
      </w:pPr>
    </w:lvl>
    <w:lvl w:ilvl="4" w:tplc="28906AE8">
      <w:start w:val="1"/>
      <w:numFmt w:val="lowerLetter"/>
      <w:lvlText w:val="%5-"/>
      <w:lvlJc w:val="left"/>
      <w:pPr>
        <w:ind w:left="3600" w:hanging="360"/>
      </w:pPr>
      <w:rPr>
        <w:rFonts w:hint="default"/>
      </w:rPr>
    </w:lvl>
    <w:lvl w:ilvl="5" w:tplc="273CA318">
      <w:start w:val="1"/>
      <w:numFmt w:val="decimal"/>
      <w:lvlText w:val="%6-"/>
      <w:lvlJc w:val="left"/>
      <w:pPr>
        <w:ind w:left="4320" w:hanging="18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D857E4"/>
    <w:multiLevelType w:val="hybridMultilevel"/>
    <w:tmpl w:val="61B83894"/>
    <w:lvl w:ilvl="0" w:tplc="3294D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16"/>
  </w:num>
  <w:num w:numId="5">
    <w:abstractNumId w:val="29"/>
  </w:num>
  <w:num w:numId="6">
    <w:abstractNumId w:val="17"/>
  </w:num>
  <w:num w:numId="7">
    <w:abstractNumId w:val="10"/>
  </w:num>
  <w:num w:numId="8">
    <w:abstractNumId w:val="20"/>
  </w:num>
  <w:num w:numId="9">
    <w:abstractNumId w:val="26"/>
  </w:num>
  <w:num w:numId="10">
    <w:abstractNumId w:val="1"/>
  </w:num>
  <w:num w:numId="1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abstractNumId w:val="12"/>
  </w:num>
  <w:num w:numId="13">
    <w:abstractNumId w:val="5"/>
  </w:num>
  <w:num w:numId="14">
    <w:abstractNumId w:val="8"/>
  </w:num>
  <w:num w:numId="15">
    <w:abstractNumId w:val="24"/>
  </w:num>
  <w:num w:numId="16">
    <w:abstractNumId w:val="19"/>
  </w:num>
  <w:num w:numId="17">
    <w:abstractNumId w:val="6"/>
  </w:num>
  <w:num w:numId="18">
    <w:abstractNumId w:val="30"/>
  </w:num>
  <w:num w:numId="19">
    <w:abstractNumId w:val="28"/>
  </w:num>
  <w:num w:numId="20">
    <w:abstractNumId w:val="22"/>
  </w:num>
  <w:num w:numId="21">
    <w:abstractNumId w:val="14"/>
  </w:num>
  <w:num w:numId="22">
    <w:abstractNumId w:val="13"/>
  </w:num>
  <w:num w:numId="23">
    <w:abstractNumId w:val="23"/>
  </w:num>
  <w:num w:numId="24">
    <w:abstractNumId w:val="27"/>
  </w:num>
  <w:num w:numId="25">
    <w:abstractNumId w:val="15"/>
  </w:num>
  <w:num w:numId="26">
    <w:abstractNumId w:val="21"/>
  </w:num>
  <w:num w:numId="27">
    <w:abstractNumId w:val="2"/>
  </w:num>
  <w:num w:numId="28">
    <w:abstractNumId w:val="18"/>
  </w:num>
  <w:num w:numId="29">
    <w:abstractNumId w:val="25"/>
  </w:num>
  <w:num w:numId="30">
    <w:abstractNumId w:val="0"/>
  </w:num>
  <w:num w:numId="31">
    <w:abstractNumId w:val="4"/>
  </w:num>
  <w:num w:numId="32">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92F"/>
    <w:rsid w:val="0000768D"/>
    <w:rsid w:val="00017C53"/>
    <w:rsid w:val="00022BCF"/>
    <w:rsid w:val="00024D98"/>
    <w:rsid w:val="000270CC"/>
    <w:rsid w:val="000448A6"/>
    <w:rsid w:val="00045057"/>
    <w:rsid w:val="00046CEF"/>
    <w:rsid w:val="000528A4"/>
    <w:rsid w:val="000609E9"/>
    <w:rsid w:val="00061F9F"/>
    <w:rsid w:val="00066CCA"/>
    <w:rsid w:val="00071356"/>
    <w:rsid w:val="00075AA3"/>
    <w:rsid w:val="000763C6"/>
    <w:rsid w:val="00080E9B"/>
    <w:rsid w:val="00090F3F"/>
    <w:rsid w:val="00092292"/>
    <w:rsid w:val="00096388"/>
    <w:rsid w:val="000A55B3"/>
    <w:rsid w:val="000B6FD1"/>
    <w:rsid w:val="000D66A2"/>
    <w:rsid w:val="000E4B2F"/>
    <w:rsid w:val="000F5094"/>
    <w:rsid w:val="0010702B"/>
    <w:rsid w:val="001111C8"/>
    <w:rsid w:val="001133C4"/>
    <w:rsid w:val="00126C51"/>
    <w:rsid w:val="00127456"/>
    <w:rsid w:val="00133E70"/>
    <w:rsid w:val="001468C6"/>
    <w:rsid w:val="00157D78"/>
    <w:rsid w:val="00162788"/>
    <w:rsid w:val="00184631"/>
    <w:rsid w:val="001933DF"/>
    <w:rsid w:val="00196437"/>
    <w:rsid w:val="001A2EEA"/>
    <w:rsid w:val="001D4D20"/>
    <w:rsid w:val="001E426E"/>
    <w:rsid w:val="001E7EDD"/>
    <w:rsid w:val="0020034A"/>
    <w:rsid w:val="00204371"/>
    <w:rsid w:val="002052C8"/>
    <w:rsid w:val="00205E9B"/>
    <w:rsid w:val="00213898"/>
    <w:rsid w:val="00216B66"/>
    <w:rsid w:val="00235B04"/>
    <w:rsid w:val="0024072C"/>
    <w:rsid w:val="002412EE"/>
    <w:rsid w:val="002432EC"/>
    <w:rsid w:val="00246F1D"/>
    <w:rsid w:val="00266764"/>
    <w:rsid w:val="0027406D"/>
    <w:rsid w:val="00277B0C"/>
    <w:rsid w:val="00277CFC"/>
    <w:rsid w:val="0028256C"/>
    <w:rsid w:val="00285EEA"/>
    <w:rsid w:val="00297A4B"/>
    <w:rsid w:val="002A0EBA"/>
    <w:rsid w:val="002A58D2"/>
    <w:rsid w:val="002B08CD"/>
    <w:rsid w:val="002B5FB9"/>
    <w:rsid w:val="002C4542"/>
    <w:rsid w:val="002D3173"/>
    <w:rsid w:val="002D79EE"/>
    <w:rsid w:val="002E173A"/>
    <w:rsid w:val="002E355E"/>
    <w:rsid w:val="002F5825"/>
    <w:rsid w:val="003003FE"/>
    <w:rsid w:val="0030219E"/>
    <w:rsid w:val="00306256"/>
    <w:rsid w:val="00316C6C"/>
    <w:rsid w:val="0032568C"/>
    <w:rsid w:val="00325C53"/>
    <w:rsid w:val="00332442"/>
    <w:rsid w:val="00334C2F"/>
    <w:rsid w:val="00341B2B"/>
    <w:rsid w:val="00346C11"/>
    <w:rsid w:val="00353F15"/>
    <w:rsid w:val="0036212D"/>
    <w:rsid w:val="00367BF5"/>
    <w:rsid w:val="00375961"/>
    <w:rsid w:val="00382B85"/>
    <w:rsid w:val="00383E35"/>
    <w:rsid w:val="003938AF"/>
    <w:rsid w:val="00394488"/>
    <w:rsid w:val="003B2BA1"/>
    <w:rsid w:val="003C4C38"/>
    <w:rsid w:val="003C5F27"/>
    <w:rsid w:val="003E1A0E"/>
    <w:rsid w:val="003E34A4"/>
    <w:rsid w:val="003E3A97"/>
    <w:rsid w:val="003E3BAA"/>
    <w:rsid w:val="003E7339"/>
    <w:rsid w:val="003E7423"/>
    <w:rsid w:val="003F6E68"/>
    <w:rsid w:val="00404544"/>
    <w:rsid w:val="00411978"/>
    <w:rsid w:val="00417CCF"/>
    <w:rsid w:val="00421187"/>
    <w:rsid w:val="0044671B"/>
    <w:rsid w:val="00451489"/>
    <w:rsid w:val="00475F27"/>
    <w:rsid w:val="004763E1"/>
    <w:rsid w:val="00490996"/>
    <w:rsid w:val="004A03F7"/>
    <w:rsid w:val="004A4030"/>
    <w:rsid w:val="004A4A41"/>
    <w:rsid w:val="004A614F"/>
    <w:rsid w:val="004B6AF8"/>
    <w:rsid w:val="004C0E77"/>
    <w:rsid w:val="004C26A6"/>
    <w:rsid w:val="004C28EA"/>
    <w:rsid w:val="004C4506"/>
    <w:rsid w:val="004C4DF1"/>
    <w:rsid w:val="004C585B"/>
    <w:rsid w:val="004C66A0"/>
    <w:rsid w:val="004D4A3F"/>
    <w:rsid w:val="004D77F8"/>
    <w:rsid w:val="004E1FD4"/>
    <w:rsid w:val="004F26BA"/>
    <w:rsid w:val="004F3192"/>
    <w:rsid w:val="00500ADA"/>
    <w:rsid w:val="005010CC"/>
    <w:rsid w:val="00511FFF"/>
    <w:rsid w:val="005121AA"/>
    <w:rsid w:val="00513652"/>
    <w:rsid w:val="00533952"/>
    <w:rsid w:val="00541130"/>
    <w:rsid w:val="005534E6"/>
    <w:rsid w:val="00553660"/>
    <w:rsid w:val="00560C4D"/>
    <w:rsid w:val="00563DE3"/>
    <w:rsid w:val="00564303"/>
    <w:rsid w:val="0056586F"/>
    <w:rsid w:val="00567C1D"/>
    <w:rsid w:val="00575431"/>
    <w:rsid w:val="00575A27"/>
    <w:rsid w:val="00580421"/>
    <w:rsid w:val="00593F57"/>
    <w:rsid w:val="005A46D6"/>
    <w:rsid w:val="005A54C8"/>
    <w:rsid w:val="005A6556"/>
    <w:rsid w:val="005B0455"/>
    <w:rsid w:val="005B37A5"/>
    <w:rsid w:val="005B4F5F"/>
    <w:rsid w:val="005E6BC5"/>
    <w:rsid w:val="005F09C6"/>
    <w:rsid w:val="006059E1"/>
    <w:rsid w:val="00605CE2"/>
    <w:rsid w:val="00605D54"/>
    <w:rsid w:val="006141B8"/>
    <w:rsid w:val="00615474"/>
    <w:rsid w:val="00615F70"/>
    <w:rsid w:val="00622CE3"/>
    <w:rsid w:val="00632C01"/>
    <w:rsid w:val="00633F45"/>
    <w:rsid w:val="00641F43"/>
    <w:rsid w:val="00645EE1"/>
    <w:rsid w:val="006541DF"/>
    <w:rsid w:val="00657C49"/>
    <w:rsid w:val="00664283"/>
    <w:rsid w:val="00666348"/>
    <w:rsid w:val="0067180E"/>
    <w:rsid w:val="00683823"/>
    <w:rsid w:val="00691C98"/>
    <w:rsid w:val="0069738A"/>
    <w:rsid w:val="006A1100"/>
    <w:rsid w:val="006A1364"/>
    <w:rsid w:val="006A5099"/>
    <w:rsid w:val="006C1178"/>
    <w:rsid w:val="006C29C8"/>
    <w:rsid w:val="006C2F30"/>
    <w:rsid w:val="006D4019"/>
    <w:rsid w:val="006D6091"/>
    <w:rsid w:val="006D764E"/>
    <w:rsid w:val="006E0CA4"/>
    <w:rsid w:val="006E0DEB"/>
    <w:rsid w:val="006E222C"/>
    <w:rsid w:val="006E4353"/>
    <w:rsid w:val="006F1BB9"/>
    <w:rsid w:val="006F25A7"/>
    <w:rsid w:val="006F602F"/>
    <w:rsid w:val="007052D6"/>
    <w:rsid w:val="0071653E"/>
    <w:rsid w:val="007165FD"/>
    <w:rsid w:val="00716EB5"/>
    <w:rsid w:val="00724EF6"/>
    <w:rsid w:val="007267A4"/>
    <w:rsid w:val="00734075"/>
    <w:rsid w:val="0074015A"/>
    <w:rsid w:val="00744072"/>
    <w:rsid w:val="00744F51"/>
    <w:rsid w:val="00747AF1"/>
    <w:rsid w:val="00756130"/>
    <w:rsid w:val="0076534E"/>
    <w:rsid w:val="00767706"/>
    <w:rsid w:val="0078613E"/>
    <w:rsid w:val="007941C5"/>
    <w:rsid w:val="00796FB0"/>
    <w:rsid w:val="007B6C3E"/>
    <w:rsid w:val="007D0A53"/>
    <w:rsid w:val="007D3B9D"/>
    <w:rsid w:val="007D4544"/>
    <w:rsid w:val="007E24E9"/>
    <w:rsid w:val="007E2A7E"/>
    <w:rsid w:val="007E364F"/>
    <w:rsid w:val="007E5451"/>
    <w:rsid w:val="007E5C86"/>
    <w:rsid w:val="007E6868"/>
    <w:rsid w:val="007F7592"/>
    <w:rsid w:val="00806268"/>
    <w:rsid w:val="008069FB"/>
    <w:rsid w:val="00812976"/>
    <w:rsid w:val="00814384"/>
    <w:rsid w:val="008151FF"/>
    <w:rsid w:val="008266E7"/>
    <w:rsid w:val="00827761"/>
    <w:rsid w:val="00831D47"/>
    <w:rsid w:val="00835882"/>
    <w:rsid w:val="00841C5F"/>
    <w:rsid w:val="00847811"/>
    <w:rsid w:val="008513FF"/>
    <w:rsid w:val="00855559"/>
    <w:rsid w:val="00870A95"/>
    <w:rsid w:val="008710CD"/>
    <w:rsid w:val="00892291"/>
    <w:rsid w:val="0089377A"/>
    <w:rsid w:val="008A264F"/>
    <w:rsid w:val="008A2A93"/>
    <w:rsid w:val="008B43F2"/>
    <w:rsid w:val="008B4742"/>
    <w:rsid w:val="008C1B5F"/>
    <w:rsid w:val="008C2EED"/>
    <w:rsid w:val="008C3A92"/>
    <w:rsid w:val="008C79FF"/>
    <w:rsid w:val="008E1ABF"/>
    <w:rsid w:val="00900B37"/>
    <w:rsid w:val="00903B05"/>
    <w:rsid w:val="009069F9"/>
    <w:rsid w:val="0090733E"/>
    <w:rsid w:val="00910439"/>
    <w:rsid w:val="00911407"/>
    <w:rsid w:val="00915411"/>
    <w:rsid w:val="009247AD"/>
    <w:rsid w:val="00924EEC"/>
    <w:rsid w:val="00926501"/>
    <w:rsid w:val="00931B62"/>
    <w:rsid w:val="009346AD"/>
    <w:rsid w:val="00944C00"/>
    <w:rsid w:val="00952F8B"/>
    <w:rsid w:val="00956475"/>
    <w:rsid w:val="0097047C"/>
    <w:rsid w:val="00970BD6"/>
    <w:rsid w:val="0097125A"/>
    <w:rsid w:val="00972DE7"/>
    <w:rsid w:val="00984603"/>
    <w:rsid w:val="009877EA"/>
    <w:rsid w:val="009A1B6A"/>
    <w:rsid w:val="009B6B32"/>
    <w:rsid w:val="009C2329"/>
    <w:rsid w:val="009C2FD8"/>
    <w:rsid w:val="009D2554"/>
    <w:rsid w:val="009E3243"/>
    <w:rsid w:val="009E56C0"/>
    <w:rsid w:val="009E5C48"/>
    <w:rsid w:val="009F735D"/>
    <w:rsid w:val="00A01039"/>
    <w:rsid w:val="00A12897"/>
    <w:rsid w:val="00A12EB3"/>
    <w:rsid w:val="00A140BC"/>
    <w:rsid w:val="00A14CA3"/>
    <w:rsid w:val="00A16F0C"/>
    <w:rsid w:val="00A2582F"/>
    <w:rsid w:val="00A37A4C"/>
    <w:rsid w:val="00A439CE"/>
    <w:rsid w:val="00A45F8C"/>
    <w:rsid w:val="00A521AE"/>
    <w:rsid w:val="00A565A5"/>
    <w:rsid w:val="00A650AA"/>
    <w:rsid w:val="00A7415B"/>
    <w:rsid w:val="00A9193B"/>
    <w:rsid w:val="00A956AD"/>
    <w:rsid w:val="00AA5926"/>
    <w:rsid w:val="00AA60E0"/>
    <w:rsid w:val="00AB2132"/>
    <w:rsid w:val="00AB2421"/>
    <w:rsid w:val="00AB2765"/>
    <w:rsid w:val="00AC3570"/>
    <w:rsid w:val="00AD29FA"/>
    <w:rsid w:val="00AD335C"/>
    <w:rsid w:val="00AD410A"/>
    <w:rsid w:val="00AD5C52"/>
    <w:rsid w:val="00AE504C"/>
    <w:rsid w:val="00B12CEE"/>
    <w:rsid w:val="00B30316"/>
    <w:rsid w:val="00B305DB"/>
    <w:rsid w:val="00B36A12"/>
    <w:rsid w:val="00B439B5"/>
    <w:rsid w:val="00B52CF2"/>
    <w:rsid w:val="00B57A82"/>
    <w:rsid w:val="00B60282"/>
    <w:rsid w:val="00B6211B"/>
    <w:rsid w:val="00B74046"/>
    <w:rsid w:val="00B76658"/>
    <w:rsid w:val="00B81C64"/>
    <w:rsid w:val="00B834FC"/>
    <w:rsid w:val="00B84C0D"/>
    <w:rsid w:val="00B905A9"/>
    <w:rsid w:val="00B935F0"/>
    <w:rsid w:val="00B9375A"/>
    <w:rsid w:val="00B95E9D"/>
    <w:rsid w:val="00B95F06"/>
    <w:rsid w:val="00BA791B"/>
    <w:rsid w:val="00BB131F"/>
    <w:rsid w:val="00BC4A91"/>
    <w:rsid w:val="00BE3857"/>
    <w:rsid w:val="00BE5BDE"/>
    <w:rsid w:val="00BE6C77"/>
    <w:rsid w:val="00BF2028"/>
    <w:rsid w:val="00BF3D1E"/>
    <w:rsid w:val="00C0305C"/>
    <w:rsid w:val="00C25A11"/>
    <w:rsid w:val="00C40ED1"/>
    <w:rsid w:val="00C41CD7"/>
    <w:rsid w:val="00C469DE"/>
    <w:rsid w:val="00C5584F"/>
    <w:rsid w:val="00C65AE3"/>
    <w:rsid w:val="00C71FB0"/>
    <w:rsid w:val="00C860F5"/>
    <w:rsid w:val="00C86934"/>
    <w:rsid w:val="00C9109C"/>
    <w:rsid w:val="00C942B0"/>
    <w:rsid w:val="00CA0DAD"/>
    <w:rsid w:val="00CA3F91"/>
    <w:rsid w:val="00CA4CA4"/>
    <w:rsid w:val="00CA5452"/>
    <w:rsid w:val="00CB04F7"/>
    <w:rsid w:val="00CB222E"/>
    <w:rsid w:val="00CB7EF9"/>
    <w:rsid w:val="00CD0B23"/>
    <w:rsid w:val="00CD3D08"/>
    <w:rsid w:val="00CD5E80"/>
    <w:rsid w:val="00CE4821"/>
    <w:rsid w:val="00CE630F"/>
    <w:rsid w:val="00CF013E"/>
    <w:rsid w:val="00CF7448"/>
    <w:rsid w:val="00CF7F8A"/>
    <w:rsid w:val="00D128AE"/>
    <w:rsid w:val="00D13FE2"/>
    <w:rsid w:val="00D16CF1"/>
    <w:rsid w:val="00D224BD"/>
    <w:rsid w:val="00D22D7E"/>
    <w:rsid w:val="00D24650"/>
    <w:rsid w:val="00D27AFB"/>
    <w:rsid w:val="00D27F9B"/>
    <w:rsid w:val="00D371D1"/>
    <w:rsid w:val="00D431D8"/>
    <w:rsid w:val="00D51EF0"/>
    <w:rsid w:val="00D5681D"/>
    <w:rsid w:val="00D641F3"/>
    <w:rsid w:val="00D662B5"/>
    <w:rsid w:val="00D67C79"/>
    <w:rsid w:val="00D7642F"/>
    <w:rsid w:val="00D84BDF"/>
    <w:rsid w:val="00DA0591"/>
    <w:rsid w:val="00DA4439"/>
    <w:rsid w:val="00DB06AD"/>
    <w:rsid w:val="00DB7FA5"/>
    <w:rsid w:val="00DC7BB8"/>
    <w:rsid w:val="00DD2BAF"/>
    <w:rsid w:val="00DF118E"/>
    <w:rsid w:val="00DF1557"/>
    <w:rsid w:val="00DF379D"/>
    <w:rsid w:val="00DF5A1B"/>
    <w:rsid w:val="00DF6428"/>
    <w:rsid w:val="00E01700"/>
    <w:rsid w:val="00E02AA0"/>
    <w:rsid w:val="00E04095"/>
    <w:rsid w:val="00E051F8"/>
    <w:rsid w:val="00E136BE"/>
    <w:rsid w:val="00E13B4A"/>
    <w:rsid w:val="00E13E04"/>
    <w:rsid w:val="00E17D69"/>
    <w:rsid w:val="00E3351F"/>
    <w:rsid w:val="00E35F3A"/>
    <w:rsid w:val="00E422EE"/>
    <w:rsid w:val="00E51383"/>
    <w:rsid w:val="00E51A1F"/>
    <w:rsid w:val="00E51ED7"/>
    <w:rsid w:val="00E53842"/>
    <w:rsid w:val="00E579B8"/>
    <w:rsid w:val="00E65C3F"/>
    <w:rsid w:val="00E7177F"/>
    <w:rsid w:val="00E726B3"/>
    <w:rsid w:val="00E8332E"/>
    <w:rsid w:val="00E91066"/>
    <w:rsid w:val="00E94589"/>
    <w:rsid w:val="00EA09F1"/>
    <w:rsid w:val="00EA51F2"/>
    <w:rsid w:val="00EB2BD4"/>
    <w:rsid w:val="00EC7BE1"/>
    <w:rsid w:val="00EF0FD1"/>
    <w:rsid w:val="00EF7D91"/>
    <w:rsid w:val="00F12FB8"/>
    <w:rsid w:val="00F32177"/>
    <w:rsid w:val="00F33EE4"/>
    <w:rsid w:val="00F34CF5"/>
    <w:rsid w:val="00F454F6"/>
    <w:rsid w:val="00F46F7D"/>
    <w:rsid w:val="00F51279"/>
    <w:rsid w:val="00F51CDD"/>
    <w:rsid w:val="00F52970"/>
    <w:rsid w:val="00F57EEA"/>
    <w:rsid w:val="00F710B8"/>
    <w:rsid w:val="00F74676"/>
    <w:rsid w:val="00F753D9"/>
    <w:rsid w:val="00F76956"/>
    <w:rsid w:val="00F82555"/>
    <w:rsid w:val="00FA4433"/>
    <w:rsid w:val="00FC32AA"/>
    <w:rsid w:val="00FD5E45"/>
    <w:rsid w:val="00FE05D1"/>
    <w:rsid w:val="00FE292F"/>
    <w:rsid w:val="00FE35AD"/>
    <w:rsid w:val="00FE3BE1"/>
    <w:rsid w:val="00FF0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FE04"/>
  <w15:chartTrackingRefBased/>
  <w15:docId w15:val="{E2B788EA-6FAD-4276-A690-13150FDB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58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58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58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58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2582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2582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A12"/>
    <w:pPr>
      <w:ind w:left="720"/>
      <w:contextualSpacing/>
    </w:pPr>
  </w:style>
  <w:style w:type="table" w:styleId="TableGrid">
    <w:name w:val="Table Grid"/>
    <w:basedOn w:val="TableNormal"/>
    <w:uiPriority w:val="39"/>
    <w:rsid w:val="00FA4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4A41"/>
    <w:rPr>
      <w:color w:val="0563C1" w:themeColor="hyperlink"/>
      <w:u w:val="single"/>
    </w:rPr>
  </w:style>
  <w:style w:type="character" w:styleId="FollowedHyperlink">
    <w:name w:val="FollowedHyperlink"/>
    <w:basedOn w:val="DefaultParagraphFont"/>
    <w:uiPriority w:val="99"/>
    <w:semiHidden/>
    <w:unhideWhenUsed/>
    <w:rsid w:val="00375961"/>
    <w:rPr>
      <w:color w:val="954F72" w:themeColor="followedHyperlink"/>
      <w:u w:val="single"/>
    </w:rPr>
  </w:style>
  <w:style w:type="character" w:customStyle="1" w:styleId="Heading1Char">
    <w:name w:val="Heading 1 Char"/>
    <w:basedOn w:val="DefaultParagraphFont"/>
    <w:link w:val="Heading1"/>
    <w:uiPriority w:val="9"/>
    <w:rsid w:val="00A258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58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58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582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2582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2582F"/>
    <w:rPr>
      <w:rFonts w:ascii="Times New Roman" w:eastAsia="Times New Roman" w:hAnsi="Times New Roman" w:cs="Times New Roman"/>
      <w:b/>
      <w:bCs/>
      <w:sz w:val="15"/>
      <w:szCs w:val="15"/>
    </w:rPr>
  </w:style>
  <w:style w:type="character" w:styleId="Emphasis">
    <w:name w:val="Emphasis"/>
    <w:basedOn w:val="DefaultParagraphFont"/>
    <w:uiPriority w:val="20"/>
    <w:qFormat/>
    <w:rsid w:val="00A2582F"/>
    <w:rPr>
      <w:i/>
      <w:iCs/>
    </w:rPr>
  </w:style>
  <w:style w:type="paragraph" w:styleId="NormalWeb">
    <w:name w:val="Normal (Web)"/>
    <w:basedOn w:val="Normal"/>
    <w:uiPriority w:val="99"/>
    <w:unhideWhenUsed/>
    <w:rsid w:val="00A258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582F"/>
    <w:rPr>
      <w:b/>
      <w:bCs/>
    </w:rPr>
  </w:style>
  <w:style w:type="paragraph" w:styleId="BalloonText">
    <w:name w:val="Balloon Text"/>
    <w:basedOn w:val="Normal"/>
    <w:link w:val="BalloonTextChar"/>
    <w:uiPriority w:val="99"/>
    <w:semiHidden/>
    <w:unhideWhenUsed/>
    <w:rsid w:val="00C910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09C"/>
    <w:rPr>
      <w:rFonts w:ascii="Segoe UI" w:hAnsi="Segoe UI" w:cs="Segoe UI"/>
      <w:sz w:val="18"/>
      <w:szCs w:val="18"/>
    </w:rPr>
  </w:style>
  <w:style w:type="paragraph" w:customStyle="1" w:styleId="Default">
    <w:name w:val="Default"/>
    <w:rsid w:val="00066CCA"/>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rsid w:val="008513FF"/>
    <w:pPr>
      <w:widowControl w:val="0"/>
      <w:tabs>
        <w:tab w:val="left" w:pos="-1152"/>
        <w:tab w:val="left" w:pos="-552"/>
        <w:tab w:val="left" w:pos="720"/>
        <w:tab w:val="left" w:pos="2568"/>
        <w:tab w:val="left" w:pos="3888"/>
        <w:tab w:val="left" w:pos="5088"/>
        <w:tab w:val="left" w:pos="6288"/>
      </w:tabs>
      <w:spacing w:after="0" w:line="240" w:lineRule="auto"/>
      <w:ind w:left="720" w:hanging="18"/>
    </w:pPr>
    <w:rPr>
      <w:rFonts w:ascii="Courier New" w:eastAsia="Times New Roman" w:hAnsi="Courier New" w:cs="Courier New"/>
      <w:snapToGrid w:val="0"/>
      <w:sz w:val="20"/>
      <w:szCs w:val="20"/>
    </w:rPr>
  </w:style>
  <w:style w:type="character" w:customStyle="1" w:styleId="BodyTextIndentChar">
    <w:name w:val="Body Text Indent Char"/>
    <w:basedOn w:val="DefaultParagraphFont"/>
    <w:link w:val="BodyTextIndent"/>
    <w:rsid w:val="008513FF"/>
    <w:rPr>
      <w:rFonts w:ascii="Courier New" w:eastAsia="Times New Roman" w:hAnsi="Courier New" w:cs="Courier New"/>
      <w:snapToGrid w:val="0"/>
      <w:sz w:val="20"/>
      <w:szCs w:val="20"/>
    </w:rPr>
  </w:style>
  <w:style w:type="paragraph" w:styleId="BodyTextIndent2">
    <w:name w:val="Body Text Indent 2"/>
    <w:basedOn w:val="Normal"/>
    <w:link w:val="BodyTextIndent2Char"/>
    <w:uiPriority w:val="99"/>
    <w:semiHidden/>
    <w:unhideWhenUsed/>
    <w:rsid w:val="008513FF"/>
    <w:pPr>
      <w:spacing w:after="120" w:line="480" w:lineRule="auto"/>
      <w:ind w:left="360"/>
    </w:pPr>
  </w:style>
  <w:style w:type="character" w:customStyle="1" w:styleId="BodyTextIndent2Char">
    <w:name w:val="Body Text Indent 2 Char"/>
    <w:basedOn w:val="DefaultParagraphFont"/>
    <w:link w:val="BodyTextIndent2"/>
    <w:uiPriority w:val="99"/>
    <w:semiHidden/>
    <w:rsid w:val="008513FF"/>
  </w:style>
  <w:style w:type="paragraph" w:customStyle="1" w:styleId="listitem">
    <w:name w:val="listitem"/>
    <w:basedOn w:val="Normal"/>
    <w:rsid w:val="007165FD"/>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303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0316"/>
    <w:rPr>
      <w:sz w:val="20"/>
      <w:szCs w:val="20"/>
    </w:rPr>
  </w:style>
  <w:style w:type="character" w:styleId="FootnoteReference">
    <w:name w:val="footnote reference"/>
    <w:basedOn w:val="DefaultParagraphFont"/>
    <w:uiPriority w:val="99"/>
    <w:semiHidden/>
    <w:unhideWhenUsed/>
    <w:rsid w:val="00B30316"/>
    <w:rPr>
      <w:vertAlign w:val="superscript"/>
    </w:rPr>
  </w:style>
  <w:style w:type="character" w:styleId="UnresolvedMention">
    <w:name w:val="Unresolved Mention"/>
    <w:basedOn w:val="DefaultParagraphFont"/>
    <w:uiPriority w:val="99"/>
    <w:semiHidden/>
    <w:unhideWhenUsed/>
    <w:rsid w:val="00017C53"/>
    <w:rPr>
      <w:color w:val="605E5C"/>
      <w:shd w:val="clear" w:color="auto" w:fill="E1DFDD"/>
    </w:rPr>
  </w:style>
  <w:style w:type="table" w:styleId="GridTable4-Accent1">
    <w:name w:val="Grid Table 4 Accent 1"/>
    <w:basedOn w:val="TableNormal"/>
    <w:uiPriority w:val="49"/>
    <w:rsid w:val="00A0103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942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reference-accessdate">
    <w:name w:val="reference-accessdate"/>
    <w:basedOn w:val="DefaultParagraphFont"/>
    <w:rsid w:val="002D3173"/>
  </w:style>
  <w:style w:type="character" w:customStyle="1" w:styleId="nowrap">
    <w:name w:val="nowrap"/>
    <w:basedOn w:val="DefaultParagraphFont"/>
    <w:rsid w:val="002D3173"/>
  </w:style>
  <w:style w:type="character" w:styleId="HTMLCite">
    <w:name w:val="HTML Cite"/>
    <w:basedOn w:val="DefaultParagraphFont"/>
    <w:uiPriority w:val="99"/>
    <w:semiHidden/>
    <w:unhideWhenUsed/>
    <w:rsid w:val="002D3173"/>
    <w:rPr>
      <w:i/>
      <w:iCs/>
    </w:rPr>
  </w:style>
  <w:style w:type="character" w:customStyle="1" w:styleId="cs1-format">
    <w:name w:val="cs1-format"/>
    <w:basedOn w:val="DefaultParagraphFont"/>
    <w:rsid w:val="002D3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49340">
      <w:bodyDiv w:val="1"/>
      <w:marLeft w:val="0"/>
      <w:marRight w:val="0"/>
      <w:marTop w:val="0"/>
      <w:marBottom w:val="0"/>
      <w:divBdr>
        <w:top w:val="none" w:sz="0" w:space="0" w:color="auto"/>
        <w:left w:val="none" w:sz="0" w:space="0" w:color="auto"/>
        <w:bottom w:val="none" w:sz="0" w:space="0" w:color="auto"/>
        <w:right w:val="none" w:sz="0" w:space="0" w:color="auto"/>
      </w:divBdr>
      <w:divsChild>
        <w:div w:id="2094931056">
          <w:marLeft w:val="0"/>
          <w:marRight w:val="0"/>
          <w:marTop w:val="0"/>
          <w:marBottom w:val="0"/>
          <w:divBdr>
            <w:top w:val="single" w:sz="6" w:space="4" w:color="auto"/>
            <w:left w:val="single" w:sz="6" w:space="4" w:color="auto"/>
            <w:bottom w:val="single" w:sz="6" w:space="4" w:color="auto"/>
            <w:right w:val="single" w:sz="6" w:space="4" w:color="auto"/>
          </w:divBdr>
          <w:divsChild>
            <w:div w:id="323821056">
              <w:marLeft w:val="0"/>
              <w:marRight w:val="0"/>
              <w:marTop w:val="0"/>
              <w:marBottom w:val="0"/>
              <w:divBdr>
                <w:top w:val="none" w:sz="0" w:space="0" w:color="auto"/>
                <w:left w:val="none" w:sz="0" w:space="0" w:color="auto"/>
                <w:bottom w:val="none" w:sz="0" w:space="0" w:color="auto"/>
                <w:right w:val="none" w:sz="0" w:space="0" w:color="auto"/>
              </w:divBdr>
              <w:divsChild>
                <w:div w:id="15480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2008">
          <w:marLeft w:val="0"/>
          <w:marRight w:val="0"/>
          <w:marTop w:val="0"/>
          <w:marBottom w:val="0"/>
          <w:divBdr>
            <w:top w:val="single" w:sz="6" w:space="4" w:color="auto"/>
            <w:left w:val="single" w:sz="6" w:space="4" w:color="auto"/>
            <w:bottom w:val="single" w:sz="6" w:space="4" w:color="auto"/>
            <w:right w:val="single" w:sz="6" w:space="4" w:color="auto"/>
          </w:divBdr>
          <w:divsChild>
            <w:div w:id="1837919970">
              <w:marLeft w:val="0"/>
              <w:marRight w:val="0"/>
              <w:marTop w:val="0"/>
              <w:marBottom w:val="0"/>
              <w:divBdr>
                <w:top w:val="none" w:sz="0" w:space="0" w:color="auto"/>
                <w:left w:val="none" w:sz="0" w:space="0" w:color="auto"/>
                <w:bottom w:val="none" w:sz="0" w:space="0" w:color="auto"/>
                <w:right w:val="none" w:sz="0" w:space="0" w:color="auto"/>
              </w:divBdr>
              <w:divsChild>
                <w:div w:id="6395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0108">
          <w:marLeft w:val="0"/>
          <w:marRight w:val="0"/>
          <w:marTop w:val="0"/>
          <w:marBottom w:val="0"/>
          <w:divBdr>
            <w:top w:val="single" w:sz="6" w:space="4" w:color="auto"/>
            <w:left w:val="single" w:sz="6" w:space="4" w:color="auto"/>
            <w:bottom w:val="single" w:sz="6" w:space="4" w:color="auto"/>
            <w:right w:val="single" w:sz="6" w:space="4" w:color="auto"/>
          </w:divBdr>
          <w:divsChild>
            <w:div w:id="1767651601">
              <w:marLeft w:val="0"/>
              <w:marRight w:val="0"/>
              <w:marTop w:val="0"/>
              <w:marBottom w:val="0"/>
              <w:divBdr>
                <w:top w:val="none" w:sz="0" w:space="0" w:color="auto"/>
                <w:left w:val="none" w:sz="0" w:space="0" w:color="auto"/>
                <w:bottom w:val="none" w:sz="0" w:space="0" w:color="auto"/>
                <w:right w:val="none" w:sz="0" w:space="0" w:color="auto"/>
              </w:divBdr>
              <w:divsChild>
                <w:div w:id="1559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7482">
      <w:bodyDiv w:val="1"/>
      <w:marLeft w:val="0"/>
      <w:marRight w:val="0"/>
      <w:marTop w:val="0"/>
      <w:marBottom w:val="0"/>
      <w:divBdr>
        <w:top w:val="none" w:sz="0" w:space="0" w:color="auto"/>
        <w:left w:val="none" w:sz="0" w:space="0" w:color="auto"/>
        <w:bottom w:val="none" w:sz="0" w:space="0" w:color="auto"/>
        <w:right w:val="none" w:sz="0" w:space="0" w:color="auto"/>
      </w:divBdr>
    </w:div>
    <w:div w:id="140076639">
      <w:bodyDiv w:val="1"/>
      <w:marLeft w:val="0"/>
      <w:marRight w:val="0"/>
      <w:marTop w:val="0"/>
      <w:marBottom w:val="0"/>
      <w:divBdr>
        <w:top w:val="none" w:sz="0" w:space="0" w:color="auto"/>
        <w:left w:val="none" w:sz="0" w:space="0" w:color="auto"/>
        <w:bottom w:val="none" w:sz="0" w:space="0" w:color="auto"/>
        <w:right w:val="none" w:sz="0" w:space="0" w:color="auto"/>
      </w:divBdr>
    </w:div>
    <w:div w:id="143545414">
      <w:bodyDiv w:val="1"/>
      <w:marLeft w:val="0"/>
      <w:marRight w:val="0"/>
      <w:marTop w:val="0"/>
      <w:marBottom w:val="0"/>
      <w:divBdr>
        <w:top w:val="none" w:sz="0" w:space="0" w:color="auto"/>
        <w:left w:val="none" w:sz="0" w:space="0" w:color="auto"/>
        <w:bottom w:val="none" w:sz="0" w:space="0" w:color="auto"/>
        <w:right w:val="none" w:sz="0" w:space="0" w:color="auto"/>
      </w:divBdr>
    </w:div>
    <w:div w:id="165290990">
      <w:bodyDiv w:val="1"/>
      <w:marLeft w:val="0"/>
      <w:marRight w:val="0"/>
      <w:marTop w:val="0"/>
      <w:marBottom w:val="0"/>
      <w:divBdr>
        <w:top w:val="none" w:sz="0" w:space="0" w:color="auto"/>
        <w:left w:val="none" w:sz="0" w:space="0" w:color="auto"/>
        <w:bottom w:val="none" w:sz="0" w:space="0" w:color="auto"/>
        <w:right w:val="none" w:sz="0" w:space="0" w:color="auto"/>
      </w:divBdr>
    </w:div>
    <w:div w:id="189950099">
      <w:bodyDiv w:val="1"/>
      <w:marLeft w:val="0"/>
      <w:marRight w:val="0"/>
      <w:marTop w:val="0"/>
      <w:marBottom w:val="0"/>
      <w:divBdr>
        <w:top w:val="none" w:sz="0" w:space="0" w:color="auto"/>
        <w:left w:val="none" w:sz="0" w:space="0" w:color="auto"/>
        <w:bottom w:val="none" w:sz="0" w:space="0" w:color="auto"/>
        <w:right w:val="none" w:sz="0" w:space="0" w:color="auto"/>
      </w:divBdr>
    </w:div>
    <w:div w:id="255097166">
      <w:bodyDiv w:val="1"/>
      <w:marLeft w:val="0"/>
      <w:marRight w:val="0"/>
      <w:marTop w:val="0"/>
      <w:marBottom w:val="0"/>
      <w:divBdr>
        <w:top w:val="none" w:sz="0" w:space="0" w:color="auto"/>
        <w:left w:val="none" w:sz="0" w:space="0" w:color="auto"/>
        <w:bottom w:val="none" w:sz="0" w:space="0" w:color="auto"/>
        <w:right w:val="none" w:sz="0" w:space="0" w:color="auto"/>
      </w:divBdr>
    </w:div>
    <w:div w:id="303395056">
      <w:bodyDiv w:val="1"/>
      <w:marLeft w:val="0"/>
      <w:marRight w:val="0"/>
      <w:marTop w:val="0"/>
      <w:marBottom w:val="0"/>
      <w:divBdr>
        <w:top w:val="none" w:sz="0" w:space="0" w:color="auto"/>
        <w:left w:val="none" w:sz="0" w:space="0" w:color="auto"/>
        <w:bottom w:val="none" w:sz="0" w:space="0" w:color="auto"/>
        <w:right w:val="none" w:sz="0" w:space="0" w:color="auto"/>
      </w:divBdr>
    </w:div>
    <w:div w:id="356856720">
      <w:bodyDiv w:val="1"/>
      <w:marLeft w:val="0"/>
      <w:marRight w:val="0"/>
      <w:marTop w:val="0"/>
      <w:marBottom w:val="0"/>
      <w:divBdr>
        <w:top w:val="none" w:sz="0" w:space="0" w:color="auto"/>
        <w:left w:val="none" w:sz="0" w:space="0" w:color="auto"/>
        <w:bottom w:val="none" w:sz="0" w:space="0" w:color="auto"/>
        <w:right w:val="none" w:sz="0" w:space="0" w:color="auto"/>
      </w:divBdr>
    </w:div>
    <w:div w:id="401685025">
      <w:bodyDiv w:val="1"/>
      <w:marLeft w:val="0"/>
      <w:marRight w:val="0"/>
      <w:marTop w:val="0"/>
      <w:marBottom w:val="0"/>
      <w:divBdr>
        <w:top w:val="none" w:sz="0" w:space="0" w:color="auto"/>
        <w:left w:val="none" w:sz="0" w:space="0" w:color="auto"/>
        <w:bottom w:val="none" w:sz="0" w:space="0" w:color="auto"/>
        <w:right w:val="none" w:sz="0" w:space="0" w:color="auto"/>
      </w:divBdr>
    </w:div>
    <w:div w:id="482164699">
      <w:bodyDiv w:val="1"/>
      <w:marLeft w:val="0"/>
      <w:marRight w:val="0"/>
      <w:marTop w:val="0"/>
      <w:marBottom w:val="0"/>
      <w:divBdr>
        <w:top w:val="none" w:sz="0" w:space="0" w:color="auto"/>
        <w:left w:val="none" w:sz="0" w:space="0" w:color="auto"/>
        <w:bottom w:val="none" w:sz="0" w:space="0" w:color="auto"/>
        <w:right w:val="none" w:sz="0" w:space="0" w:color="auto"/>
      </w:divBdr>
    </w:div>
    <w:div w:id="502625865">
      <w:bodyDiv w:val="1"/>
      <w:marLeft w:val="0"/>
      <w:marRight w:val="0"/>
      <w:marTop w:val="0"/>
      <w:marBottom w:val="0"/>
      <w:divBdr>
        <w:top w:val="none" w:sz="0" w:space="0" w:color="auto"/>
        <w:left w:val="none" w:sz="0" w:space="0" w:color="auto"/>
        <w:bottom w:val="none" w:sz="0" w:space="0" w:color="auto"/>
        <w:right w:val="none" w:sz="0" w:space="0" w:color="auto"/>
      </w:divBdr>
    </w:div>
    <w:div w:id="557520051">
      <w:bodyDiv w:val="1"/>
      <w:marLeft w:val="0"/>
      <w:marRight w:val="0"/>
      <w:marTop w:val="0"/>
      <w:marBottom w:val="0"/>
      <w:divBdr>
        <w:top w:val="none" w:sz="0" w:space="0" w:color="auto"/>
        <w:left w:val="none" w:sz="0" w:space="0" w:color="auto"/>
        <w:bottom w:val="none" w:sz="0" w:space="0" w:color="auto"/>
        <w:right w:val="none" w:sz="0" w:space="0" w:color="auto"/>
      </w:divBdr>
    </w:div>
    <w:div w:id="623850085">
      <w:bodyDiv w:val="1"/>
      <w:marLeft w:val="0"/>
      <w:marRight w:val="0"/>
      <w:marTop w:val="0"/>
      <w:marBottom w:val="0"/>
      <w:divBdr>
        <w:top w:val="none" w:sz="0" w:space="0" w:color="auto"/>
        <w:left w:val="none" w:sz="0" w:space="0" w:color="auto"/>
        <w:bottom w:val="none" w:sz="0" w:space="0" w:color="auto"/>
        <w:right w:val="none" w:sz="0" w:space="0" w:color="auto"/>
      </w:divBdr>
    </w:div>
    <w:div w:id="624894482">
      <w:bodyDiv w:val="1"/>
      <w:marLeft w:val="0"/>
      <w:marRight w:val="0"/>
      <w:marTop w:val="0"/>
      <w:marBottom w:val="0"/>
      <w:divBdr>
        <w:top w:val="none" w:sz="0" w:space="0" w:color="auto"/>
        <w:left w:val="none" w:sz="0" w:space="0" w:color="auto"/>
        <w:bottom w:val="none" w:sz="0" w:space="0" w:color="auto"/>
        <w:right w:val="none" w:sz="0" w:space="0" w:color="auto"/>
      </w:divBdr>
    </w:div>
    <w:div w:id="663975333">
      <w:bodyDiv w:val="1"/>
      <w:marLeft w:val="0"/>
      <w:marRight w:val="0"/>
      <w:marTop w:val="0"/>
      <w:marBottom w:val="0"/>
      <w:divBdr>
        <w:top w:val="none" w:sz="0" w:space="0" w:color="auto"/>
        <w:left w:val="none" w:sz="0" w:space="0" w:color="auto"/>
        <w:bottom w:val="none" w:sz="0" w:space="0" w:color="auto"/>
        <w:right w:val="none" w:sz="0" w:space="0" w:color="auto"/>
      </w:divBdr>
      <w:divsChild>
        <w:div w:id="1368481870">
          <w:marLeft w:val="0"/>
          <w:marRight w:val="0"/>
          <w:marTop w:val="240"/>
          <w:marBottom w:val="0"/>
          <w:divBdr>
            <w:top w:val="single" w:sz="6" w:space="11" w:color="BCE8F1"/>
            <w:left w:val="single" w:sz="6" w:space="11" w:color="BCE8F1"/>
            <w:bottom w:val="single" w:sz="6" w:space="11" w:color="BCE8F1"/>
            <w:right w:val="single" w:sz="6" w:space="11" w:color="BCE8F1"/>
          </w:divBdr>
        </w:div>
      </w:divsChild>
    </w:div>
    <w:div w:id="772945617">
      <w:bodyDiv w:val="1"/>
      <w:marLeft w:val="0"/>
      <w:marRight w:val="0"/>
      <w:marTop w:val="0"/>
      <w:marBottom w:val="0"/>
      <w:divBdr>
        <w:top w:val="none" w:sz="0" w:space="0" w:color="auto"/>
        <w:left w:val="none" w:sz="0" w:space="0" w:color="auto"/>
        <w:bottom w:val="none" w:sz="0" w:space="0" w:color="auto"/>
        <w:right w:val="none" w:sz="0" w:space="0" w:color="auto"/>
      </w:divBdr>
    </w:div>
    <w:div w:id="777600619">
      <w:bodyDiv w:val="1"/>
      <w:marLeft w:val="0"/>
      <w:marRight w:val="0"/>
      <w:marTop w:val="0"/>
      <w:marBottom w:val="0"/>
      <w:divBdr>
        <w:top w:val="none" w:sz="0" w:space="0" w:color="auto"/>
        <w:left w:val="none" w:sz="0" w:space="0" w:color="auto"/>
        <w:bottom w:val="none" w:sz="0" w:space="0" w:color="auto"/>
        <w:right w:val="none" w:sz="0" w:space="0" w:color="auto"/>
      </w:divBdr>
    </w:div>
    <w:div w:id="810053276">
      <w:bodyDiv w:val="1"/>
      <w:marLeft w:val="0"/>
      <w:marRight w:val="0"/>
      <w:marTop w:val="0"/>
      <w:marBottom w:val="0"/>
      <w:divBdr>
        <w:top w:val="none" w:sz="0" w:space="0" w:color="auto"/>
        <w:left w:val="none" w:sz="0" w:space="0" w:color="auto"/>
        <w:bottom w:val="none" w:sz="0" w:space="0" w:color="auto"/>
        <w:right w:val="none" w:sz="0" w:space="0" w:color="auto"/>
      </w:divBdr>
      <w:divsChild>
        <w:div w:id="1082868555">
          <w:marLeft w:val="0"/>
          <w:marRight w:val="0"/>
          <w:marTop w:val="240"/>
          <w:marBottom w:val="0"/>
          <w:divBdr>
            <w:top w:val="single" w:sz="6" w:space="11" w:color="BCE8F1"/>
            <w:left w:val="single" w:sz="6" w:space="11" w:color="BCE8F1"/>
            <w:bottom w:val="single" w:sz="6" w:space="11" w:color="BCE8F1"/>
            <w:right w:val="single" w:sz="6" w:space="11" w:color="BCE8F1"/>
          </w:divBdr>
        </w:div>
      </w:divsChild>
    </w:div>
    <w:div w:id="817185007">
      <w:bodyDiv w:val="1"/>
      <w:marLeft w:val="0"/>
      <w:marRight w:val="0"/>
      <w:marTop w:val="0"/>
      <w:marBottom w:val="0"/>
      <w:divBdr>
        <w:top w:val="none" w:sz="0" w:space="0" w:color="auto"/>
        <w:left w:val="none" w:sz="0" w:space="0" w:color="auto"/>
        <w:bottom w:val="none" w:sz="0" w:space="0" w:color="auto"/>
        <w:right w:val="none" w:sz="0" w:space="0" w:color="auto"/>
      </w:divBdr>
    </w:div>
    <w:div w:id="821235497">
      <w:bodyDiv w:val="1"/>
      <w:marLeft w:val="0"/>
      <w:marRight w:val="0"/>
      <w:marTop w:val="0"/>
      <w:marBottom w:val="0"/>
      <w:divBdr>
        <w:top w:val="none" w:sz="0" w:space="0" w:color="auto"/>
        <w:left w:val="none" w:sz="0" w:space="0" w:color="auto"/>
        <w:bottom w:val="none" w:sz="0" w:space="0" w:color="auto"/>
        <w:right w:val="none" w:sz="0" w:space="0" w:color="auto"/>
      </w:divBdr>
    </w:div>
    <w:div w:id="825785202">
      <w:bodyDiv w:val="1"/>
      <w:marLeft w:val="0"/>
      <w:marRight w:val="0"/>
      <w:marTop w:val="0"/>
      <w:marBottom w:val="0"/>
      <w:divBdr>
        <w:top w:val="none" w:sz="0" w:space="0" w:color="auto"/>
        <w:left w:val="none" w:sz="0" w:space="0" w:color="auto"/>
        <w:bottom w:val="none" w:sz="0" w:space="0" w:color="auto"/>
        <w:right w:val="none" w:sz="0" w:space="0" w:color="auto"/>
      </w:divBdr>
    </w:div>
    <w:div w:id="871189659">
      <w:bodyDiv w:val="1"/>
      <w:marLeft w:val="0"/>
      <w:marRight w:val="0"/>
      <w:marTop w:val="0"/>
      <w:marBottom w:val="0"/>
      <w:divBdr>
        <w:top w:val="none" w:sz="0" w:space="0" w:color="auto"/>
        <w:left w:val="none" w:sz="0" w:space="0" w:color="auto"/>
        <w:bottom w:val="none" w:sz="0" w:space="0" w:color="auto"/>
        <w:right w:val="none" w:sz="0" w:space="0" w:color="auto"/>
      </w:divBdr>
    </w:div>
    <w:div w:id="1083603448">
      <w:bodyDiv w:val="1"/>
      <w:marLeft w:val="0"/>
      <w:marRight w:val="0"/>
      <w:marTop w:val="0"/>
      <w:marBottom w:val="0"/>
      <w:divBdr>
        <w:top w:val="none" w:sz="0" w:space="0" w:color="auto"/>
        <w:left w:val="none" w:sz="0" w:space="0" w:color="auto"/>
        <w:bottom w:val="none" w:sz="0" w:space="0" w:color="auto"/>
        <w:right w:val="none" w:sz="0" w:space="0" w:color="auto"/>
      </w:divBdr>
    </w:div>
    <w:div w:id="1147435677">
      <w:bodyDiv w:val="1"/>
      <w:marLeft w:val="0"/>
      <w:marRight w:val="0"/>
      <w:marTop w:val="0"/>
      <w:marBottom w:val="0"/>
      <w:divBdr>
        <w:top w:val="none" w:sz="0" w:space="0" w:color="auto"/>
        <w:left w:val="none" w:sz="0" w:space="0" w:color="auto"/>
        <w:bottom w:val="none" w:sz="0" w:space="0" w:color="auto"/>
        <w:right w:val="none" w:sz="0" w:space="0" w:color="auto"/>
      </w:divBdr>
    </w:div>
    <w:div w:id="1153106577">
      <w:bodyDiv w:val="1"/>
      <w:marLeft w:val="0"/>
      <w:marRight w:val="0"/>
      <w:marTop w:val="0"/>
      <w:marBottom w:val="0"/>
      <w:divBdr>
        <w:top w:val="none" w:sz="0" w:space="0" w:color="auto"/>
        <w:left w:val="none" w:sz="0" w:space="0" w:color="auto"/>
        <w:bottom w:val="none" w:sz="0" w:space="0" w:color="auto"/>
        <w:right w:val="none" w:sz="0" w:space="0" w:color="auto"/>
      </w:divBdr>
    </w:div>
    <w:div w:id="1201821146">
      <w:bodyDiv w:val="1"/>
      <w:marLeft w:val="0"/>
      <w:marRight w:val="0"/>
      <w:marTop w:val="0"/>
      <w:marBottom w:val="0"/>
      <w:divBdr>
        <w:top w:val="none" w:sz="0" w:space="0" w:color="auto"/>
        <w:left w:val="none" w:sz="0" w:space="0" w:color="auto"/>
        <w:bottom w:val="none" w:sz="0" w:space="0" w:color="auto"/>
        <w:right w:val="none" w:sz="0" w:space="0" w:color="auto"/>
      </w:divBdr>
    </w:div>
    <w:div w:id="1291402269">
      <w:bodyDiv w:val="1"/>
      <w:marLeft w:val="0"/>
      <w:marRight w:val="0"/>
      <w:marTop w:val="0"/>
      <w:marBottom w:val="0"/>
      <w:divBdr>
        <w:top w:val="none" w:sz="0" w:space="0" w:color="auto"/>
        <w:left w:val="none" w:sz="0" w:space="0" w:color="auto"/>
        <w:bottom w:val="none" w:sz="0" w:space="0" w:color="auto"/>
        <w:right w:val="none" w:sz="0" w:space="0" w:color="auto"/>
      </w:divBdr>
    </w:div>
    <w:div w:id="1409888750">
      <w:bodyDiv w:val="1"/>
      <w:marLeft w:val="0"/>
      <w:marRight w:val="0"/>
      <w:marTop w:val="0"/>
      <w:marBottom w:val="0"/>
      <w:divBdr>
        <w:top w:val="none" w:sz="0" w:space="0" w:color="auto"/>
        <w:left w:val="none" w:sz="0" w:space="0" w:color="auto"/>
        <w:bottom w:val="none" w:sz="0" w:space="0" w:color="auto"/>
        <w:right w:val="none" w:sz="0" w:space="0" w:color="auto"/>
      </w:divBdr>
    </w:div>
    <w:div w:id="1419331483">
      <w:bodyDiv w:val="1"/>
      <w:marLeft w:val="0"/>
      <w:marRight w:val="0"/>
      <w:marTop w:val="0"/>
      <w:marBottom w:val="0"/>
      <w:divBdr>
        <w:top w:val="none" w:sz="0" w:space="0" w:color="auto"/>
        <w:left w:val="none" w:sz="0" w:space="0" w:color="auto"/>
        <w:bottom w:val="none" w:sz="0" w:space="0" w:color="auto"/>
        <w:right w:val="none" w:sz="0" w:space="0" w:color="auto"/>
      </w:divBdr>
    </w:div>
    <w:div w:id="1450472066">
      <w:bodyDiv w:val="1"/>
      <w:marLeft w:val="0"/>
      <w:marRight w:val="0"/>
      <w:marTop w:val="0"/>
      <w:marBottom w:val="0"/>
      <w:divBdr>
        <w:top w:val="none" w:sz="0" w:space="0" w:color="auto"/>
        <w:left w:val="none" w:sz="0" w:space="0" w:color="auto"/>
        <w:bottom w:val="none" w:sz="0" w:space="0" w:color="auto"/>
        <w:right w:val="none" w:sz="0" w:space="0" w:color="auto"/>
      </w:divBdr>
    </w:div>
    <w:div w:id="1537966055">
      <w:bodyDiv w:val="1"/>
      <w:marLeft w:val="0"/>
      <w:marRight w:val="0"/>
      <w:marTop w:val="0"/>
      <w:marBottom w:val="0"/>
      <w:divBdr>
        <w:top w:val="none" w:sz="0" w:space="0" w:color="auto"/>
        <w:left w:val="none" w:sz="0" w:space="0" w:color="auto"/>
        <w:bottom w:val="none" w:sz="0" w:space="0" w:color="auto"/>
        <w:right w:val="none" w:sz="0" w:space="0" w:color="auto"/>
      </w:divBdr>
    </w:div>
    <w:div w:id="1603995974">
      <w:bodyDiv w:val="1"/>
      <w:marLeft w:val="0"/>
      <w:marRight w:val="0"/>
      <w:marTop w:val="0"/>
      <w:marBottom w:val="0"/>
      <w:divBdr>
        <w:top w:val="none" w:sz="0" w:space="0" w:color="auto"/>
        <w:left w:val="none" w:sz="0" w:space="0" w:color="auto"/>
        <w:bottom w:val="none" w:sz="0" w:space="0" w:color="auto"/>
        <w:right w:val="none" w:sz="0" w:space="0" w:color="auto"/>
      </w:divBdr>
    </w:div>
    <w:div w:id="1660235598">
      <w:bodyDiv w:val="1"/>
      <w:marLeft w:val="0"/>
      <w:marRight w:val="0"/>
      <w:marTop w:val="0"/>
      <w:marBottom w:val="0"/>
      <w:divBdr>
        <w:top w:val="none" w:sz="0" w:space="0" w:color="auto"/>
        <w:left w:val="none" w:sz="0" w:space="0" w:color="auto"/>
        <w:bottom w:val="none" w:sz="0" w:space="0" w:color="auto"/>
        <w:right w:val="none" w:sz="0" w:space="0" w:color="auto"/>
      </w:divBdr>
    </w:div>
    <w:div w:id="1725980354">
      <w:bodyDiv w:val="1"/>
      <w:marLeft w:val="0"/>
      <w:marRight w:val="0"/>
      <w:marTop w:val="0"/>
      <w:marBottom w:val="0"/>
      <w:divBdr>
        <w:top w:val="none" w:sz="0" w:space="0" w:color="auto"/>
        <w:left w:val="none" w:sz="0" w:space="0" w:color="auto"/>
        <w:bottom w:val="none" w:sz="0" w:space="0" w:color="auto"/>
        <w:right w:val="none" w:sz="0" w:space="0" w:color="auto"/>
      </w:divBdr>
    </w:div>
    <w:div w:id="1794210269">
      <w:bodyDiv w:val="1"/>
      <w:marLeft w:val="0"/>
      <w:marRight w:val="0"/>
      <w:marTop w:val="0"/>
      <w:marBottom w:val="0"/>
      <w:divBdr>
        <w:top w:val="none" w:sz="0" w:space="0" w:color="auto"/>
        <w:left w:val="none" w:sz="0" w:space="0" w:color="auto"/>
        <w:bottom w:val="none" w:sz="0" w:space="0" w:color="auto"/>
        <w:right w:val="none" w:sz="0" w:space="0" w:color="auto"/>
      </w:divBdr>
    </w:div>
    <w:div w:id="1868712358">
      <w:bodyDiv w:val="1"/>
      <w:marLeft w:val="0"/>
      <w:marRight w:val="0"/>
      <w:marTop w:val="0"/>
      <w:marBottom w:val="0"/>
      <w:divBdr>
        <w:top w:val="none" w:sz="0" w:space="0" w:color="auto"/>
        <w:left w:val="none" w:sz="0" w:space="0" w:color="auto"/>
        <w:bottom w:val="none" w:sz="0" w:space="0" w:color="auto"/>
        <w:right w:val="none" w:sz="0" w:space="0" w:color="auto"/>
      </w:divBdr>
    </w:div>
    <w:div w:id="1959291529">
      <w:bodyDiv w:val="1"/>
      <w:marLeft w:val="0"/>
      <w:marRight w:val="0"/>
      <w:marTop w:val="0"/>
      <w:marBottom w:val="0"/>
      <w:divBdr>
        <w:top w:val="none" w:sz="0" w:space="0" w:color="auto"/>
        <w:left w:val="none" w:sz="0" w:space="0" w:color="auto"/>
        <w:bottom w:val="none" w:sz="0" w:space="0" w:color="auto"/>
        <w:right w:val="none" w:sz="0" w:space="0" w:color="auto"/>
      </w:divBdr>
    </w:div>
    <w:div w:id="1964144527">
      <w:bodyDiv w:val="1"/>
      <w:marLeft w:val="0"/>
      <w:marRight w:val="0"/>
      <w:marTop w:val="0"/>
      <w:marBottom w:val="0"/>
      <w:divBdr>
        <w:top w:val="none" w:sz="0" w:space="0" w:color="auto"/>
        <w:left w:val="none" w:sz="0" w:space="0" w:color="auto"/>
        <w:bottom w:val="none" w:sz="0" w:space="0" w:color="auto"/>
        <w:right w:val="none" w:sz="0" w:space="0" w:color="auto"/>
      </w:divBdr>
    </w:div>
    <w:div w:id="1965379648">
      <w:bodyDiv w:val="1"/>
      <w:marLeft w:val="0"/>
      <w:marRight w:val="0"/>
      <w:marTop w:val="0"/>
      <w:marBottom w:val="0"/>
      <w:divBdr>
        <w:top w:val="none" w:sz="0" w:space="0" w:color="auto"/>
        <w:left w:val="none" w:sz="0" w:space="0" w:color="auto"/>
        <w:bottom w:val="none" w:sz="0" w:space="0" w:color="auto"/>
        <w:right w:val="none" w:sz="0" w:space="0" w:color="auto"/>
      </w:divBdr>
    </w:div>
    <w:div w:id="1989047897">
      <w:bodyDiv w:val="1"/>
      <w:marLeft w:val="0"/>
      <w:marRight w:val="0"/>
      <w:marTop w:val="0"/>
      <w:marBottom w:val="0"/>
      <w:divBdr>
        <w:top w:val="none" w:sz="0" w:space="0" w:color="auto"/>
        <w:left w:val="none" w:sz="0" w:space="0" w:color="auto"/>
        <w:bottom w:val="none" w:sz="0" w:space="0" w:color="auto"/>
        <w:right w:val="none" w:sz="0" w:space="0" w:color="auto"/>
      </w:divBdr>
    </w:div>
    <w:div w:id="2095393558">
      <w:bodyDiv w:val="1"/>
      <w:marLeft w:val="0"/>
      <w:marRight w:val="0"/>
      <w:marTop w:val="0"/>
      <w:marBottom w:val="0"/>
      <w:divBdr>
        <w:top w:val="none" w:sz="0" w:space="0" w:color="auto"/>
        <w:left w:val="none" w:sz="0" w:space="0" w:color="auto"/>
        <w:bottom w:val="none" w:sz="0" w:space="0" w:color="auto"/>
        <w:right w:val="none" w:sz="0" w:space="0" w:color="auto"/>
      </w:divBdr>
    </w:div>
    <w:div w:id="21409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uk/dataset/452fa2dd-72e2-4de3-9e91-25be38dec27d/higher-education-staff-statistics-uk-2018-19" TargetMode="External"/><Relationship Id="rId13" Type="http://schemas.openxmlformats.org/officeDocument/2006/relationships/hyperlink" Target="https://web.archive.org/web/20170910125308/https:/scalegrid.io/blog/atomicity-isolation-concurrency-in-mongod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alegrid.io/blog/atomicity-isolation-concurrency-in-mongodb/" TargetMode="External"/><Relationship Id="rId17" Type="http://schemas.openxmlformats.org/officeDocument/2006/relationships/hyperlink" Target="https://data.gov.uk/dataset/452fa2dd-72e2-4de3-9e91-25be38dec27d/higher-education-staff-statistics-uk-2018-19" TargetMode="External"/><Relationship Id="rId2" Type="http://schemas.openxmlformats.org/officeDocument/2006/relationships/numbering" Target="numbering.xml"/><Relationship Id="rId16" Type="http://schemas.openxmlformats.org/officeDocument/2006/relationships/hyperlink" Target="https://wiki.postgresql.org/images/a/a9/Postgresql-at-skyp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170616134542/http:/objectrocket.com/blog/company/mongodb-wiredtiger" TargetMode="External"/><Relationship Id="rId5" Type="http://schemas.openxmlformats.org/officeDocument/2006/relationships/webSettings" Target="webSettings.xml"/><Relationship Id="rId15" Type="http://schemas.openxmlformats.org/officeDocument/2006/relationships/hyperlink" Target="https://en.wikipedia.org/wiki/OpenBSD_ports" TargetMode="External"/><Relationship Id="rId10" Type="http://schemas.openxmlformats.org/officeDocument/2006/relationships/hyperlink" Target="http://objectrocket.com/blog/company/mongodb-wiredtig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tworkworld.com/article/2163350/application-performance-management/python-gets-a-big-data-boost-from-darpa.html" TargetMode="External"/><Relationship Id="rId14" Type="http://schemas.openxmlformats.org/officeDocument/2006/relationships/hyperlink" Target="http://ports.su/databases/postgresql,-main"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hesa.ac.uk/support/definitions/staff" TargetMode="External"/><Relationship Id="rId1" Type="http://schemas.openxmlformats.org/officeDocument/2006/relationships/hyperlink" Target="https://www.hesa.ac.uk/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B12DD-707E-44FA-8524-608EB4A94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12</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Nabil</dc:creator>
  <cp:keywords/>
  <dc:description/>
  <cp:lastModifiedBy>HP</cp:lastModifiedBy>
  <cp:revision>256</cp:revision>
  <cp:lastPrinted>2019-10-21T18:20:00Z</cp:lastPrinted>
  <dcterms:created xsi:type="dcterms:W3CDTF">2019-10-22T13:02:00Z</dcterms:created>
  <dcterms:modified xsi:type="dcterms:W3CDTF">2020-03-25T18:34:00Z</dcterms:modified>
</cp:coreProperties>
</file>