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200" w:after="40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b/>
          <w:color w:val="2E5FA3"/>
          <w:spacing w:val="0"/>
          <w:position w:val="0"/>
          <w:sz w:val="26"/>
          <w:shd w:fill="auto" w:val="clear"/>
        </w:rPr>
        <w:t xml:space="preserve">PRODUCT REQUIREMENTS DOCUMENT</w:t>
      </w:r>
    </w:p>
    <w:p>
      <w:pPr>
        <w:spacing w:before="0" w:after="20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b/>
          <w:color w:val="1B2A4A"/>
          <w:spacing w:val="0"/>
          <w:position w:val="0"/>
          <w:sz w:val="56"/>
          <w:shd w:fill="auto" w:val="clear"/>
        </w:rPr>
        <w:t xml:space="preserve">AI Learning Platform</w:t>
      </w:r>
    </w:p>
    <w:p>
      <w:pPr>
        <w:spacing w:before="0" w:after="60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color w:val="595959"/>
          <w:spacing w:val="0"/>
          <w:position w:val="0"/>
          <w:sz w:val="28"/>
          <w:shd w:fill="auto" w:val="clear"/>
        </w:rPr>
        <w:t xml:space="preserve">Multi-Agent Educational Assistant</w:t>
      </w:r>
    </w:p>
    <w:p>
      <w:pPr>
        <w:spacing w:before="0" w:after="8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color w:val="595959"/>
          <w:spacing w:val="0"/>
          <w:position w:val="0"/>
          <w:sz w:val="21"/>
          <w:shd w:fill="auto" w:val="clear"/>
        </w:rPr>
        <w:t xml:space="preserve">Prepared by: Hussain Raza</w:t>
      </w:r>
    </w:p>
    <w:p>
      <w:pPr>
        <w:spacing w:before="0" w:after="8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color w:val="595959"/>
          <w:spacing w:val="0"/>
          <w:position w:val="0"/>
          <w:sz w:val="21"/>
          <w:shd w:fill="auto" w:val="clear"/>
        </w:rPr>
        <w:t xml:space="preserve">Development Methodology: Spec-Driven Development (SpecKit+ CLI)</w:t>
      </w:r>
    </w:p>
    <w:p>
      <w:pPr>
        <w:spacing w:before="0" w:after="1200" w:line="240"/>
        <w:ind w:right="0" w:left="0" w:firstLine="0"/>
        <w:jc w:val="center"/>
        <w:rPr>
          <w:rFonts w:ascii="Calibri" w:hAnsi="Calibri" w:cs="Calibri" w:eastAsia="Calibri"/>
          <w:color w:val="2A2A2A"/>
          <w:spacing w:val="0"/>
          <w:position w:val="0"/>
          <w:sz w:val="21"/>
          <w:shd w:fill="auto" w:val="clear"/>
        </w:rPr>
      </w:pPr>
      <w:r>
        <w:rPr>
          <w:rFonts w:ascii="Calibri" w:hAnsi="Calibri" w:cs="Calibri" w:eastAsia="Calibri"/>
          <w:i/>
          <w:color w:val="595959"/>
          <w:spacing w:val="0"/>
          <w:position w:val="0"/>
          <w:sz w:val="21"/>
          <w:shd w:fill="auto" w:val="clear"/>
        </w:rPr>
        <w:t xml:space="preserve">Constitution </w:t>
      </w:r>
      <w:r>
        <w:rPr>
          <w:rFonts w:ascii="Cambria Math" w:hAnsi="Cambria Math" w:cs="Cambria Math" w:eastAsia="Cambria Math"/>
          <w:i/>
          <w:color w:val="595959"/>
          <w:spacing w:val="0"/>
          <w:position w:val="0"/>
          <w:sz w:val="21"/>
          <w:shd w:fill="auto" w:val="clear"/>
        </w:rPr>
        <w:t xml:space="preserve">→</w:t>
      </w:r>
      <w:r>
        <w:rPr>
          <w:rFonts w:ascii="Calibri" w:hAnsi="Calibri" w:cs="Calibri" w:eastAsia="Calibri"/>
          <w:i/>
          <w:color w:val="595959"/>
          <w:spacing w:val="0"/>
          <w:position w:val="0"/>
          <w:sz w:val="21"/>
          <w:shd w:fill="auto" w:val="clear"/>
        </w:rPr>
        <w:t xml:space="preserve"> Specify </w:t>
      </w:r>
      <w:r>
        <w:rPr>
          <w:rFonts w:ascii="Cambria Math" w:hAnsi="Cambria Math" w:cs="Cambria Math" w:eastAsia="Cambria Math"/>
          <w:i/>
          <w:color w:val="595959"/>
          <w:spacing w:val="0"/>
          <w:position w:val="0"/>
          <w:sz w:val="21"/>
          <w:shd w:fill="auto" w:val="clear"/>
        </w:rPr>
        <w:t xml:space="preserve">→</w:t>
      </w:r>
      <w:r>
        <w:rPr>
          <w:rFonts w:ascii="Calibri" w:hAnsi="Calibri" w:cs="Calibri" w:eastAsia="Calibri"/>
          <w:i/>
          <w:color w:val="595959"/>
          <w:spacing w:val="0"/>
          <w:position w:val="0"/>
          <w:sz w:val="21"/>
          <w:shd w:fill="auto" w:val="clear"/>
        </w:rPr>
        <w:t xml:space="preserve"> Plan </w:t>
      </w:r>
      <w:r>
        <w:rPr>
          <w:rFonts w:ascii="Cambria Math" w:hAnsi="Cambria Math" w:cs="Cambria Math" w:eastAsia="Cambria Math"/>
          <w:i/>
          <w:color w:val="595959"/>
          <w:spacing w:val="0"/>
          <w:position w:val="0"/>
          <w:sz w:val="21"/>
          <w:shd w:fill="auto" w:val="clear"/>
        </w:rPr>
        <w:t xml:space="preserve">→</w:t>
      </w:r>
      <w:r>
        <w:rPr>
          <w:rFonts w:ascii="Calibri" w:hAnsi="Calibri" w:cs="Calibri" w:eastAsia="Calibri"/>
          <w:i/>
          <w:color w:val="595959"/>
          <w:spacing w:val="0"/>
          <w:position w:val="0"/>
          <w:sz w:val="21"/>
          <w:shd w:fill="auto" w:val="clear"/>
        </w:rPr>
        <w:t xml:space="preserve"> Tasks </w:t>
      </w:r>
      <w:r>
        <w:rPr>
          <w:rFonts w:ascii="Cambria Math" w:hAnsi="Cambria Math" w:cs="Cambria Math" w:eastAsia="Cambria Math"/>
          <w:i/>
          <w:color w:val="595959"/>
          <w:spacing w:val="0"/>
          <w:position w:val="0"/>
          <w:sz w:val="21"/>
          <w:shd w:fill="auto" w:val="clear"/>
        </w:rPr>
        <w:t xml:space="preserve">→</w:t>
      </w:r>
      <w:r>
        <w:rPr>
          <w:rFonts w:ascii="Calibri" w:hAnsi="Calibri" w:cs="Calibri" w:eastAsia="Calibri"/>
          <w:i/>
          <w:color w:val="595959"/>
          <w:spacing w:val="0"/>
          <w:position w:val="0"/>
          <w:sz w:val="21"/>
          <w:shd w:fill="auto" w:val="clear"/>
        </w:rPr>
        <w:t xml:space="preserve"> Implement, per phase</w:t>
      </w:r>
    </w:p>
    <w:p>
      <w:pPr>
        <w:spacing w:before="0" w:after="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 </w:t>
      </w:r>
    </w:p>
    <w:p>
      <w:pPr>
        <w:spacing w:before="0" w:after="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Table of Contents</w:t>
      </w:r>
    </w:p>
    <w:p>
      <w:pPr>
        <w:spacing w:before="0" w:after="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 </w:t>
      </w:r>
    </w:p>
    <w:p>
      <w:pPr>
        <w:spacing w:before="0" w:after="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0. How to Use This PRD With Your Spec-Driven Workflow</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This document is written specifically to feed your SpecKit+ CLI workflow: for every phase listed in Section 9, you will run a constitution pass, then specify, plan, tasks, and implement, in that order, before moving to the next phase. This PRD is the source material you feed into the “specify” step of each phase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it does not replace your spec files, it gives you everything needed to write accurate, unambiguous ones.</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are unchanged. Nothing here overrides your decisions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it makes them executable.</w:t>
      </w:r>
    </w:p>
    <w:p>
      <w:pPr>
        <w:spacing w:before="0" w:after="10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1. Product Overview</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1.1 Vision</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a modern AI-powered learning platform that transforms any educational material (PDFs, books, notes, presentations, documents) into an interactive learning experience. Instead of simply reading source material, students upload a document and receive structured chapters, simple explanations, summaries, visual diagrams, flashcards, quizzes, revision notes, and personalized learning recommendations.</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system is template-based: every uploaded document follows the same processing workflow, while the generated content changes dynamically based on the user's material and the user's explicit choices about what to generate.</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1.2 Product Principles</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Modular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each agent is independently testable, replaceable, and addable without touching the others.</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Scalable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architecture supports adding new agents, new languages, and more concurrent users without redesign.</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Production-ready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not a prototype; includes error handling, logging, monitoring, and auth from Phase 1 onward.</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Visually polished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modern SaaS-grade UI, not a developer-tool aesthetic.</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Cost-efficient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supports free/low-cost models via OpenRouter and optional local inference via Ollama.</w:t>
      </w:r>
    </w:p>
    <w:p>
      <w:pPr>
        <w:numPr>
          <w:ilvl w:val="0"/>
          <w:numId w:val="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User-controlled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the user decides which agents run on their data; nothing happens automatically that wasn't requested or explicitly opted into.</w:t>
      </w:r>
    </w:p>
    <w:p>
      <w:pPr>
        <w:spacing w:before="0" w:after="10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2. Goals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2.1 Primary Goals</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Help students understand complex subjects quickly.</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Automate note generation from raw source material.</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Improve learning outcomes through visualization (diagrams, mind maps, timelines).</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 quizzes automatically, calibrated to difficulty level.</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Support multilingual learning without losing educational meaning in translation.</w:t>
      </w:r>
    </w:p>
    <w:p>
      <w:pPr>
        <w:numPr>
          <w:ilvl w:val="0"/>
          <w:numId w:val="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Reduce study time while improving comprehension and retention.</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2.2 Secondary Goals</w:t>
      </w:r>
    </w:p>
    <w:p>
      <w:pPr>
        <w:numPr>
          <w:ilvl w:val="0"/>
          <w:numId w:val="2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Personalized learning paths based on demonstrated weak areas.</w:t>
      </w:r>
    </w:p>
    <w:p>
      <w:pPr>
        <w:numPr>
          <w:ilvl w:val="0"/>
          <w:numId w:val="2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Progress tracking across documents, chapters, and quiz performance.</w:t>
      </w:r>
    </w:p>
    <w:p>
      <w:pPr>
        <w:numPr>
          <w:ilvl w:val="0"/>
          <w:numId w:val="2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Conversational AI Tutor grounded in the user's own uploaded material.</w:t>
      </w:r>
    </w:p>
    <w:p>
      <w:pPr>
        <w:numPr>
          <w:ilvl w:val="0"/>
          <w:numId w:val="2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Future collaboration features (shared libraries, classroom mode).</w:t>
      </w:r>
    </w:p>
    <w:p>
      <w:pPr>
        <w:numPr>
          <w:ilvl w:val="0"/>
          <w:numId w:val="2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Mobile-friendly, responsive experience from day one.</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2.3 Non-Goals (explicitly out of scope for v1)</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Defining non-goals early prevents scope creep during the spec phase of each cycle. The following are deliberately deferred to Future Scope (Section 12) and should not appear in any Phase 1</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6 spec:</w:t>
      </w:r>
    </w:p>
    <w:p>
      <w:pPr>
        <w:numPr>
          <w:ilvl w:val="0"/>
          <w:numId w:val="2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Voice conversations with the AI Tutor.</w:t>
      </w:r>
    </w:p>
    <w:p>
      <w:pPr>
        <w:numPr>
          <w:ilvl w:val="0"/>
          <w:numId w:val="2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Native mobile applications (iOS/Android).</w:t>
      </w:r>
    </w:p>
    <w:p>
      <w:pPr>
        <w:numPr>
          <w:ilvl w:val="0"/>
          <w:numId w:val="2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Multi-user real-time collaboration / shared classrooms.</w:t>
      </w:r>
    </w:p>
    <w:p>
      <w:pPr>
        <w:numPr>
          <w:ilvl w:val="0"/>
          <w:numId w:val="2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Offline mode.</w:t>
      </w:r>
    </w:p>
    <w:p>
      <w:pPr>
        <w:numPr>
          <w:ilvl w:val="0"/>
          <w:numId w:val="2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Gamification and achievement systems.</w:t>
      </w:r>
    </w:p>
    <w:p>
      <w:pPr>
        <w:spacing w:before="0" w:after="10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3. Target Users</w:t>
      </w:r>
    </w:p>
    <w:tbl>
      <w:tblPr/>
      <w:tblGrid>
        <w:gridCol w:w="2400"/>
        <w:gridCol w:w="3800"/>
        <w:gridCol w:w="3160"/>
      </w:tblGrid>
      <w:tr>
        <w:trPr>
          <w:trHeight w:val="1" w:hRule="atLeast"/>
          <w:jc w:val="left"/>
        </w:trPr>
        <w:tc>
          <w:tcPr>
            <w:tcW w:w="24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User Type</w:t>
            </w:r>
          </w:p>
        </w:tc>
        <w:tc>
          <w:tcPr>
            <w:tcW w:w="38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Primary Use Case</w:t>
            </w:r>
          </w:p>
        </w:tc>
        <w:tc>
          <w:tcPr>
            <w:tcW w:w="31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Needs</w:t>
            </w:r>
          </w:p>
        </w:tc>
      </w:tr>
      <w:tr>
        <w:trPr>
          <w:trHeight w:val="1" w:hRule="atLeast"/>
          <w:jc w:val="left"/>
        </w:trPr>
        <w:tc>
          <w:tcPr>
            <w:tcW w:w="24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Students</w:t>
            </w:r>
          </w:p>
        </w:tc>
        <w:tc>
          <w:tcPr>
            <w:tcW w:w="38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Upload textbooks/notes and prepare for exams</w:t>
            </w:r>
          </w:p>
        </w:tc>
        <w:tc>
          <w:tcPr>
            <w:tcW w:w="31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Fast summaries, quizzes, flashcards, revision mode</w:t>
            </w:r>
          </w:p>
        </w:tc>
      </w:tr>
      <w:tr>
        <w:trPr>
          <w:trHeight w:val="1" w:hRule="atLeast"/>
          <w:jc w:val="left"/>
        </w:trPr>
        <w:tc>
          <w:tcPr>
            <w:tcW w:w="24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Self-Learners</w:t>
            </w:r>
          </w:p>
        </w:tc>
        <w:tc>
          <w:tcPr>
            <w:tcW w:w="38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Understand technical books and documentation</w:t>
            </w:r>
          </w:p>
        </w:tc>
        <w:tc>
          <w:tcPr>
            <w:tcW w:w="31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Clear explanations with analogies, diagrams, progressive difficulty</w:t>
            </w:r>
          </w:p>
        </w:tc>
      </w:tr>
      <w:tr>
        <w:trPr>
          <w:trHeight w:val="1" w:hRule="atLeast"/>
          <w:jc w:val="left"/>
        </w:trPr>
        <w:tc>
          <w:tcPr>
            <w:tcW w:w="24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Teachers</w:t>
            </w:r>
          </w:p>
        </w:tc>
        <w:tc>
          <w:tcPr>
            <w:tcW w:w="38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Generate classroom material, quizzes, and summaries</w:t>
            </w:r>
          </w:p>
        </w:tc>
        <w:tc>
          <w:tcPr>
            <w:tcW w:w="31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Bulk generation, exportable content, difficulty control, multilingual output</w:t>
            </w:r>
          </w:p>
        </w:tc>
      </w:tr>
    </w:tbl>
    <w:p>
      <w:pPr>
        <w:spacing w:before="0" w:after="10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3.1 Representative User Stories (seed for Phase 5 specs)</w:t>
      </w:r>
    </w:p>
    <w:p>
      <w:pPr>
        <w:numPr>
          <w:ilvl w:val="0"/>
          <w:numId w:val="4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As a student, I want to upload a PDF textbook chapter and get a bullet-point summary within minutes, so I can review before an exam without rereading the whole chapter.</w:t>
      </w:r>
    </w:p>
    <w:p>
      <w:pPr>
        <w:numPr>
          <w:ilvl w:val="0"/>
          <w:numId w:val="4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As a self-learner, I want technical jargon explained with analogies, so dense documentation becomes approachable.</w:t>
      </w:r>
    </w:p>
    <w:p>
      <w:pPr>
        <w:numPr>
          <w:ilvl w:val="0"/>
          <w:numId w:val="4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As a teacher, I want to generate 20 medium-difficulty MCQs from a chapter, so I can assign a quiz without writing questions manually.</w:t>
      </w:r>
    </w:p>
    <w:p>
      <w:pPr>
        <w:numPr>
          <w:ilvl w:val="0"/>
          <w:numId w:val="4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As any user, I want to choose exactly which outputs (summary, quiz, diagram, etc.) get generated for a given document, so I don't wait for or pay for processing I don't need.</w:t>
      </w:r>
    </w:p>
    <w:p>
      <w:pPr>
        <w:spacing w:before="0" w:after="10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4. Core User Journey</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This is the canonical end-to-end flow. Every phase spec should reference the step number(s) it implements, so traceability between this PRD and your SpecKit+ specs stays intact.</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creates an account and logs in (Better Auth).</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uploads one or more educational files to their Library.</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is shown a per-document options panel and selects which outputs they want generated (this choice gates which agents the Orchestrator invokes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nothing runs by default beyond Document Processing and Knowledge Structuring, which are mandatory for the document to be usable at all).</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Document Processing Agent extracts and cleans text, returning structured raw content plus metadata.</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Knowledge Structuring Agent divides the cleaned content into chapters, topics, and subtopics.</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Orchestrator Agent reads the user's selected outputs and invokes only the corresponding specialized agents, passing each the shared context (structured content + prior agent outputs where relevant).</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Summary Agent creates summaries,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Explanation Agent simplifies concepts,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Translation Agent translates content,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Diagram Agent generates visual explanations,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Quiz Agent creates assessments,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Revision Agent generates revision notes and flashcards, if requested.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Progress Agent logs the processing event and updates the user's learning activity record.</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Orchestrator merges all agent outputs into a single Learning Workspace record for the document.</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Dashboard presents all generated learning resources, organized by document and chapter.</w:t>
      </w:r>
    </w:p>
    <w:p>
      <w:pPr>
        <w:numPr>
          <w:ilvl w:val="0"/>
          <w:numId w:val="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can return at any time and request additional outputs for the same document (e.g. add a quiz to a document that was originally only summarized) without reprocessing steps 4</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5.</w:t>
      </w:r>
    </w:p>
    <w:p>
      <w:pPr>
        <w:spacing w:before="0" w:after="8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eaf1fb"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b/>
                <w:color w:val="2E5FA3"/>
                <w:spacing w:val="0"/>
                <w:position w:val="0"/>
                <w:sz w:val="20"/>
                <w:shd w:fill="auto" w:val="clear"/>
              </w:rPr>
              <w:t xml:space="preserve">Design implication</w:t>
            </w:r>
          </w:p>
          <w:p>
            <w:pPr>
              <w:spacing w:before="6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A3A3A"/>
                <w:spacing w:val="0"/>
                <w:position w:val="0"/>
                <w:sz w:val="21"/>
                <w:shd w:fill="auto" w:val="clear"/>
              </w:rPr>
              <w:t xml:space="preserve">Step 3 and step 16 together mean the system must support partial, incremental processing per document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not an all-or-nothing pipeline. This affects your data model (Section 6) and your Orchestrator's state machine (Section 5.1): each document needs a per-agent status, not just one overall status.</w:t>
            </w:r>
          </w:p>
        </w:tc>
      </w:tr>
    </w:tbl>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5. Multi-Agent Architecture</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application uses a centralized Orchestrator Agent that manages specialized AI agents. This section defines each agent's contract precisely enough to write directly into Phase 3</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4 specs.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5.1 Orchestrator Agent</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Responsibilities:</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Receive the user's processing request (document ID + list of requested output types).</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Decide which specialized agents to invoke, based strictly on the requested output types.</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Pass shared context to each agent (structured document content, chapter/topic metadata, prior outputs where one agent depends on another, e.g. Quiz Agent depending on Knowledge Structuring output).</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Merge each agent's output into the document's Learning Workspace record.</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Handle retries on transient agent failures, with a maximum retry count and exponential backoff.</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Maintain per-agent workflow state (queued, running, succeeded, failed) for the document, not just a single overall status.</w:t>
      </w:r>
    </w:p>
    <w:p>
      <w:pPr>
        <w:numPr>
          <w:ilvl w:val="0"/>
          <w:numId w:val="5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Log every invocation, input size, duration, and outcome to Langfuse for observability.</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5.1.1 Orchestrator state machine (per document, per requested agent)</w:t>
      </w:r>
    </w:p>
    <w:tbl>
      <w:tblPr/>
      <w:tblGrid>
        <w:gridCol w:w="2000"/>
        <w:gridCol w:w="4400"/>
        <w:gridCol w:w="2960"/>
      </w:tblGrid>
      <w:tr>
        <w:trPr>
          <w:trHeight w:val="1" w:hRule="atLeast"/>
          <w:jc w:val="left"/>
        </w:trPr>
        <w:tc>
          <w:tcPr>
            <w:tcW w:w="20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State</w:t>
            </w:r>
          </w:p>
        </w:tc>
        <w:tc>
          <w:tcPr>
            <w:tcW w:w="44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Meaning</w:t>
            </w:r>
          </w:p>
        </w:tc>
        <w:tc>
          <w:tcPr>
            <w:tcW w:w="29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Valid transitions</w:t>
            </w:r>
          </w:p>
        </w:tc>
      </w:tr>
      <w:tr>
        <w:trPr>
          <w:trHeight w:val="1" w:hRule="atLeast"/>
          <w:jc w:val="left"/>
        </w:trPr>
        <w:tc>
          <w:tcPr>
            <w:tcW w:w="2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queued</w:t>
            </w:r>
          </w:p>
        </w:tc>
        <w:tc>
          <w:tcPr>
            <w:tcW w:w="44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Agent invocation accepted, not yet started</w:t>
            </w:r>
          </w:p>
        </w:tc>
        <w:tc>
          <w:tcPr>
            <w:tcW w:w="29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running, cancelled</w:t>
            </w:r>
          </w:p>
        </w:tc>
      </w:tr>
      <w:tr>
        <w:trPr>
          <w:trHeight w:val="1" w:hRule="atLeast"/>
          <w:jc w:val="left"/>
        </w:trPr>
        <w:tc>
          <w:tcPr>
            <w:tcW w:w="20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running</w:t>
            </w:r>
          </w:p>
        </w:tc>
        <w:tc>
          <w:tcPr>
            <w:tcW w:w="44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Agent is actively processing</w:t>
            </w:r>
          </w:p>
        </w:tc>
        <w:tc>
          <w:tcPr>
            <w:tcW w:w="29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succeeded, failed</w:t>
            </w:r>
          </w:p>
        </w:tc>
      </w:tr>
      <w:tr>
        <w:trPr>
          <w:trHeight w:val="1" w:hRule="atLeast"/>
          <w:jc w:val="left"/>
        </w:trPr>
        <w:tc>
          <w:tcPr>
            <w:tcW w:w="2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failed</w:t>
            </w:r>
          </w:p>
        </w:tc>
        <w:tc>
          <w:tcPr>
            <w:tcW w:w="44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Agent errored after exhausting retries</w:t>
            </w:r>
          </w:p>
        </w:tc>
        <w:tc>
          <w:tcPr>
            <w:tcW w:w="29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queued (manual re-trigger)</w:t>
            </w:r>
          </w:p>
        </w:tc>
      </w:tr>
      <w:tr>
        <w:trPr>
          <w:trHeight w:val="1" w:hRule="atLeast"/>
          <w:jc w:val="left"/>
        </w:trPr>
        <w:tc>
          <w:tcPr>
            <w:tcW w:w="20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succeeded</w:t>
            </w:r>
          </w:p>
        </w:tc>
        <w:tc>
          <w:tcPr>
            <w:tcW w:w="44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Output produced and merged into workspace</w:t>
            </w:r>
          </w:p>
        </w:tc>
        <w:tc>
          <w:tcPr>
            <w:tcW w:w="29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queued (manual re-generate)</w:t>
            </w:r>
          </w:p>
        </w:tc>
      </w:tr>
      <w:tr>
        <w:trPr>
          <w:trHeight w:val="1" w:hRule="atLeast"/>
          <w:jc w:val="left"/>
        </w:trPr>
        <w:tc>
          <w:tcPr>
            <w:tcW w:w="2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cancelled</w:t>
            </w:r>
          </w:p>
        </w:tc>
        <w:tc>
          <w:tcPr>
            <w:tcW w:w="44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User cancelled before agent started</w:t>
            </w:r>
          </w:p>
        </w:tc>
        <w:tc>
          <w:tcPr>
            <w:tcW w:w="29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(terminal)</w:t>
            </w:r>
          </w:p>
        </w:tc>
      </w:tr>
    </w:tbl>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5.2 Specialized Agents</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5.2.1 Document Processing Agent</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Mandatory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runs on every upload regardless of user's later choices.</w:t>
      </w:r>
    </w:p>
    <w:p>
      <w:pPr>
        <w:numPr>
          <w:ilvl w:val="0"/>
          <w:numId w:val="8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raw uploaded file (PDF, DOCX, PPTX, TXT, EPUB, or image).</w:t>
      </w:r>
    </w:p>
    <w:p>
      <w:pPr>
        <w:numPr>
          <w:ilvl w:val="0"/>
          <w:numId w:val="8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Capabilities: OCR (for images and scanned PDFs), PDF parsing, DOCX parsing, text cleaning (de-hyphenation, whitespace normalization, removal of headers/footers/page numbers), chunking for downstream embedding, metadata extraction (title, author if present, page count, language detection).</w:t>
      </w:r>
    </w:p>
    <w:p>
      <w:pPr>
        <w:numPr>
          <w:ilvl w:val="0"/>
          <w:numId w:val="8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cleaned plain-text content, chunked, with metadata attached. This becomes the input to Knowledge Structuring.</w:t>
      </w:r>
    </w:p>
    <w:p>
      <w:pPr>
        <w:numPr>
          <w:ilvl w:val="0"/>
          <w:numId w:val="8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Failure mode: if OCR confidence is below a defined threshold, flag the document as “needs review” rather than silently producing garbled text.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5.2.2 Knowledge Structuring Agent</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Mandatory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runs immediately after Document Processing succeeds.</w:t>
      </w:r>
    </w:p>
    <w:p>
      <w:pPr>
        <w:numPr>
          <w:ilvl w:val="0"/>
          <w:numId w:val="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cleaned, chunked text from Document Processing.</w:t>
      </w:r>
    </w:p>
    <w:p>
      <w:pPr>
        <w:numPr>
          <w:ilvl w:val="0"/>
          <w:numId w:val="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Capabilities: detect chapter boundaries, detect topics within chapters, detect subtopics, produce a structured learning hierarchy (tree).</w:t>
      </w:r>
    </w:p>
    <w:p>
      <w:pPr>
        <w:numPr>
          <w:ilvl w:val="0"/>
          <w:numId w:val="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a hierarchy object (chapters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topics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subtopics), each node carrying its source text span so later agents can ground their output in the original material.</w:t>
      </w:r>
    </w:p>
    <w:p>
      <w:pPr>
        <w:numPr>
          <w:ilvl w:val="0"/>
          <w:numId w:val="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Failure mode: if no clear structure is detectable (e.g. unstructured notes), fall back to a single flat “document” node rather than failing the whole pipeline.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5.2.3 Summary Agent</w:t>
      </w:r>
    </w:p>
    <w:p>
      <w:pPr>
        <w:numPr>
          <w:ilvl w:val="0"/>
          <w:numId w:val="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one or more nodes from the knowledge hierarchy.</w:t>
      </w:r>
    </w:p>
    <w:p>
      <w:pPr>
        <w:numPr>
          <w:ilvl w:val="0"/>
          <w:numId w:val="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short summary, detailed summary, bullet-point summary, key takeaways.</w:t>
      </w:r>
    </w:p>
    <w:p>
      <w:pPr>
        <w:numPr>
          <w:ilvl w:val="0"/>
          <w:numId w:val="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one summary object per requested type, scoped to the chapter or topic level the user selected.</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5.2.4 Explanation Agent</w:t>
      </w:r>
    </w:p>
    <w:p>
      <w:pPr>
        <w:numPr>
          <w:ilvl w:val="0"/>
          <w:numId w:val="8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a topic or subtopic node, plus user's chosen difficulty/complexity level.</w:t>
      </w:r>
    </w:p>
    <w:p>
      <w:pPr>
        <w:numPr>
          <w:ilvl w:val="0"/>
          <w:numId w:val="8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simple-language explanation, analogies, worked examples, step-by-step breakdowns.</w:t>
      </w:r>
    </w:p>
    <w:p>
      <w:pPr>
        <w:numPr>
          <w:ilvl w:val="0"/>
          <w:numId w:val="8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explanation object tied to the source node.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5.2.5 Translation Agent</w:t>
      </w:r>
    </w:p>
    <w:p>
      <w:pPr>
        <w:numPr>
          <w:ilvl w:val="0"/>
          <w:numId w:val="9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any prior agent's text output, plus target language.</w:t>
      </w:r>
    </w:p>
    <w:p>
      <w:pPr>
        <w:numPr>
          <w:ilvl w:val="0"/>
          <w:numId w:val="9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Capability: translate while preserving educational meaning and domain terminology, not literal word-for-word translation.</w:t>
      </w:r>
    </w:p>
    <w:p>
      <w:pPr>
        <w:numPr>
          <w:ilvl w:val="0"/>
          <w:numId w:val="9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translated version stored alongside (not replacing) the original, so users can toggle between languages.</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5.2.6 Diagram Agent</w:t>
      </w:r>
    </w:p>
    <w:p>
      <w:pPr>
        <w:numPr>
          <w:ilvl w:val="0"/>
          <w:numId w:val="9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a topic node and a requested diagram type.</w:t>
      </w:r>
    </w:p>
    <w:p>
      <w:pPr>
        <w:numPr>
          <w:ilvl w:val="0"/>
          <w:numId w:val="9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mind maps, flowcharts, timelines, concept diagrams.</w:t>
      </w:r>
    </w:p>
    <w:p>
      <w:pPr>
        <w:numPr>
          <w:ilvl w:val="0"/>
          <w:numId w:val="9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structured diagram data (e.g. Mermaid syntax or equivalent node/edge JSON) that the frontend renders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not a rasterized image, so diagrams stay editable and stylable.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5.2.7 Quiz Agent</w:t>
      </w:r>
    </w:p>
    <w:p>
      <w:pPr>
        <w:numPr>
          <w:ilvl w:val="0"/>
          <w:numId w:val="9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one or more nodes from the knowledge hierarchy, plus requested question types and difficulty.</w:t>
      </w:r>
    </w:p>
    <w:p>
      <w:pPr>
        <w:numPr>
          <w:ilvl w:val="0"/>
          <w:numId w:val="9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MCQs, fill-in-the-blanks, true/false, short-answer questions, long-answer questions.</w:t>
      </w:r>
    </w:p>
    <w:p>
      <w:pPr>
        <w:numPr>
          <w:ilvl w:val="0"/>
          <w:numId w:val="9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Difficulty levels: easy, medium, hard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each must be reflected in actual question construction (e.g. easy = direct recall, hard = application/synthesis), not just a label.</w:t>
      </w:r>
    </w:p>
    <w:p>
      <w:pPr>
        <w:numPr>
          <w:ilvl w:val="0"/>
          <w:numId w:val="9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question objects each carrying the correct answer, an explanation of the answer, and a reference back to the source node (for review mode).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5.2.8 Revision Agent</w:t>
      </w:r>
    </w:p>
    <w:p>
      <w:pPr>
        <w:numPr>
          <w:ilvl w:val="0"/>
          <w:numId w:val="9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chapter or document-level knowledge hierarchy plus prior Summary Agent output where available.</w:t>
      </w:r>
    </w:p>
    <w:p>
      <w:pPr>
        <w:numPr>
          <w:ilvl w:val="0"/>
          <w:numId w:val="9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revision notes, cheat sheets, flashcards (question/answer pairs), exam preparation material.</w:t>
      </w:r>
    </w:p>
    <w:p>
      <w:pPr>
        <w:numPr>
          <w:ilvl w:val="0"/>
          <w:numId w:val="9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revision objects scoped per chapter, designed for spaced review rather than first-pass learning.</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5.2.9 Recommendation Agent</w:t>
      </w:r>
    </w:p>
    <w:p>
      <w:pPr>
        <w:numPr>
          <w:ilvl w:val="0"/>
          <w:numId w:val="9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Input: Progress Agent data (quiz scores, time spent, completion state) across the user's documents.</w:t>
      </w:r>
    </w:p>
    <w:p>
      <w:pPr>
        <w:numPr>
          <w:ilvl w:val="0"/>
          <w:numId w:val="9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Generates: suggested next topics to study, identified weak areas, a suggested revision schedule, practice recommendations.</w:t>
      </w:r>
    </w:p>
    <w:p>
      <w:pPr>
        <w:numPr>
          <w:ilvl w:val="0"/>
          <w:numId w:val="9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a ranked recommendation list, refreshed when new Progress data is recorded.</w:t>
      </w:r>
    </w:p>
    <w:p>
      <w:pPr>
        <w:numPr>
          <w:ilvl w:val="0"/>
          <w:numId w:val="9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Note: this agent depends on Progress data existing, so it produces meaningful output only after a user has engaged with quizzes/content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the spec should define sensible empty-state behavior for new users.</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5.2.10 Progress Agent</w:t>
      </w:r>
    </w:p>
    <w:p>
      <w:pPr>
        <w:numPr>
          <w:ilvl w:val="0"/>
          <w:numId w:val="10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Tracks: completed chapters, quiz scores, learning streak, weak topics (derived from quiz performance), time spent learning.</w:t>
      </w:r>
    </w:p>
    <w:p>
      <w:pPr>
        <w:numPr>
          <w:ilvl w:val="0"/>
          <w:numId w:val="10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This agent is largely event-driven rather than generative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it records facts as the user interacts with the app, and exposes aggregated stats for the Dashboard and the Recommendation Agent.</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5.3 Inter-Agent Contract (critical for Phase 4 spec)</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Every agent invoked by the Orchestrator should accept and return a consistent envelope shape. This is the single most important thing to lock down before Phase 4 implementation, since it's expensive to change once multiple agents depend on it.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5.3.1 Request envelope (Orchestrator </w:t>
      </w:r>
      <w:r>
        <w:rPr>
          <w:rFonts w:ascii="Cambria Math" w:hAnsi="Cambria Math" w:cs="Cambria Math" w:eastAsia="Cambria Math"/>
          <w:b/>
          <w:color w:val="2E5FA3"/>
          <w:spacing w:val="0"/>
          <w:position w:val="0"/>
          <w:sz w:val="22"/>
          <w:shd w:fill="auto" w:val="clear"/>
        </w:rPr>
        <w:t xml:space="preserve">→</w:t>
      </w:r>
      <w:r>
        <w:rPr>
          <w:rFonts w:ascii="Calibri" w:hAnsi="Calibri" w:cs="Calibri" w:eastAsia="Calibri"/>
          <w:b/>
          <w:color w:val="2E5FA3"/>
          <w:spacing w:val="0"/>
          <w:position w:val="0"/>
          <w:sz w:val="22"/>
          <w:shd w:fill="auto" w:val="clear"/>
        </w:rPr>
        <w:t xml:space="preserve"> Agent)</w:t>
      </w:r>
    </w:p>
    <w:p>
      <w:pPr>
        <w:numPr>
          <w:ilvl w:val="0"/>
          <w:numId w:val="1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document_id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identifies the source document.</w:t>
      </w:r>
    </w:p>
    <w:p>
      <w:pPr>
        <w:numPr>
          <w:ilvl w:val="0"/>
          <w:numId w:val="1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node_ids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which chapter/topic/subtopic nodes this invocation applies to.</w:t>
      </w:r>
    </w:p>
    <w:p>
      <w:pPr>
        <w:numPr>
          <w:ilvl w:val="0"/>
          <w:numId w:val="1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agent_params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agent-specific options (e.g. difficulty for Quiz Agent, target language for Translation Agent).</w:t>
      </w:r>
    </w:p>
    <w:p>
      <w:pPr>
        <w:numPr>
          <w:ilvl w:val="0"/>
          <w:numId w:val="1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context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outputs from prerequisite agents this agent depends on (e.g. Quiz Agent receives Knowledge Structuring output; Revision Agent may receive Summary Agent output if already generated).</w:t>
      </w:r>
    </w:p>
    <w:p>
      <w:pPr>
        <w:numPr>
          <w:ilvl w:val="0"/>
          <w:numId w:val="1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trace_id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for Langfuse correlation across the whole request.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5.3.2 Response envelope (Agent </w:t>
      </w:r>
      <w:r>
        <w:rPr>
          <w:rFonts w:ascii="Cambria Math" w:hAnsi="Cambria Math" w:cs="Cambria Math" w:eastAsia="Cambria Math"/>
          <w:b/>
          <w:color w:val="2E5FA3"/>
          <w:spacing w:val="0"/>
          <w:position w:val="0"/>
          <w:sz w:val="22"/>
          <w:shd w:fill="auto" w:val="clear"/>
        </w:rPr>
        <w:t xml:space="preserve">→</w:t>
      </w:r>
      <w:r>
        <w:rPr>
          <w:rFonts w:ascii="Calibri" w:hAnsi="Calibri" w:cs="Calibri" w:eastAsia="Calibri"/>
          <w:b/>
          <w:color w:val="2E5FA3"/>
          <w:spacing w:val="0"/>
          <w:position w:val="0"/>
          <w:sz w:val="22"/>
          <w:shd w:fill="auto" w:val="clear"/>
        </w:rPr>
        <w:t xml:space="preserve"> Orchestrator)</w:t>
      </w:r>
    </w:p>
    <w:p>
      <w:pPr>
        <w:numPr>
          <w:ilvl w:val="0"/>
          <w:numId w:val="1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status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succeeded or failed.</w:t>
      </w:r>
    </w:p>
    <w:p>
      <w:pPr>
        <w:numPr>
          <w:ilvl w:val="0"/>
          <w:numId w:val="1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output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the agent's generated content, in a schema specific to that agent type but always JSON-serializable.</w:t>
      </w:r>
    </w:p>
    <w:p>
      <w:pPr>
        <w:numPr>
          <w:ilvl w:val="0"/>
          <w:numId w:val="1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source_refs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which original node(s)/text span(s) this output was grounded in, for traceability and for the UI to show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where this came from.</w:t>
      </w:r>
      <w:r>
        <w:rPr>
          <w:rFonts w:ascii="Calibri" w:hAnsi="Calibri" w:cs="Calibri" w:eastAsia="Calibri"/>
          <w:color w:val="2A2A2A"/>
          <w:spacing w:val="0"/>
          <w:position w:val="0"/>
          <w:sz w:val="21"/>
          <w:shd w:fill="auto" w:val="clear"/>
        </w:rPr>
        <w:t xml:space="preserve">”</w:t>
      </w:r>
    </w:p>
    <w:p>
      <w:pPr>
        <w:numPr>
          <w:ilvl w:val="0"/>
          <w:numId w:val="1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error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present only on failure, with a machine-readable error code plus human-readable message.</w:t>
      </w:r>
    </w:p>
    <w:p>
      <w:pPr>
        <w:numPr>
          <w:ilvl w:val="0"/>
          <w:numId w:val="1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usage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token counts and model used, for cost tracking via Langfuse.</w:t>
      </w:r>
    </w:p>
    <w:p>
      <w:pPr>
        <w:spacing w:before="0" w:after="12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fceaea"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Segoe UI Symbol" w:hAnsi="Segoe UI Symbol" w:cs="Segoe UI Symbol" w:eastAsia="Segoe UI Symbol"/>
                <w:b/>
                <w:color w:val="B3261E"/>
                <w:spacing w:val="0"/>
                <w:position w:val="0"/>
                <w:sz w:val="20"/>
                <w:shd w:fill="auto" w:val="clear"/>
              </w:rPr>
              <w:t xml:space="preserve">⚠</w:t>
            </w:r>
            <w:r>
              <w:rPr>
                <w:rFonts w:ascii="Calibri" w:hAnsi="Calibri" w:cs="Calibri" w:eastAsia="Calibri"/>
                <w:b/>
                <w:color w:val="B3261E"/>
                <w:spacing w:val="0"/>
                <w:position w:val="0"/>
                <w:sz w:val="20"/>
                <w:shd w:fill="auto" w:val="clear"/>
              </w:rPr>
              <w:t xml:space="preserve"> STACK RISK FLAG</w:t>
            </w:r>
          </w:p>
          <w:p>
            <w:pPr>
              <w:spacing w:before="60" w:after="0" w:line="240"/>
              <w:ind w:right="0" w:left="0" w:firstLine="0"/>
              <w:jc w:val="left"/>
              <w:rPr>
                <w:spacing w:val="0"/>
                <w:position w:val="0"/>
                <w:shd w:fill="auto" w:val="clear"/>
              </w:rPr>
            </w:pPr>
            <w:r>
              <w:rPr>
                <w:rFonts w:ascii="Calibri" w:hAnsi="Calibri" w:cs="Calibri" w:eastAsia="Calibri"/>
                <w:color w:val="3A3A3A"/>
                <w:spacing w:val="0"/>
                <w:position w:val="0"/>
                <w:sz w:val="21"/>
                <w:shd w:fill="auto" w:val="clear"/>
              </w:rPr>
              <w:t xml:space="preserve">The OpenAI Agents SDK is designed primarily around OpenAI's own models and tool-calling conventions. Running it against OpenRouter with manual configuration is workable (OpenRouter exposes an OpenAI-compatible endpoint), but tool-calling behavior, streaming, and structured-output reliability can vary noticeably between the underlying models OpenRouter routes you to. Pin specific model IDs per agent rather than relying on auto-routing, and budget Phase 3 time for handling inconsistent tool-call formatting from cheaper/free OpenRouter models.</w:t>
            </w:r>
          </w:p>
        </w:tc>
      </w:tr>
    </w:tbl>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6. Functional Requirements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6.1 Authentication</w:t>
      </w:r>
    </w:p>
    <w:p>
      <w:pPr>
        <w:numPr>
          <w:ilvl w:val="0"/>
          <w:numId w:val="1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registration (email + password, with room for OAuth providers later).</w:t>
      </w:r>
    </w:p>
    <w:p>
      <w:pPr>
        <w:numPr>
          <w:ilvl w:val="0"/>
          <w:numId w:val="1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Login with secure session management via Better Auth.</w:t>
      </w:r>
    </w:p>
    <w:p>
      <w:pPr>
        <w:numPr>
          <w:ilvl w:val="0"/>
          <w:numId w:val="1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Profile management (display name, avatar, language preference, default difficulty preference).</w:t>
      </w:r>
    </w:p>
    <w:p>
      <w:pPr>
        <w:numPr>
          <w:ilvl w:val="0"/>
          <w:numId w:val="1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Session expiry and refresh handling.</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6.2 Library</w:t>
      </w:r>
    </w:p>
    <w:p>
      <w:pPr>
        <w:numPr>
          <w:ilvl w:val="0"/>
          <w:numId w:val="11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Upload one or more documents at a time.</w:t>
      </w:r>
    </w:p>
    <w:p>
      <w:pPr>
        <w:numPr>
          <w:ilvl w:val="0"/>
          <w:numId w:val="11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Organize documents (folders or tags, at minimum).</w:t>
      </w:r>
    </w:p>
    <w:p>
      <w:pPr>
        <w:numPr>
          <w:ilvl w:val="0"/>
          <w:numId w:val="11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Search uploaded material by title, content, or tag.</w:t>
      </w:r>
    </w:p>
    <w:p>
      <w:pPr>
        <w:numPr>
          <w:ilvl w:val="0"/>
          <w:numId w:val="11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Delete documents (with confirmation, and cascading deletion of generated outputs).</w:t>
      </w:r>
    </w:p>
    <w:p>
      <w:pPr>
        <w:numPr>
          <w:ilvl w:val="0"/>
          <w:numId w:val="118"/>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View per-document processing status (mandatory agents' progress, plus status of any optionally requested agents).</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6.2.1 Supported formats</w:t>
      </w:r>
    </w:p>
    <w:tbl>
      <w:tblPr/>
      <w:tblGrid>
        <w:gridCol w:w="2800"/>
        <w:gridCol w:w="6560"/>
      </w:tblGrid>
      <w:tr>
        <w:trPr>
          <w:trHeight w:val="1" w:hRule="atLeast"/>
          <w:jc w:val="left"/>
        </w:trPr>
        <w:tc>
          <w:tcPr>
            <w:tcW w:w="28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Format</w:t>
            </w:r>
          </w:p>
        </w:tc>
        <w:tc>
          <w:tcPr>
            <w:tcW w:w="65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Notes</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PDF</w:t>
            </w:r>
          </w:p>
        </w:tc>
        <w:tc>
          <w:tcPr>
            <w:tcW w:w="6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Text-based and scanned (OCR fallback)</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DOCX</w:t>
            </w:r>
          </w:p>
        </w:tc>
        <w:tc>
          <w:tcPr>
            <w:tcW w:w="6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Standard Word documents</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PPTX</w:t>
            </w:r>
          </w:p>
        </w:tc>
        <w:tc>
          <w:tcPr>
            <w:tcW w:w="6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Slide text + speaker notes extracted</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TXT</w:t>
            </w:r>
          </w:p>
        </w:tc>
        <w:tc>
          <w:tcPr>
            <w:tcW w:w="6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Plain text, encoding auto-detected</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EPUB</w:t>
            </w:r>
          </w:p>
        </w:tc>
        <w:tc>
          <w:tcPr>
            <w:tcW w:w="6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Chapter structure can seed Knowledge Structuring directly</w:t>
            </w:r>
          </w:p>
        </w:tc>
      </w:tr>
      <w:tr>
        <w:trPr>
          <w:trHeight w:val="1" w:hRule="atLeast"/>
          <w:jc w:val="left"/>
        </w:trPr>
        <w:tc>
          <w:tcPr>
            <w:tcW w:w="28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Images (JPG/PNG)</w:t>
            </w:r>
          </w:p>
        </w:tc>
        <w:tc>
          <w:tcPr>
            <w:tcW w:w="6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OCR required; lower confidence threshold for review flag</w:t>
            </w:r>
          </w:p>
        </w:tc>
      </w:tr>
    </w:tbl>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6.3 AI Learning Workspace</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Each uploaded document has a Learning Workspace view. Mandatory sections (always present once Knowledge Structuring succeeds): Chapters, Topics. Optional sections (present only if the user requested and the agent succeeded): Summary, Explanation, Translation, Diagrams, Flashcards, Quiz, Notes.</w:t>
      </w:r>
    </w:p>
    <w:p>
      <w:pPr>
        <w:numPr>
          <w:ilvl w:val="0"/>
          <w:numId w:val="14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workspace must clearly distinguish “not requested” from “processing” from “failed” for each optional section, with an inline action to request/retry it.</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6.4 Dashboard</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Recent learning activity (last opened documents/chapters).</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Learning statistics (time spent, documents processed, quizzes taken).</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Progress (per-document and overall completion percentage).</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Learning streak (consecutive days with recorded activity).</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Recommended topics (from Recommendation Agent).</w:t>
      </w:r>
    </w:p>
    <w:p>
      <w:pPr>
        <w:numPr>
          <w:ilvl w:val="0"/>
          <w:numId w:val="14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Saved/starred notes.</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6.5 Core Data Model</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This is not a full Prisma schema, but the entity list and relationships your schema must support. Use this directly when writing the Phase 1 “specify” step for database design.</w:t>
      </w:r>
    </w:p>
    <w:tbl>
      <w:tblPr/>
      <w:tblGrid>
        <w:gridCol w:w="2100"/>
        <w:gridCol w:w="3700"/>
        <w:gridCol w:w="3560"/>
      </w:tblGrid>
      <w:tr>
        <w:trPr>
          <w:trHeight w:val="1" w:hRule="atLeast"/>
          <w:jc w:val="left"/>
        </w:trPr>
        <w:tc>
          <w:tcPr>
            <w:tcW w:w="21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Entity</w:t>
            </w:r>
          </w:p>
        </w:tc>
        <w:tc>
          <w:tcPr>
            <w:tcW w:w="37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fields</w:t>
            </w:r>
          </w:p>
        </w:tc>
        <w:tc>
          <w:tcPr>
            <w:tcW w:w="35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Relationships</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User</w:t>
            </w:r>
          </w:p>
        </w:tc>
        <w:tc>
          <w:tcPr>
            <w:tcW w:w="37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email, name, language_pref, difficulty_pref</w:t>
            </w:r>
          </w:p>
        </w:tc>
        <w:tc>
          <w:tcPr>
            <w:tcW w:w="3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has many Documents</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Document</w:t>
            </w:r>
          </w:p>
        </w:tc>
        <w:tc>
          <w:tcPr>
            <w:tcW w:w="37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user_id, title, format, upload_status, file_url</w:t>
            </w:r>
          </w:p>
        </w:tc>
        <w:tc>
          <w:tcPr>
            <w:tcW w:w="3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User; has one KnowledgeHierarchy; has many AgentRuns</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KnowledgeHierarchy</w:t>
            </w:r>
          </w:p>
        </w:tc>
        <w:tc>
          <w:tcPr>
            <w:tcW w:w="37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document_id, tree (chapters/topics/subtopics)</w:t>
            </w:r>
          </w:p>
        </w:tc>
        <w:tc>
          <w:tcPr>
            <w:tcW w:w="3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Document; referenced by all content-generating agents</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AgentRun</w:t>
            </w:r>
          </w:p>
        </w:tc>
        <w:tc>
          <w:tcPr>
            <w:tcW w:w="37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document_id, agent_type, node_ids, status, error, started_at, completed_at</w:t>
            </w:r>
          </w:p>
        </w:tc>
        <w:tc>
          <w:tcPr>
            <w:tcW w:w="3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Document; produces one Output</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Output</w:t>
            </w:r>
          </w:p>
        </w:tc>
        <w:tc>
          <w:tcPr>
            <w:tcW w:w="37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agent_run_id, type, content (JSON), source_refs</w:t>
            </w:r>
          </w:p>
        </w:tc>
        <w:tc>
          <w:tcPr>
            <w:tcW w:w="3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AgentRun; polymorphic across Summary/Quiz/Diagram/etc.</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QuizAttempt</w:t>
            </w:r>
          </w:p>
        </w:tc>
        <w:tc>
          <w:tcPr>
            <w:tcW w:w="37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user_id, quiz_output_id, answers, score, taken_at</w:t>
            </w:r>
          </w:p>
        </w:tc>
        <w:tc>
          <w:tcPr>
            <w:tcW w:w="3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User and Output</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ProgressEvent</w:t>
            </w:r>
          </w:p>
        </w:tc>
        <w:tc>
          <w:tcPr>
            <w:tcW w:w="37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user_id, document_id, event_type, payload, occurred_at</w:t>
            </w:r>
          </w:p>
        </w:tc>
        <w:tc>
          <w:tcPr>
            <w:tcW w:w="35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User; feeds Recommendation Agent</w:t>
            </w:r>
          </w:p>
        </w:tc>
      </w:tr>
      <w:tr>
        <w:trPr>
          <w:trHeight w:val="1" w:hRule="atLeast"/>
          <w:jc w:val="left"/>
        </w:trPr>
        <w:tc>
          <w:tcPr>
            <w:tcW w:w="21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Recommendation</w:t>
            </w:r>
          </w:p>
        </w:tc>
        <w:tc>
          <w:tcPr>
            <w:tcW w:w="37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id, user_id, type, payload, generated_at, dismissed</w:t>
            </w:r>
          </w:p>
        </w:tc>
        <w:tc>
          <w:tcPr>
            <w:tcW w:w="35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belongs to User</w:t>
            </w:r>
          </w:p>
        </w:tc>
      </w:tr>
    </w:tbl>
    <w:p>
      <w:pPr>
        <w:spacing w:before="0" w:after="12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eaf1fb"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b/>
                <w:color w:val="2E5FA3"/>
                <w:spacing w:val="0"/>
                <w:position w:val="0"/>
                <w:sz w:val="20"/>
                <w:shd w:fill="auto" w:val="clear"/>
              </w:rPr>
              <w:t xml:space="preserve">Why AgentRun and Output are separate</w:t>
            </w:r>
          </w:p>
          <w:p>
            <w:pPr>
              <w:spacing w:before="6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A3A3A"/>
                <w:spacing w:val="0"/>
                <w:position w:val="0"/>
                <w:sz w:val="21"/>
                <w:shd w:fill="auto" w:val="clear"/>
              </w:rPr>
              <w:t xml:space="preserve">Keeping AgentRun (the execution record: status, timing, errors) separate from Output (the actual generated content) lets you re-run an agent without losing history of previous attempts, and lets the Orchestrator's per-agent state machine (Section 5.1.1) map directly onto AgentRun.status.</w:t>
            </w:r>
          </w:p>
        </w:tc>
      </w:tr>
    </w:tbl>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7. Technical Requirements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7.1 Frontend</w:t>
      </w:r>
    </w:p>
    <w:tbl>
      <w:tblPr/>
      <w:tblGrid>
        <w:gridCol w:w="3000"/>
        <w:gridCol w:w="6360"/>
      </w:tblGrid>
      <w:tr>
        <w:trPr>
          <w:trHeight w:val="1" w:hRule="atLeast"/>
          <w:jc w:val="left"/>
        </w:trPr>
        <w:tc>
          <w:tcPr>
            <w:tcW w:w="30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Technology</w:t>
            </w:r>
          </w:p>
        </w:tc>
        <w:tc>
          <w:tcPr>
            <w:tcW w:w="63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Role</w:t>
            </w:r>
          </w:p>
        </w:tc>
      </w:tr>
      <w:tr>
        <w:trPr>
          <w:trHeight w:val="1" w:hRule="atLeast"/>
          <w:jc w:val="left"/>
        </w:trPr>
        <w:tc>
          <w:tcPr>
            <w:tcW w:w="3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Next.js</w:t>
            </w:r>
          </w:p>
        </w:tc>
        <w:tc>
          <w:tcPr>
            <w:tcW w:w="63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App framework, routing, SSR/RSC</w:t>
            </w:r>
          </w:p>
        </w:tc>
      </w:tr>
      <w:tr>
        <w:trPr>
          <w:trHeight w:val="1" w:hRule="atLeast"/>
          <w:jc w:val="left"/>
        </w:trPr>
        <w:tc>
          <w:tcPr>
            <w:tcW w:w="30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TypeScript</w:t>
            </w:r>
          </w:p>
        </w:tc>
        <w:tc>
          <w:tcPr>
            <w:tcW w:w="63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Type safety across the codebase</w:t>
            </w:r>
          </w:p>
        </w:tc>
      </w:tr>
      <w:tr>
        <w:trPr>
          <w:trHeight w:val="1" w:hRule="atLeast"/>
          <w:jc w:val="left"/>
        </w:trPr>
        <w:tc>
          <w:tcPr>
            <w:tcW w:w="3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Tailwind CSS</w:t>
            </w:r>
          </w:p>
        </w:tc>
        <w:tc>
          <w:tcPr>
            <w:tcW w:w="63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Utility-first styling</w:t>
            </w:r>
          </w:p>
        </w:tc>
      </w:tr>
      <w:tr>
        <w:trPr>
          <w:trHeight w:val="1" w:hRule="atLeast"/>
          <w:jc w:val="left"/>
        </w:trPr>
        <w:tc>
          <w:tcPr>
            <w:tcW w:w="30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shadcn/ui</w:t>
            </w:r>
          </w:p>
        </w:tc>
        <w:tc>
          <w:tcPr>
            <w:tcW w:w="63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Accessible component primitives</w:t>
            </w:r>
          </w:p>
        </w:tc>
      </w:tr>
      <w:tr>
        <w:trPr>
          <w:trHeight w:val="1" w:hRule="atLeast"/>
          <w:jc w:val="left"/>
        </w:trPr>
        <w:tc>
          <w:tcPr>
            <w:tcW w:w="30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Framer Motion</w:t>
            </w:r>
          </w:p>
        </w:tc>
        <w:tc>
          <w:tcPr>
            <w:tcW w:w="63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Animation and transitions</w:t>
            </w:r>
          </w:p>
        </w:tc>
      </w:tr>
    </w:tbl>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7.2 Backend</w:t>
      </w:r>
    </w:p>
    <w:p>
      <w:pPr>
        <w:numPr>
          <w:ilvl w:val="0"/>
          <w:numId w:val="2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FastAPI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serves the REST/streaming API consumed by the Next.js frontend and hosts the agent orchestration logic.</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7.3 AI Layer</w:t>
      </w:r>
    </w:p>
    <w:p>
      <w:pPr>
        <w:numPr>
          <w:ilvl w:val="0"/>
          <w:numId w:val="2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OpenAI Agents SDK, configured manually against an OpenRouter free-tier API key.</w:t>
      </w:r>
    </w:p>
    <w:p>
      <w:pPr>
        <w:numPr>
          <w:ilvl w:val="0"/>
          <w:numId w:val="2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OpenRouter as the model routing/provider layer.</w:t>
      </w:r>
    </w:p>
    <w:p>
      <w:pPr>
        <w:numPr>
          <w:ilvl w:val="0"/>
          <w:numId w:val="20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Ollama (optional) for local inference where cost or privacy requires it.</w:t>
      </w:r>
    </w:p>
    <w:p>
      <w:pPr>
        <w:spacing w:before="0" w:after="10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fceaea"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Segoe UI Symbol" w:hAnsi="Segoe UI Symbol" w:cs="Segoe UI Symbol" w:eastAsia="Segoe UI Symbol"/>
                <w:b/>
                <w:color w:val="B3261E"/>
                <w:spacing w:val="0"/>
                <w:position w:val="0"/>
                <w:sz w:val="20"/>
                <w:shd w:fill="auto" w:val="clear"/>
              </w:rPr>
              <w:t xml:space="preserve">⚠</w:t>
            </w:r>
            <w:r>
              <w:rPr>
                <w:rFonts w:ascii="Calibri" w:hAnsi="Calibri" w:cs="Calibri" w:eastAsia="Calibri"/>
                <w:b/>
                <w:color w:val="B3261E"/>
                <w:spacing w:val="0"/>
                <w:position w:val="0"/>
                <w:sz w:val="20"/>
                <w:shd w:fill="auto" w:val="clear"/>
              </w:rPr>
              <w:t xml:space="preserve"> STACK RISK FLAG</w:t>
            </w:r>
          </w:p>
          <w:p>
            <w:pPr>
              <w:spacing w:before="60" w:after="0" w:line="240"/>
              <w:ind w:right="0" w:left="0" w:firstLine="0"/>
              <w:jc w:val="left"/>
              <w:rPr>
                <w:spacing w:val="0"/>
                <w:position w:val="0"/>
                <w:shd w:fill="auto" w:val="clear"/>
              </w:rPr>
            </w:pPr>
            <w:r>
              <w:rPr>
                <w:rFonts w:ascii="Calibri" w:hAnsi="Calibri" w:cs="Calibri" w:eastAsia="Calibri"/>
                <w:color w:val="3A3A3A"/>
                <w:spacing w:val="0"/>
                <w:position w:val="0"/>
                <w:sz w:val="21"/>
                <w:shd w:fill="auto" w:val="clear"/>
              </w:rPr>
              <w:t xml:space="preserve">Free OpenRouter models have variable availability, lower rate limits, and inconsistent function-calling support compared to paid models. For agents where structured output reliability matters most (Quiz Agent, Knowledge Structuring Agent), plan a fallback model strategy (e.g. retry on a different free model, or define a small budget for a paid model on those two agents specifically) rather than assuming one free model will be reliable enough for production use.</w:t>
            </w:r>
          </w:p>
        </w:tc>
      </w:tr>
    </w:tbl>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7.4 Knowledge Retrieval</w:t>
      </w:r>
    </w:p>
    <w:p>
      <w:pPr>
        <w:numPr>
          <w:ilvl w:val="0"/>
          <w:numId w:val="21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LlamaIndex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indexing and retrieval over chunked document content.</w:t>
      </w:r>
    </w:p>
    <w:p>
      <w:pPr>
        <w:numPr>
          <w:ilvl w:val="0"/>
          <w:numId w:val="21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ChromaDB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vector store backing LlamaIndex, used for grounding agent outputs in source material and powering the future AI Tutor's retrieval-augmented answers.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7.5 Database</w:t>
      </w:r>
    </w:p>
    <w:p>
      <w:pPr>
        <w:numPr>
          <w:ilvl w:val="0"/>
          <w:numId w:val="21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PostgreSQL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primary relational store for all entities in Section 6.5.</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7.6 ORM</w:t>
      </w:r>
    </w:p>
    <w:p>
      <w:pPr>
        <w:numPr>
          <w:ilvl w:val="0"/>
          <w:numId w:val="21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Prisma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schema definition and migrations for the FastAPI backend's data layer.</w:t>
      </w:r>
    </w:p>
    <w:p>
      <w:pPr>
        <w:spacing w:before="0" w:after="10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fceaea"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Segoe UI Symbol" w:hAnsi="Segoe UI Symbol" w:cs="Segoe UI Symbol" w:eastAsia="Segoe UI Symbol"/>
                <w:b/>
                <w:color w:val="B3261E"/>
                <w:spacing w:val="0"/>
                <w:position w:val="0"/>
                <w:sz w:val="20"/>
                <w:shd w:fill="auto" w:val="clear"/>
              </w:rPr>
              <w:t xml:space="preserve">⚠</w:t>
            </w:r>
            <w:r>
              <w:rPr>
                <w:rFonts w:ascii="Calibri" w:hAnsi="Calibri" w:cs="Calibri" w:eastAsia="Calibri"/>
                <w:b/>
                <w:color w:val="B3261E"/>
                <w:spacing w:val="0"/>
                <w:position w:val="0"/>
                <w:sz w:val="20"/>
                <w:shd w:fill="auto" w:val="clear"/>
              </w:rPr>
              <w:t xml:space="preserve"> STACK RISK FLAG</w:t>
            </w:r>
          </w:p>
          <w:p>
            <w:pPr>
              <w:spacing w:before="60" w:after="0" w:line="240"/>
              <w:ind w:right="0" w:left="0" w:firstLine="0"/>
              <w:jc w:val="left"/>
              <w:rPr>
                <w:spacing w:val="0"/>
                <w:position w:val="0"/>
                <w:shd w:fill="auto" w:val="clear"/>
              </w:rPr>
            </w:pPr>
            <w:r>
              <w:rPr>
                <w:rFonts w:ascii="Calibri" w:hAnsi="Calibri" w:cs="Calibri" w:eastAsia="Calibri"/>
                <w:color w:val="3A3A3A"/>
                <w:spacing w:val="0"/>
                <w:position w:val="0"/>
                <w:sz w:val="21"/>
                <w:shd w:fill="auto" w:val="clear"/>
              </w:rPr>
              <w:t xml:space="preserve">Prisma's primary first-class clients are JavaScript/TypeScript and (newer, less mature) Python via Prisma Client Python, which is community-maintained and has historically lagged the JS client in feature parity and active maintenance. Since your backend is FastAPI (Python), verify Prisma Client Python's current maturity before Phase 1 implementation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if it's lagging, consider whether Prisma is used only for schema/migrations (with raw SQL or SQLAlchemy for runtime queries) or whether a Python-native ORM is a better fit. This is worth a deliberate decision in your Phase 1 constitution, not a default.</w:t>
            </w:r>
          </w:p>
        </w:tc>
      </w:tr>
    </w:tbl>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7.7 Authentication</w:t>
      </w:r>
    </w:p>
    <w:p>
      <w:pPr>
        <w:numPr>
          <w:ilvl w:val="0"/>
          <w:numId w:val="22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Better Auth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handles registration, login, session management.</w:t>
      </w:r>
    </w:p>
    <w:p>
      <w:pPr>
        <w:spacing w:before="0" w:after="8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fceaea"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Segoe UI Symbol" w:hAnsi="Segoe UI Symbol" w:cs="Segoe UI Symbol" w:eastAsia="Segoe UI Symbol"/>
                <w:b/>
                <w:color w:val="B3261E"/>
                <w:spacing w:val="0"/>
                <w:position w:val="0"/>
                <w:sz w:val="20"/>
                <w:shd w:fill="auto" w:val="clear"/>
              </w:rPr>
              <w:t xml:space="preserve">⚠</w:t>
            </w:r>
            <w:r>
              <w:rPr>
                <w:rFonts w:ascii="Calibri" w:hAnsi="Calibri" w:cs="Calibri" w:eastAsia="Calibri"/>
                <w:b/>
                <w:color w:val="B3261E"/>
                <w:spacing w:val="0"/>
                <w:position w:val="0"/>
                <w:sz w:val="20"/>
                <w:shd w:fill="auto" w:val="clear"/>
              </w:rPr>
              <w:t xml:space="preserve"> STACK RISK FLAG</w:t>
            </w:r>
          </w:p>
          <w:p>
            <w:pPr>
              <w:spacing w:before="60" w:after="0" w:line="240"/>
              <w:ind w:right="0" w:left="0" w:firstLine="0"/>
              <w:jc w:val="left"/>
              <w:rPr>
                <w:spacing w:val="0"/>
                <w:position w:val="0"/>
                <w:shd w:fill="auto" w:val="clear"/>
              </w:rPr>
            </w:pPr>
            <w:r>
              <w:rPr>
                <w:rFonts w:ascii="Calibri" w:hAnsi="Calibri" w:cs="Calibri" w:eastAsia="Calibri"/>
                <w:color w:val="3A3A3A"/>
                <w:spacing w:val="0"/>
                <w:position w:val="0"/>
                <w:sz w:val="21"/>
                <w:shd w:fill="auto" w:val="clear"/>
              </w:rPr>
              <w:t xml:space="preserve">Better Auth is primarily designed for JavaScript/TypeScript runtimes (Next.js, Node). With a FastAPI backend, you'll likely run Better Auth on the Next.js side and have FastAPI validate sessions/tokens issued by it (e.g. via shared JWT verification or a session-check endpoint), rather than running Better Auth inside FastAPI itself. Decide this integration boundary explicitly in the Phase 1 spec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it affects how every protected FastAPI route checks auth.</w:t>
            </w:r>
          </w:p>
        </w:tc>
      </w:tr>
    </w:tbl>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7.8 Storage</w:t>
      </w:r>
    </w:p>
    <w:p>
      <w:pPr>
        <w:numPr>
          <w:ilvl w:val="0"/>
          <w:numId w:val="23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Supabase Storage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stores uploaded source files and any generated assets.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7.9 Monitoring</w:t>
      </w:r>
    </w:p>
    <w:p>
      <w:pPr>
        <w:numPr>
          <w:ilvl w:val="0"/>
          <w:numId w:val="23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Langfuse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traces every agent invocation (per Section 5.3.2's usage field), enabling cost tracking, latency monitoring, and debugging of agent chains.</w:t>
      </w: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7.10 MCP Integrations</w:t>
      </w:r>
    </w:p>
    <w:tbl>
      <w:tblPr/>
      <w:tblGrid>
        <w:gridCol w:w="2600"/>
        <w:gridCol w:w="6760"/>
      </w:tblGrid>
      <w:tr>
        <w:trPr>
          <w:trHeight w:val="1" w:hRule="atLeast"/>
          <w:jc w:val="left"/>
        </w:trPr>
        <w:tc>
          <w:tcPr>
            <w:tcW w:w="260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Integration</w:t>
            </w:r>
          </w:p>
        </w:tc>
        <w:tc>
          <w:tcPr>
            <w:tcW w:w="6760" w:type="dxa"/>
            <w:tcBorders>
              <w:top w:val="single" w:color="d0d5dd" w:sz="2"/>
              <w:left w:val="single" w:color="d0d5dd" w:sz="2"/>
              <w:bottom w:val="single" w:color="d0d5dd" w:sz="2"/>
              <w:right w:val="single" w:color="d0d5dd" w:sz="2"/>
            </w:tcBorders>
            <w:shd w:color="000000" w:fill="1b2a4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Purpose</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Filesystem</w:t>
            </w:r>
          </w:p>
        </w:tc>
        <w:tc>
          <w:tcPr>
            <w:tcW w:w="67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Local file access during development/testing</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Google Drive</w:t>
            </w:r>
          </w:p>
        </w:tc>
        <w:tc>
          <w:tcPr>
            <w:tcW w:w="67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Import source documents directly from Drive</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Notion</w:t>
            </w:r>
          </w:p>
        </w:tc>
        <w:tc>
          <w:tcPr>
            <w:tcW w:w="67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Export generated notes/summaries to Notion</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GitHub</w:t>
            </w:r>
          </w:p>
        </w:tc>
        <w:tc>
          <w:tcPr>
            <w:tcW w:w="67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Likely for repo/issue automation in the dev workflow itself, not a user-facing feature </w:t>
            </w:r>
            <w:r>
              <w:rPr>
                <w:rFonts w:ascii="Calibri" w:hAnsi="Calibri" w:cs="Calibri" w:eastAsia="Calibri"/>
                <w:color w:val="2A2A2A"/>
                <w:spacing w:val="0"/>
                <w:position w:val="0"/>
                <w:sz w:val="20"/>
                <w:shd w:fill="auto" w:val="clear"/>
              </w:rPr>
              <w:t xml:space="preserve">—</w:t>
            </w:r>
            <w:r>
              <w:rPr>
                <w:rFonts w:ascii="Calibri" w:hAnsi="Calibri" w:cs="Calibri" w:eastAsia="Calibri"/>
                <w:color w:val="2A2A2A"/>
                <w:spacing w:val="0"/>
                <w:position w:val="0"/>
                <w:sz w:val="20"/>
                <w:shd w:fill="auto" w:val="clear"/>
              </w:rPr>
              <w:t xml:space="preserve"> confirm scope before Phase 3</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Tavily Search</w:t>
            </w:r>
          </w:p>
        </w:tc>
        <w:tc>
          <w:tcPr>
            <w:tcW w:w="6760" w:type="dxa"/>
            <w:tcBorders>
              <w:top w:val="single" w:color="d0d5dd" w:sz="2"/>
              <w:left w:val="single" w:color="d0d5dd" w:sz="2"/>
              <w:bottom w:val="single" w:color="d0d5dd" w:sz="2"/>
              <w:right w:val="single" w:color="d0d5dd" w:sz="2"/>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Supplementary web context for Explanation Agent, where appropriate</w:t>
            </w:r>
          </w:p>
        </w:tc>
      </w:tr>
      <w:tr>
        <w:trPr>
          <w:trHeight w:val="1" w:hRule="atLeast"/>
          <w:jc w:val="left"/>
        </w:trPr>
        <w:tc>
          <w:tcPr>
            <w:tcW w:w="260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Excalidraw</w:t>
            </w:r>
          </w:p>
        </w:tc>
        <w:tc>
          <w:tcPr>
            <w:tcW w:w="6760" w:type="dxa"/>
            <w:tcBorders>
              <w:top w:val="single" w:color="d0d5dd" w:sz="2"/>
              <w:left w:val="single" w:color="d0d5dd" w:sz="2"/>
              <w:bottom w:val="single" w:color="d0d5dd" w:sz="2"/>
              <w:right w:val="single" w:color="d0d5dd" w:sz="2"/>
            </w:tcBorders>
            <w:shd w:color="000000" w:fill="f7f9fc"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A2A2A"/>
                <w:spacing w:val="0"/>
                <w:position w:val="0"/>
                <w:sz w:val="20"/>
                <w:shd w:fill="auto" w:val="clear"/>
              </w:rPr>
              <w:t xml:space="preserve">Alternative rendering target for Diagram Agent output</w:t>
            </w:r>
          </w:p>
        </w:tc>
      </w:tr>
    </w:tbl>
    <w:p>
      <w:pPr>
        <w:spacing w:before="0" w:after="100" w:line="240"/>
        <w:ind w:right="0" w:left="0" w:firstLine="0"/>
        <w:jc w:val="left"/>
        <w:rPr>
          <w:rFonts w:ascii="Calibri" w:hAnsi="Calibri" w:cs="Calibri" w:eastAsia="Calibri"/>
          <w:color w:val="2A2A2A"/>
          <w:spacing w:val="0"/>
          <w:position w:val="0"/>
          <w:sz w:val="21"/>
          <w:shd w:fill="auto" w:val="clear"/>
        </w:rPr>
      </w:pPr>
    </w:p>
    <w:tbl>
      <w:tblPr/>
      <w:tblGrid>
        <w:gridCol w:w="9360"/>
      </w:tblGrid>
      <w:tr>
        <w:trPr>
          <w:trHeight w:val="1" w:hRule="atLeast"/>
          <w:jc w:val="left"/>
        </w:trPr>
        <w:tc>
          <w:tcPr>
            <w:tcW w:w="9360" w:type="dxa"/>
            <w:tcBorders>
              <w:top w:val="single" w:color="d0d5dd" w:sz="2"/>
              <w:left w:val="single" w:color="d0d5dd" w:sz="2"/>
              <w:bottom w:val="single" w:color="d0d5dd" w:sz="2"/>
              <w:right w:val="single" w:color="d0d5dd" w:sz="2"/>
            </w:tcBorders>
            <w:shd w:color="000000" w:fill="eaf1fb" w:val="clear"/>
            <w:tcMar>
              <w:left w:w="160" w:type="dxa"/>
              <w:right w:w="160" w:type="dxa"/>
            </w:tcMar>
            <w:vAlign w:val="top"/>
          </w:tcPr>
          <w:p>
            <w:pPr>
              <w:spacing w:before="0" w:after="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b/>
                <w:color w:val="2E5FA3"/>
                <w:spacing w:val="0"/>
                <w:position w:val="0"/>
                <w:sz w:val="20"/>
                <w:shd w:fill="auto" w:val="clear"/>
              </w:rPr>
              <w:t xml:space="preserve">Scope check</w:t>
            </w:r>
          </w:p>
          <w:p>
            <w:pPr>
              <w:spacing w:before="6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3A3A3A"/>
                <w:spacing w:val="0"/>
                <w:position w:val="0"/>
                <w:sz w:val="21"/>
                <w:shd w:fill="auto" w:val="clear"/>
              </w:rPr>
              <w:t xml:space="preserve">MCP integrations add real implementation surface area. Treat each one as its own small spec within Phase 3, and confirm with yourself before building each: is this used during development, or is it a real user-facing feature in v1? GitHub in particular reads more like a dev-tooling integration than a learner-facing one as written.</w:t>
            </w:r>
          </w:p>
        </w:tc>
      </w:tr>
    </w:tbl>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8. Development Roadmap</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Each phase below is sized to run through one or more full SpecKit+ cycles (constitution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specify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plan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tasks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implement). Phases with many sub-deliverables (especially Phase 4) should likely be split into multiple specify/plan/tasks cycles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one per agent or per logical group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rather than one giant spec, since the Orchestrator and each agent have independent contracts (Section 5.3) and can be specified separately once the contract shape is fixed.</w:t>
      </w:r>
    </w:p>
    <w:p>
      <w:pPr>
        <w:spacing w:before="0" w:after="12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1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Foundation</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Initialize monorepo or split repos (decide explicitly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affects CI/CD setup in Phase 6).</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Scaffold Next.js frontend with TypeScript, Tailwind, shadcn/ui installed and configured.</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Scaffold FastAPI backend with project structure (routers, services, models separated).</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Set up PostgreSQL instance (local + decide hosting target for later environments).</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Define initial Prisma schema covering User entity at minimum (expand in Phase 2</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4 as other entities are needed).</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Resolve the Prisma/Python integration question flagged in Section 7.6 before writing the schema.</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Integrate Better Auth on the Next.js side; define the session-validation boundary with FastAPI (Section 7.7).</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registration, login, logout, and basic profile view/edit.</w:t>
      </w:r>
    </w:p>
    <w:p>
      <w:pPr>
        <w:numPr>
          <w:ilvl w:val="0"/>
          <w:numId w:val="27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Establish base layout, navigation shell, dark/light mode toggle (full design system comes in Phase 5, but the toggle and theme tokens should exist from the start to avoid retrofitting).</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27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new user can register, log in, log out, and see their profile.</w:t>
      </w:r>
    </w:p>
    <w:p>
      <w:pPr>
        <w:numPr>
          <w:ilvl w:val="0"/>
          <w:numId w:val="27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Both frontend and backend run locally with a documented setup process (README or equivalent).</w:t>
      </w:r>
    </w:p>
    <w:p>
      <w:pPr>
        <w:numPr>
          <w:ilvl w:val="0"/>
          <w:numId w:val="27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Database schema for User is migrated and queryable.</w:t>
      </w:r>
    </w:p>
    <w:p>
      <w:pPr>
        <w:numPr>
          <w:ilvl w:val="0"/>
          <w:numId w:val="27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Auth boundary between Next.js and FastAPI is implemented and verified with a protected test route.</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2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Document Management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Extend Prisma schema with Document entity (Section 6.5).</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Integrate Supabase Storage for file uploads.</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upload UI supporting all formats listed in Section 6.2.1, with client-side validation (file type, size limits).</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backend upload endpoint: receives file, stores in Supabase, creates Document record with upload_status.</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Library page: list, search, delete documents; show per-document status.</w:t>
      </w:r>
    </w:p>
    <w:p>
      <w:pPr>
        <w:numPr>
          <w:ilvl w:val="0"/>
          <w:numId w:val="27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Define and display the processing status states a document can be in before any AI agents run (e.g. uploaded, queued_for_processing)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this is distinct from but feeds into the AgentRun states in Section 5.1.1.</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27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logged-in user can upload a file of any supported format and see it appear in their Library with correct status.</w:t>
      </w:r>
    </w:p>
    <w:p>
      <w:pPr>
        <w:numPr>
          <w:ilvl w:val="0"/>
          <w:numId w:val="27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Users can search and delete documents; deletion removes the file from storage and the DB record.</w:t>
      </w:r>
    </w:p>
    <w:p>
      <w:pPr>
        <w:numPr>
          <w:ilvl w:val="0"/>
          <w:numId w:val="27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Library correctly distinguishes documents that failed to upload from documents pending AI processing.</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3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AI Infrastructure</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This phase wires up the plumbing all agents will depend on, before any agent's actual generation logic is built in Phase 4. Treat this as building and proving the Inter-Agent Contract (Section 5.3) with a trivial “echo” agent before building real agents on top of it.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Configure OpenAI Agents SDK against OpenRouter with a manually set API key and base URL; pin specific model IDs per planned agent (per the risk flag in Section 7.3).</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Stand up ChromaDB instance and integrate LlamaIndex for chunk indexing and retrieval.</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Integrate Langfuse tracing at the SDK call level, so every model call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even from a placeholder agent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produces a trace.</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the Orchestrator's request/response envelope (Section 5.3) as actual code, tested against one trivial placeholder agent end-to-end.</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the AgentRun state machine (Section 5.1.1) in the database and in Orchestrator logic, including retry/backoff handling.</w:t>
      </w:r>
    </w:p>
    <w:p>
      <w:pPr>
        <w:numPr>
          <w:ilvl w:val="0"/>
          <w:numId w:val="28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Configure the MCP integrations scoped as user-facing for v1 (resolve the GitHub scope question from Section 7.10 before building it here).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2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placeholder agent can be invoked through the full Orchestrator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Agent </w:t>
      </w:r>
      <w:r>
        <w:rPr>
          <w:rFonts w:ascii="Cambria Math" w:hAnsi="Cambria Math" w:cs="Cambria Math" w:eastAsia="Cambria Math"/>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Orchestrator round trip, with correct state transitions recorded and a Langfuse trace produced.</w:t>
      </w:r>
    </w:p>
    <w:p>
      <w:pPr>
        <w:numPr>
          <w:ilvl w:val="0"/>
          <w:numId w:val="2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LlamaIndex can retrieve relevant chunks from a ChromaDB-indexed test document.</w:t>
      </w:r>
    </w:p>
    <w:p>
      <w:pPr>
        <w:numPr>
          <w:ilvl w:val="0"/>
          <w:numId w:val="28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Retry/backoff behavior is verified with a deliberately-failing placeholder agent.</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4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AI Agents</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Recommended to split into sub-cycles: (4a) Document Processing + Knowledge Structuring, since these are mandatory and everything else depends on their output shape; (4b) Summary + Explanation + Translation, since these share a similar input/output shape; (4c) Diagram + Quiz + Revision, the more structurally distinct generators; (4d) Recommendation + Progress, which are interdependent and event-driven rather than purely generative.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Document Processing Agent: OCR, PDF/DOCX/PPTX/TXT/EPUB parsing, text cleaning, chunking, metadata extraction, OCR-confidence review flagging (Section 5.2.1).</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Knowledge Structuring Agent: chapter/topic/subtopic detection with flat-document fallback (Section 5.2.2).</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Summary Agent (Section 5.2.3), Explanation Agent (5.2.4), Translation Agent (5.2.5).</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Diagram Agent producing structured diagram data, not images (Section 5.2.6).</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Quiz Agent with real difficulty differentiation, not just labels (Section 5.2.7).</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Revision Agent (Section 5.2.8).</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Progress Agent as an event recorder wired into all relevant frontend actions (Section 5.2.10).</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Implement Recommendation Agent, including its defined empty-state behavior for new users (Section 5.2.9).</w:t>
      </w:r>
    </w:p>
    <w:p>
      <w:pPr>
        <w:numPr>
          <w:ilvl w:val="0"/>
          <w:numId w:val="291"/>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Wire the Orchestrator to invoke only the agents corresponding to the user's requested outputs (Core User Journey, step 6), and support incremental/partial re-processing (step 16).</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29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Uploading a real document and selecting a subset of outputs (e.g. only Summary and Quiz) results in exactly those agents running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verified via AgentRun records.</w:t>
      </w:r>
    </w:p>
    <w:p>
      <w:pPr>
        <w:numPr>
          <w:ilvl w:val="0"/>
          <w:numId w:val="29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Each agent's output validates against its defined output schema (Section 5.3.2) and includes source_refs traceable to the original document.</w:t>
      </w:r>
    </w:p>
    <w:p>
      <w:pPr>
        <w:numPr>
          <w:ilvl w:val="0"/>
          <w:numId w:val="29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user can request an additional output type for an already-processed document without re-running Document Processing or Knowledge Structuring.</w:t>
      </w:r>
    </w:p>
    <w:p>
      <w:pPr>
        <w:numPr>
          <w:ilvl w:val="0"/>
          <w:numId w:val="29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Quiz difficulty levels produce observably different question styles, not just a difficulty label on similar questions.</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5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Learning Experience</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the Learning Workspace view per document (Section 6.3), with clear not-requested/processing/failed/succeeded states per optional section.</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Dashboard (Section 6.4): recent learning, statistics, progress, streak, recommendations, saved notes.</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interactive Quiz-taking flow, recording QuizAttempt records and feeding Progress Agent.</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Flashcard review flow (likely spaced-repetition-aware, even if basic in v1).</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Diagram rendering from the Diagram Agent's structured output.</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Build AI Tutor chat interface, grounded via LlamaIndex/ChromaDB retrieval over the user's own documents (first real use of the retrieval layer beyond agent grounding).</w:t>
      </w:r>
    </w:p>
    <w:p>
      <w:pPr>
        <w:numPr>
          <w:ilvl w:val="0"/>
          <w:numId w:val="297"/>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Apply full design system: typography scale, spacing scale, dark/light themes, loading skeletons, empty states, across every screen built in Phases 1</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5.</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29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user can study a fully-processed document end-to-end inside the app: read structured chapters, take a quiz, review flashcards, view a diagram, and ask the AI Tutor a question about the material.</w:t>
      </w:r>
    </w:p>
    <w:p>
      <w:pPr>
        <w:numPr>
          <w:ilvl w:val="0"/>
          <w:numId w:val="29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Dashboard accurately reflects real Progress Agent data for a test user with quiz history.</w:t>
      </w:r>
    </w:p>
    <w:p>
      <w:pPr>
        <w:numPr>
          <w:ilvl w:val="0"/>
          <w:numId w:val="29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All screens have defined loading and empty states; no screen shows a blank/broken state during data fetch.</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280" w:after="160" w:line="240"/>
        <w:ind w:right="0" w:left="0" w:firstLine="0"/>
        <w:jc w:val="left"/>
        <w:rPr>
          <w:rFonts w:ascii="Calibri" w:hAnsi="Calibri" w:cs="Calibri" w:eastAsia="Calibri"/>
          <w:b/>
          <w:color w:val="1B2A4A"/>
          <w:spacing w:val="0"/>
          <w:position w:val="0"/>
          <w:sz w:val="26"/>
          <w:shd w:fill="auto" w:val="clear"/>
        </w:rPr>
      </w:pPr>
      <w:r>
        <w:rPr>
          <w:rFonts w:ascii="Calibri" w:hAnsi="Calibri" w:cs="Calibri" w:eastAsia="Calibri"/>
          <w:b/>
          <w:color w:val="1B2A4A"/>
          <w:spacing w:val="0"/>
          <w:position w:val="0"/>
          <w:sz w:val="26"/>
          <w:shd w:fill="auto" w:val="clear"/>
        </w:rPr>
        <w:t xml:space="preserve">Phase 6 </w:t>
      </w:r>
      <w:r>
        <w:rPr>
          <w:rFonts w:ascii="Calibri" w:hAnsi="Calibri" w:cs="Calibri" w:eastAsia="Calibri"/>
          <w:b/>
          <w:color w:val="1B2A4A"/>
          <w:spacing w:val="0"/>
          <w:position w:val="0"/>
          <w:sz w:val="26"/>
          <w:shd w:fill="auto" w:val="clear"/>
        </w:rPr>
        <w:t xml:space="preserve">—</w:t>
      </w:r>
      <w:r>
        <w:rPr>
          <w:rFonts w:ascii="Calibri" w:hAnsi="Calibri" w:cs="Calibri" w:eastAsia="Calibri"/>
          <w:b/>
          <w:color w:val="1B2A4A"/>
          <w:spacing w:val="0"/>
          <w:position w:val="0"/>
          <w:sz w:val="26"/>
          <w:shd w:fill="auto" w:val="clear"/>
        </w:rPr>
        <w:t xml:space="preserve"> Production</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Deliverables</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Comprehensive error handling across frontend and backend, including user-facing error messages distinct from internal error logs.</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Automated testing: unit tests for agent logic and contract validation, integration tests for the Orchestrator flow, basic E2E tests for the core user journey.</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Structured logging across FastAPI and the agent layer, correlated with Langfuse trace IDs.</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Finalize Langfuse dashboards for cost and latency monitoring in production.</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Deployment pipeline (CI/CD) for frontend, backend, and database migrations.</w:t>
      </w:r>
    </w:p>
    <w:p>
      <w:pPr>
        <w:numPr>
          <w:ilvl w:val="0"/>
          <w:numId w:val="303"/>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Documentation: setup guide, architecture overview, agent contract reference (derived from Section 5.3), and contribution guide for adding a new agent.</w:t>
      </w:r>
    </w:p>
    <w:p>
      <w:pPr>
        <w:spacing w:before="200" w:after="120" w:line="240"/>
        <w:ind w:right="0" w:left="0" w:firstLine="0"/>
        <w:jc w:val="left"/>
        <w:rPr>
          <w:rFonts w:ascii="Calibri" w:hAnsi="Calibri" w:cs="Calibri" w:eastAsia="Calibri"/>
          <w:b/>
          <w:color w:val="2E5FA3"/>
          <w:spacing w:val="0"/>
          <w:position w:val="0"/>
          <w:sz w:val="22"/>
          <w:shd w:fill="auto" w:val="clear"/>
        </w:rPr>
      </w:pPr>
      <w:r>
        <w:rPr>
          <w:rFonts w:ascii="Calibri" w:hAnsi="Calibri" w:cs="Calibri" w:eastAsia="Calibri"/>
          <w:b/>
          <w:color w:val="2E5FA3"/>
          <w:spacing w:val="0"/>
          <w:position w:val="0"/>
          <w:sz w:val="22"/>
          <w:shd w:fill="auto" w:val="clear"/>
        </w:rPr>
        <w:t xml:space="preserve">Acceptance Criteria</w:t>
      </w:r>
    </w:p>
    <w:p>
      <w:pPr>
        <w:numPr>
          <w:ilvl w:val="0"/>
          <w:numId w:val="3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Core user journey (Section 4) passes an automated E2E test.</w:t>
      </w:r>
    </w:p>
    <w:p>
      <w:pPr>
        <w:numPr>
          <w:ilvl w:val="0"/>
          <w:numId w:val="3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deliberately-induced agent failure produces a clear user-facing error and a traceable Langfuse log entry, without crashing the request.</w:t>
      </w:r>
    </w:p>
    <w:p>
      <w:pPr>
        <w:numPr>
          <w:ilvl w:val="0"/>
          <w:numId w:val="3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new contributor can follow the documentation to add a minimal new agent type without needing to read the Orchestrator's internals.</w:t>
      </w:r>
    </w:p>
    <w:p>
      <w:pPr>
        <w:numPr>
          <w:ilvl w:val="0"/>
          <w:numId w:val="305"/>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Application deploys via the CI/CD pipeline to a staging environment successfully.</w:t>
      </w:r>
    </w:p>
    <w:p>
      <w:pPr>
        <w:spacing w:before="0" w:after="14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9. UI/UX Requirements</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application should follow modern SaaS design principles and feel clean, modern, and focused on learning rather than overwhelming users.</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Fully responsive, mobile-first layout.</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Dark mode and light mode, both fully designed (not one as an afterthought).</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Beautiful, readable typography with a defined type scale.</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Smooth, purposeful animations (Framer Motion)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used to clarify state changes (e.g. agent processing), not just decoration.</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Glassmorphism where appropriate, used sparingly for emphasis (e.g. modals, key cards) rather than throughout.</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Accessible color contrast meeting WCAG AA at minimum.</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Full keyboard navigation support.</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Loading skeletons for every async data view, matching the eventual content's layout.</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Defined empty states for every list/collection view (no documents yet, no quiz attempts yet, etc.).</w:t>
      </w:r>
    </w:p>
    <w:p>
      <w:pPr>
        <w:numPr>
          <w:ilvl w:val="0"/>
          <w:numId w:val="309"/>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 reusable design system (component library) built on shadcn/ui primitives, documented for consistency across Phase 5 screens.</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10. Non-Functional Requirements</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Modular architecture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each agent and major frontend feature should be addable/removable independently.</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Clean, consistent folder structure across both frontend and backend.</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Type safety end-to-end (TypeScript frontend, typed Python backend).</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Reusable components, both in UI and in agent contract handling.</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Scalable agent system supporting new agent types without Orchestrator redesign (validated by the Phase 6 acceptance criterion about adding a minimal new agent).</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Secure authentication and session handling throughout.</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High performance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define target latency budgets per agent type during Phase 4 specs, since generative agents will dominate perceived performance.</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Easy maintenance, supported by the documentation deliverables in Phase 6.</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Comprehensive documentation, not just code comments.</w:t>
      </w:r>
    </w:p>
    <w:p>
      <w:pPr>
        <w:numPr>
          <w:ilvl w:val="0"/>
          <w:numId w:val="312"/>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AI-friendly codebase for future extensions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consistent patterns an AI CLI tool (or a human) can extend by example.</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11. Success Metrics</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project will be considered successful if:</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Users can upload educational documents without issues, across all supported formats.</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AI generates structured learning content automatically, gated correctly by user selection.</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Quizzes and summaries are relevant to the uploaded material, with source_refs that trace back accurately.</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Learning progress is tracked accurately and reflected correctly on the Dashboard.</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interface is intuitive and responsive across devices.</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New AI agents can be added without major refactoring of the Orchestrator or data model.</w:t>
      </w:r>
    </w:p>
    <w:p>
      <w:pPr>
        <w:numPr>
          <w:ilvl w:val="0"/>
          <w:numId w:val="316"/>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platform's architecture can support future features (voice tutoring, collaborative learning, mobile applications) without a foundational rewrite.</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12. Future Scope</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Deliberately deferred beyond v1 (see also Non-Goals, Section 2.3):</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Voice conversations with the AI Tutor.</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AI teacher avatar.</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YouTube learning integration.</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Audio summarization.</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Collaborative classrooms.</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Mobile application.</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Offline mode.</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Calendar-based study planning.</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Gamification and achievements.</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Multi-user collaboration.</w:t>
      </w:r>
    </w:p>
    <w:p>
      <w:pPr>
        <w:numPr>
          <w:ilvl w:val="0"/>
          <w:numId w:val="320"/>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Teacher dashboards (distinct from the individual user Dashboard in v1).</w:t>
      </w:r>
    </w:p>
    <w:p>
      <w:pPr>
        <w:spacing w:before="0" w:after="16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13. Constitution Seed </w:t>
      </w:r>
      <w:r>
        <w:rPr>
          <w:rFonts w:ascii="Calibri" w:hAnsi="Calibri" w:cs="Calibri" w:eastAsia="Calibri"/>
          <w:b/>
          <w:color w:val="1B2A4A"/>
          <w:spacing w:val="0"/>
          <w:position w:val="0"/>
          <w:sz w:val="34"/>
          <w:shd w:fill="auto" w:val="clear"/>
        </w:rPr>
        <w:t xml:space="preserve">—</w:t>
      </w:r>
      <w:r>
        <w:rPr>
          <w:rFonts w:ascii="Calibri" w:hAnsi="Calibri" w:cs="Calibri" w:eastAsia="Calibri"/>
          <w:b/>
          <w:color w:val="1B2A4A"/>
          <w:spacing w:val="0"/>
          <w:position w:val="0"/>
          <w:sz w:val="34"/>
          <w:shd w:fill="auto" w:val="clear"/>
        </w:rPr>
        <w:t xml:space="preserve"> Draft Principles for SpecKit+</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These are draft non-negotiable principles to start your SpecKit+ constitution from. Edit freely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the goal is to save you from a blank page, not to dictate final wording.</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User data ownership: a user's uploaded documents and generated content belong to them; no agent processes a user's data without that processing type being explicitly requested by the user (Core User Journey, step 3).</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Agent contracts are stable interfaces: any change to the request/response envelope (Section 5.3) requires updating every agent that implements it in the same change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partial migrations are not acceptable.</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No silent failures: every agent failure must be visible to the user (via AgentRun status) and logged with enough context (Langfuse trace) to debug without reproducing the issue.</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Grounded generation: every piece of AI-generated content must carry source_refs back to the original document text it was derived from; ungrounded generation is a defect, not an acceptable shortcut.</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Incremental by default: processing a document is never all-or-nothing; users can request additional outputs later without repeating completed work.</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Type safety and schema validation are enforced at every agent boundary, not just at the API edge.</w:t>
      </w:r>
    </w:p>
    <w:p>
      <w:pPr>
        <w:numPr>
          <w:ilvl w:val="0"/>
          <w:numId w:val="324"/>
        </w:numPr>
        <w:spacing w:before="0" w:after="80" w:line="240"/>
        <w:ind w:right="0" w:left="540" w:hanging="27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Every phase ships with tests for its acceptance criteria before being considered done </w:t>
      </w:r>
      <w:r>
        <w:rPr>
          <w:rFonts w:ascii="Calibri" w:hAnsi="Calibri" w:cs="Calibri" w:eastAsia="Calibri"/>
          <w:color w:val="2A2A2A"/>
          <w:spacing w:val="0"/>
          <w:position w:val="0"/>
          <w:sz w:val="21"/>
          <w:shd w:fill="auto" w:val="clear"/>
        </w:rPr>
        <w:t xml:space="preserve">—</w:t>
      </w:r>
      <w:r>
        <w:rPr>
          <w:rFonts w:ascii="Calibri" w:hAnsi="Calibri" w:cs="Calibri" w:eastAsia="Calibri"/>
          <w:color w:val="2A2A2A"/>
          <w:spacing w:val="0"/>
          <w:position w:val="0"/>
          <w:sz w:val="21"/>
          <w:shd w:fill="auto" w:val="clear"/>
        </w:rPr>
        <w:t xml:space="preserve"> acceptance criteria in this PRD (Section 8) should map directly to test cases.</w:t>
      </w:r>
    </w:p>
    <w:p>
      <w:pPr>
        <w:spacing w:before="0" w:after="200" w:line="240"/>
        <w:ind w:right="0" w:left="0" w:firstLine="0"/>
        <w:jc w:val="left"/>
        <w:rPr>
          <w:rFonts w:ascii="Calibri" w:hAnsi="Calibri" w:cs="Calibri" w:eastAsia="Calibri"/>
          <w:color w:val="2A2A2A"/>
          <w:spacing w:val="0"/>
          <w:position w:val="0"/>
          <w:sz w:val="21"/>
          <w:shd w:fill="auto" w:val="clear"/>
        </w:rPr>
      </w:pPr>
    </w:p>
    <w:p>
      <w:pPr>
        <w:spacing w:before="360" w:after="200" w:line="240"/>
        <w:ind w:right="0" w:left="0" w:firstLine="0"/>
        <w:jc w:val="left"/>
        <w:rPr>
          <w:rFonts w:ascii="Calibri" w:hAnsi="Calibri" w:cs="Calibri" w:eastAsia="Calibri"/>
          <w:b/>
          <w:color w:val="1B2A4A"/>
          <w:spacing w:val="0"/>
          <w:position w:val="0"/>
          <w:sz w:val="34"/>
          <w:shd w:fill="auto" w:val="clear"/>
        </w:rPr>
      </w:pPr>
      <w:r>
        <w:rPr>
          <w:rFonts w:ascii="Calibri" w:hAnsi="Calibri" w:cs="Calibri" w:eastAsia="Calibri"/>
          <w:b/>
          <w:color w:val="1B2A4A"/>
          <w:spacing w:val="0"/>
          <w:position w:val="0"/>
          <w:sz w:val="34"/>
          <w:shd w:fill="auto" w:val="clear"/>
        </w:rPr>
        <w:t xml:space="preserve">Final Vision</w:t>
      </w:r>
    </w:p>
    <w:p>
      <w:pPr>
        <w:spacing w:before="0" w:after="160" w:line="240"/>
        <w:ind w:right="0" w:left="0" w:firstLine="0"/>
        <w:jc w:val="left"/>
        <w:rPr>
          <w:rFonts w:ascii="Calibri" w:hAnsi="Calibri" w:cs="Calibri" w:eastAsia="Calibri"/>
          <w:color w:val="2A2A2A"/>
          <w:spacing w:val="0"/>
          <w:position w:val="0"/>
          <w:sz w:val="21"/>
          <w:shd w:fill="auto" w:val="clear"/>
        </w:rPr>
      </w:pPr>
      <w:r>
        <w:rPr>
          <w:rFonts w:ascii="Calibri" w:hAnsi="Calibri" w:cs="Calibri" w:eastAsia="Calibri"/>
          <w:color w:val="2A2A2A"/>
          <w:spacing w:val="0"/>
          <w:position w:val="0"/>
          <w:sz w:val="21"/>
          <w:shd w:fill="auto" w:val="clear"/>
        </w:rPr>
        <w:t xml:space="preserve">The AI Learning Platform should become a reusable, production-ready template for AI-powered education. By combining specialized AI agents under a central orchestrator, the system will transform static educational content into an interactive, personalized, and engaging learning experience while remaining modular, scalable, and easy to extend with future technologies and AI capabilities.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1">
    <w:lvl w:ilvl="0">
      <w:start w:val="1"/>
      <w:numFmt w:val="decimal"/>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7">
    <w:lvl w:ilvl="0">
      <w:start w:val="1"/>
      <w:numFmt w:val="decimal"/>
      <w:lvlText w:val="%1."/>
    </w:lvl>
  </w:abstractNum>
  <w:num w:numId="16">
    <w:abstractNumId w:val="270"/>
  </w:num>
  <w:num w:numId="20">
    <w:abstractNumId w:val="264"/>
  </w:num>
  <w:num w:numId="22">
    <w:abstractNumId w:val="258"/>
  </w:num>
  <w:num w:numId="25">
    <w:abstractNumId w:val="252"/>
  </w:num>
  <w:num w:numId="42">
    <w:abstractNumId w:val="246"/>
  </w:num>
  <w:num w:numId="46">
    <w:abstractNumId w:val="7"/>
  </w:num>
  <w:num w:numId="57">
    <w:abstractNumId w:val="240"/>
  </w:num>
  <w:num w:numId="81">
    <w:abstractNumId w:val="234"/>
  </w:num>
  <w:num w:numId="84">
    <w:abstractNumId w:val="228"/>
  </w:num>
  <w:num w:numId="86">
    <w:abstractNumId w:val="222"/>
  </w:num>
  <w:num w:numId="88">
    <w:abstractNumId w:val="216"/>
  </w:num>
  <w:num w:numId="90">
    <w:abstractNumId w:val="210"/>
  </w:num>
  <w:num w:numId="92">
    <w:abstractNumId w:val="204"/>
  </w:num>
  <w:num w:numId="94">
    <w:abstractNumId w:val="198"/>
  </w:num>
  <w:num w:numId="96">
    <w:abstractNumId w:val="192"/>
  </w:num>
  <w:num w:numId="98">
    <w:abstractNumId w:val="186"/>
  </w:num>
  <w:num w:numId="100">
    <w:abstractNumId w:val="180"/>
  </w:num>
  <w:num w:numId="105">
    <w:abstractNumId w:val="174"/>
  </w:num>
  <w:num w:numId="107">
    <w:abstractNumId w:val="168"/>
  </w:num>
  <w:num w:numId="116">
    <w:abstractNumId w:val="162"/>
  </w:num>
  <w:num w:numId="118">
    <w:abstractNumId w:val="156"/>
  </w:num>
  <w:num w:numId="144">
    <w:abstractNumId w:val="150"/>
  </w:num>
  <w:num w:numId="146">
    <w:abstractNumId w:val="144"/>
  </w:num>
  <w:num w:numId="205">
    <w:abstractNumId w:val="138"/>
  </w:num>
  <w:num w:numId="207">
    <w:abstractNumId w:val="132"/>
  </w:num>
  <w:num w:numId="215">
    <w:abstractNumId w:val="126"/>
  </w:num>
  <w:num w:numId="217">
    <w:abstractNumId w:val="120"/>
  </w:num>
  <w:num w:numId="219">
    <w:abstractNumId w:val="114"/>
  </w:num>
  <w:num w:numId="227">
    <w:abstractNumId w:val="108"/>
  </w:num>
  <w:num w:numId="235">
    <w:abstractNumId w:val="102"/>
  </w:num>
  <w:num w:numId="237">
    <w:abstractNumId w:val="96"/>
  </w:num>
  <w:num w:numId="271">
    <w:abstractNumId w:val="90"/>
  </w:num>
  <w:num w:numId="273">
    <w:abstractNumId w:val="84"/>
  </w:num>
  <w:num w:numId="277">
    <w:abstractNumId w:val="78"/>
  </w:num>
  <w:num w:numId="279">
    <w:abstractNumId w:val="72"/>
  </w:num>
  <w:num w:numId="284">
    <w:abstractNumId w:val="66"/>
  </w:num>
  <w:num w:numId="286">
    <w:abstractNumId w:val="60"/>
  </w:num>
  <w:num w:numId="291">
    <w:abstractNumId w:val="54"/>
  </w:num>
  <w:num w:numId="293">
    <w:abstractNumId w:val="48"/>
  </w:num>
  <w:num w:numId="297">
    <w:abstractNumId w:val="42"/>
  </w:num>
  <w:num w:numId="299">
    <w:abstractNumId w:val="36"/>
  </w:num>
  <w:num w:numId="303">
    <w:abstractNumId w:val="30"/>
  </w:num>
  <w:num w:numId="305">
    <w:abstractNumId w:val="24"/>
  </w:num>
  <w:num w:numId="309">
    <w:abstractNumId w:val="18"/>
  </w:num>
  <w:num w:numId="312">
    <w:abstractNumId w:val="12"/>
  </w:num>
  <w:num w:numId="316">
    <w:abstractNumId w:val="6"/>
  </w:num>
  <w:num w:numId="320">
    <w:abstractNumId w:val="0"/>
  </w:num>
  <w:num w:numId="324">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