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4E79"/>
          <w:sz w:val="40"/>
        </w:rPr>
        <w:t>SHEIKH MD FAYSAL</w:t>
      </w:r>
    </w:p>
    <w:p>
      <w:pPr>
        <w:spacing w:after="0"/>
        <w:jc w:val="center"/>
      </w:pPr>
      <w:r>
        <w:rPr>
          <w:sz w:val="20"/>
        </w:rPr>
        <w:t>Jersey City, NJ 07307  •  (201) 526-5280  •  faysals1@montclair.edu  •  linkedin.com/in/faysal-msba  •  github.com/SheikhMdFaysal</w:t>
      </w:r>
    </w:p>
    <w:p>
      <w:pPr>
        <w:spacing w:before="120" w:after="40"/>
        <w:pBdr>
          <w:bottom w:val="single" w:sz="8" w:color="1F4E79"/>
        </w:pBdr>
      </w:pPr>
      <w:r>
        <w:rPr>
          <w:b/>
          <w:color w:val="1F4E79"/>
          <w:sz w:val="24"/>
        </w:rPr>
        <w:t>EDUCATION</w:t>
      </w:r>
    </w:p>
    <w:p>
      <w:pPr>
        <w:tabs>
          <w:tab w:pos="10224" w:val="right"/>
        </w:tabs>
        <w:spacing w:after="0"/>
      </w:pPr>
      <w:r>
        <w:rPr>
          <w:b/>
          <w:sz w:val="21"/>
        </w:rPr>
        <w:t>Montclair State University (MSU)</w:t>
      </w:r>
      <w:r>
        <w:rPr>
          <w:b/>
          <w:sz w:val="21"/>
        </w:rPr>
      </w:r>
      <w:r>
        <w:rPr>
          <w:b/>
          <w:sz w:val="21"/>
        </w:rPr>
        <w:tab/>
        <w:t>Jan 2025 – May 2026</w:t>
      </w:r>
    </w:p>
    <w:p>
      <w:pPr>
        <w:spacing w:after="40"/>
      </w:pPr>
      <w:r>
        <w:rPr>
          <w:i/>
          <w:sz w:val="20"/>
        </w:rPr>
        <w:t>Montclair, NJ</w:t>
      </w:r>
    </w:p>
    <w:p>
      <w:pPr>
        <w:spacing w:after="40" w:before="0"/>
      </w:pPr>
      <w:r>
        <w:rPr>
          <w:b w:val="0"/>
          <w:sz w:val="21"/>
        </w:rPr>
        <w:t>MS in Business Analytics  |  GPA: 3.83 / 4.0  |  Graduated May 2026</w:t>
      </w:r>
    </w:p>
    <w:p>
      <w:pPr>
        <w:spacing w:after="40"/>
      </w:pPr>
      <w:r>
        <w:rPr>
          <w:b/>
          <w:sz w:val="21"/>
        </w:rPr>
        <w:t>F-1 OPT Available Jul 2026 — No Sponsorship Required During OPT Period</w:t>
      </w:r>
    </w:p>
    <w:p>
      <w:pPr>
        <w:spacing w:after="40" w:before="0"/>
      </w:pPr>
      <w:r>
        <w:rPr>
          <w:b w:val="0"/>
          <w:sz w:val="20"/>
        </w:rPr>
        <w:t>Relevant Coursework: Data Mining, Data Visualization, Data Wrangling, Database Systems, AI for Business, Optimization Methods, Business Process Management</w:t>
      </w:r>
    </w:p>
    <w:p>
      <w:pPr>
        <w:tabs>
          <w:tab w:pos="10224" w:val="right"/>
        </w:tabs>
        <w:spacing w:after="0"/>
      </w:pPr>
      <w:r>
        <w:rPr>
          <w:b/>
          <w:sz w:val="21"/>
        </w:rPr>
        <w:t>Shahjalal University of Science &amp; Technology (SUST)</w:t>
      </w:r>
      <w:r>
        <w:rPr>
          <w:b/>
          <w:sz w:val="21"/>
        </w:rPr>
      </w:r>
      <w:r>
        <w:rPr>
          <w:b/>
          <w:sz w:val="21"/>
        </w:rPr>
        <w:tab/>
        <w:t>2012 – 2014</w:t>
      </w:r>
    </w:p>
    <w:p>
      <w:pPr>
        <w:spacing w:after="40"/>
      </w:pPr>
      <w:r>
        <w:rPr>
          <w:i/>
          <w:sz w:val="20"/>
        </w:rPr>
        <w:t>Sylhet, Bangladesh</w:t>
      </w:r>
    </w:p>
    <w:p>
      <w:pPr>
        <w:spacing w:after="40" w:before="0"/>
      </w:pPr>
      <w:r>
        <w:rPr>
          <w:b w:val="0"/>
          <w:sz w:val="21"/>
        </w:rPr>
        <w:t>MBA, Finance and Banking</w:t>
      </w:r>
    </w:p>
    <w:p>
      <w:pPr>
        <w:tabs>
          <w:tab w:pos="10224" w:val="right"/>
        </w:tabs>
        <w:spacing w:after="0"/>
      </w:pPr>
      <w:r>
        <w:rPr>
          <w:b/>
          <w:sz w:val="21"/>
        </w:rPr>
        <w:t>Shahjalal University of Science &amp; Technology (SUST)</w:t>
      </w:r>
      <w:r>
        <w:rPr>
          <w:b/>
          <w:sz w:val="21"/>
        </w:rPr>
      </w:r>
      <w:r>
        <w:rPr>
          <w:b/>
          <w:sz w:val="21"/>
        </w:rPr>
        <w:tab/>
        <w:t>2008 – 2012</w:t>
      </w:r>
    </w:p>
    <w:p>
      <w:pPr>
        <w:spacing w:after="40"/>
      </w:pPr>
      <w:r>
        <w:rPr>
          <w:i/>
          <w:sz w:val="20"/>
        </w:rPr>
        <w:t>Sylhet, Bangladesh</w:t>
      </w:r>
    </w:p>
    <w:p>
      <w:pPr>
        <w:spacing w:after="40" w:before="0"/>
      </w:pPr>
      <w:r>
        <w:rPr>
          <w:b w:val="0"/>
          <w:sz w:val="21"/>
        </w:rPr>
        <w:t>BBA, Finance and Banking</w:t>
      </w:r>
    </w:p>
    <w:p>
      <w:pPr>
        <w:spacing w:before="120" w:after="40"/>
        <w:pBdr>
          <w:bottom w:val="single" w:sz="8" w:color="1F4E79"/>
        </w:pBdr>
      </w:pPr>
      <w:r>
        <w:rPr>
          <w:b/>
          <w:color w:val="1F4E79"/>
          <w:sz w:val="24"/>
        </w:rPr>
        <w:t>TECHNICAL SKILLS</w:t>
      </w:r>
    </w:p>
    <w:p>
      <w:pPr>
        <w:spacing w:after="40"/>
      </w:pPr>
      <w:r>
        <w:rPr>
          <w:b/>
          <w:sz w:val="21"/>
        </w:rPr>
        <w:t xml:space="preserve">BI &amp; Visualization: </w:t>
      </w:r>
      <w:r>
        <w:rPr>
          <w:sz w:val="21"/>
        </w:rPr>
        <w:t>Power BI (DAX, dashboards), Tableau, Advanced Excel (VLOOKUP, pivot tables, Solver, VBA)</w:t>
      </w:r>
    </w:p>
    <w:p>
      <w:pPr>
        <w:spacing w:after="40"/>
      </w:pPr>
      <w:r>
        <w:rPr>
          <w:b/>
          <w:sz w:val="21"/>
        </w:rPr>
        <w:t xml:space="preserve">Languages &amp; Libraries: </w:t>
      </w:r>
      <w:r>
        <w:rPr>
          <w:sz w:val="21"/>
        </w:rPr>
        <w:t>SQL (joins, subqueries, window functions), Python (pandas, NumPy, scikit-learn, matplotlib), R (ggplot2, regression, ANOVA)</w:t>
      </w:r>
    </w:p>
    <w:p>
      <w:pPr>
        <w:spacing w:after="40"/>
      </w:pPr>
      <w:r>
        <w:rPr>
          <w:b/>
          <w:sz w:val="21"/>
        </w:rPr>
        <w:t xml:space="preserve">Analytics Methods: </w:t>
      </w:r>
      <w:r>
        <w:rPr>
          <w:sz w:val="21"/>
        </w:rPr>
        <w:t>Exploratory Data Analysis (EDA), Data Wrangling, Preprocessing, Cleaning, Segmentation, Statistics, Regression, ANOVA, Hypothesis Testing, Correlation Analysis, Data Mining, BI, ETL, KPI Development, Forecasting</w:t>
      </w:r>
    </w:p>
    <w:p>
      <w:pPr>
        <w:spacing w:after="40"/>
      </w:pPr>
      <w:r>
        <w:rPr>
          <w:b/>
          <w:sz w:val="21"/>
        </w:rPr>
        <w:t xml:space="preserve">Database &amp; Systems: </w:t>
      </w:r>
      <w:r>
        <w:rPr>
          <w:sz w:val="21"/>
        </w:rPr>
        <w:t>RDBMS (PostgreSQL, MySQL, SQL Server), Data Validation, Data Integrity Checks, Process Mining (Celonis), Machine Learning (classification, clustering, neural networks)</w:t>
      </w:r>
    </w:p>
    <w:p>
      <w:pPr>
        <w:spacing w:before="120" w:after="40"/>
        <w:pBdr>
          <w:bottom w:val="single" w:sz="8" w:color="1F4E79"/>
        </w:pBdr>
      </w:pPr>
      <w:r>
        <w:rPr>
          <w:b/>
          <w:color w:val="1F4E79"/>
          <w:sz w:val="24"/>
        </w:rPr>
        <w:t>PROFESSIONAL EXPERIENCE</w:t>
      </w:r>
    </w:p>
    <w:p>
      <w:pPr>
        <w:tabs>
          <w:tab w:pos="10224" w:val="right"/>
        </w:tabs>
        <w:spacing w:after="0"/>
      </w:pPr>
      <w:r>
        <w:rPr>
          <w:b/>
          <w:sz w:val="21"/>
        </w:rPr>
        <w:t xml:space="preserve">Titas Gas Transmission &amp; Distribution PLC | </w:t>
      </w:r>
      <w:r>
        <w:rPr>
          <w:b/>
          <w:sz w:val="21"/>
        </w:rPr>
        <w:t>Deputy Manager, Financial Planning &amp; Internal Control</w:t>
      </w:r>
      <w:r>
        <w:rPr>
          <w:b/>
          <w:sz w:val="21"/>
        </w:rPr>
        <w:tab/>
        <w:t>Dec 2023 – Present</w:t>
      </w:r>
    </w:p>
    <w:p>
      <w:pPr>
        <w:spacing w:after="40"/>
      </w:pPr>
      <w:r>
        <w:rPr>
          <w:i/>
          <w:sz w:val="20"/>
        </w:rPr>
        <w:t>Dhaka, Bangladesh</w:t>
      </w:r>
    </w:p>
    <w:p>
      <w:pPr>
        <w:pStyle w:val="ListBullet"/>
        <w:spacing w:after="40"/>
        <w:ind w:left="360"/>
      </w:pPr>
      <w:r>
        <w:rPr>
          <w:sz w:val="21"/>
        </w:rPr>
        <w:t>Use SQL and Python to extract, transform, and analyze 3M+ customer records from RDBMS, automating data validation and integrity checks — reducing manual processing by ~200 entries per quarter and improving data quality by 20%.</w:t>
      </w:r>
    </w:p>
    <w:p>
      <w:pPr>
        <w:pStyle w:val="ListBullet"/>
        <w:spacing w:after="40"/>
        <w:ind w:left="360"/>
      </w:pPr>
      <w:r>
        <w:rPr>
          <w:sz w:val="21"/>
        </w:rPr>
        <w:t>Build Power BI dashboards (DAX) for financial KPIs, enabling real-time business intelligence reporting across 15+ departments and reducing manual reporting time by 40% (~8 hours/week saved).</w:t>
      </w:r>
    </w:p>
    <w:p>
      <w:pPr>
        <w:pStyle w:val="ListBullet"/>
        <w:spacing w:after="40"/>
        <w:ind w:left="360"/>
      </w:pPr>
      <w:r>
        <w:rPr>
          <w:sz w:val="21"/>
        </w:rPr>
        <w:t>Apply regression and time-series forecasting to predict cash flow and budget variances with 85%+ accuracy, supporting data-driven decision making for CFO and VP Finance.</w:t>
      </w:r>
    </w:p>
    <w:p>
      <w:pPr>
        <w:pStyle w:val="ListBullet"/>
        <w:spacing w:after="40"/>
        <w:ind w:left="360"/>
      </w:pPr>
      <w:r>
        <w:rPr>
          <w:sz w:val="21"/>
        </w:rPr>
        <w:t>Conduct exploratory data analysis (EDA) and correlation analysis on compliance metrics, achieving 20% improvement in audit accuracy; gather and document business requirements through cross-functional stakeholder collaboration to map financial workflows.</w:t>
      </w:r>
    </w:p>
    <w:p>
      <w:pPr>
        <w:tabs>
          <w:tab w:pos="10224" w:val="right"/>
        </w:tabs>
        <w:spacing w:after="0"/>
      </w:pPr>
      <w:r>
        <w:rPr>
          <w:b/>
          <w:sz w:val="21"/>
        </w:rPr>
        <w:t xml:space="preserve">Titas Gas Transmission &amp; Distribution PLC | </w:t>
      </w:r>
      <w:r>
        <w:rPr>
          <w:b/>
          <w:sz w:val="21"/>
        </w:rPr>
        <w:t>Assistant Manager, Revenue Collection &amp; Financial Reporting</w:t>
      </w:r>
      <w:r>
        <w:rPr>
          <w:b/>
          <w:sz w:val="21"/>
        </w:rPr>
        <w:tab/>
        <w:t>Dec 2018 – Dec 2023</w:t>
      </w:r>
    </w:p>
    <w:p>
      <w:pPr>
        <w:spacing w:after="40"/>
      </w:pPr>
      <w:r>
        <w:rPr>
          <w:i/>
          <w:sz w:val="20"/>
        </w:rPr>
        <w:t>Dhaka, Bangladesh</w:t>
      </w:r>
    </w:p>
    <w:p>
      <w:pPr>
        <w:pStyle w:val="ListBullet"/>
        <w:spacing w:after="40"/>
        <w:ind w:left="360"/>
      </w:pPr>
      <w:r>
        <w:rPr>
          <w:sz w:val="21"/>
        </w:rPr>
        <w:t>Performed data mining and data segmentation using SQL and Excel on billing patterns, uncovering business trends that drove a 120% increase in revenue recovery ($1.2M+) over 6 months.</w:t>
      </w:r>
    </w:p>
    <w:p>
      <w:pPr>
        <w:pStyle w:val="ListBullet"/>
        <w:spacing w:after="40"/>
        <w:ind w:left="360"/>
      </w:pPr>
      <w:r>
        <w:rPr>
          <w:sz w:val="21"/>
        </w:rPr>
        <w:t>Developed interactive Tableau dashboards tracking collection metrics by region and customer segment, delivering business intelligence insights to 3 cross-functional field teams.</w:t>
      </w:r>
    </w:p>
    <w:p>
      <w:pPr>
        <w:pStyle w:val="ListBullet"/>
        <w:spacing w:after="40"/>
        <w:ind w:left="360"/>
      </w:pPr>
      <w:r>
        <w:rPr>
          <w:sz w:val="21"/>
        </w:rPr>
        <w:t>Implemented data validation and cleaning frameworks in Python to detect billing errors, improving data quality and reducing disputes by 25% (~$300K saved annually).</w:t>
      </w:r>
    </w:p>
    <w:p>
      <w:pPr>
        <w:pStyle w:val="ListBullet"/>
        <w:spacing w:after="40"/>
        <w:ind w:left="360"/>
      </w:pPr>
      <w:r>
        <w:rPr>
          <w:sz w:val="21"/>
        </w:rPr>
        <w:t>Conducted variance analysis identifying $2M+ in uncollected receivables; data-driven recommendations to senior management recovered $800K+ within 90 days.</w:t>
      </w:r>
    </w:p>
    <w:p>
      <w:pPr>
        <w:tabs>
          <w:tab w:pos="10224" w:val="right"/>
        </w:tabs>
        <w:spacing w:after="0"/>
      </w:pPr>
      <w:r>
        <w:rPr>
          <w:b/>
          <w:sz w:val="21"/>
        </w:rPr>
        <w:t xml:space="preserve">Bank Asia PLC | </w:t>
      </w:r>
      <w:r>
        <w:rPr>
          <w:b/>
          <w:sz w:val="21"/>
        </w:rPr>
        <w:t>Probationary Officer</w:t>
      </w:r>
      <w:r>
        <w:rPr>
          <w:b/>
          <w:sz w:val="21"/>
        </w:rPr>
        <w:tab/>
        <w:t>Feb 2016 – Nov 2018</w:t>
      </w:r>
    </w:p>
    <w:p>
      <w:pPr>
        <w:spacing w:after="40"/>
      </w:pPr>
      <w:r>
        <w:rPr>
          <w:i/>
          <w:sz w:val="20"/>
        </w:rPr>
        <w:t>Dhaka, Bangladesh</w:t>
      </w:r>
    </w:p>
    <w:p>
      <w:pPr>
        <w:pStyle w:val="ListBullet"/>
        <w:spacing w:after="40"/>
        <w:ind w:left="360"/>
      </w:pPr>
      <w:r>
        <w:rPr>
          <w:sz w:val="21"/>
        </w:rPr>
        <w:t>Performed data wrangling and exploratory data analysis using Excel on $10M+ commercial loan portfolio, supporting business analysis of credit risk for 200+ corporate borrowers.</w:t>
      </w:r>
    </w:p>
    <w:p>
      <w:pPr>
        <w:pStyle w:val="ListBullet"/>
        <w:spacing w:after="40"/>
        <w:ind w:left="360"/>
      </w:pPr>
      <w:r>
        <w:rPr>
          <w:sz w:val="21"/>
        </w:rPr>
        <w:t>Developed automated credit scoring tools incorporating 15+ financial ratios using Excel (VLOOKUP, pivot tables), reducing loan evaluation time by 30% and improving portfolio data quality (18% reduction in delinquency).</w:t>
      </w:r>
    </w:p>
    <w:p>
      <w:pPr>
        <w:pStyle w:val="ListBullet"/>
        <w:spacing w:after="40"/>
        <w:ind w:left="360"/>
      </w:pPr>
      <w:r>
        <w:rPr>
          <w:sz w:val="21"/>
        </w:rPr>
        <w:t>Built Excel dashboards tracking portfolio health metrics (NPL ratio, coverage ratio, vintage analysis), supporting data-driven decision making for senior management.</w:t>
      </w:r>
    </w:p>
    <w:p>
      <w:pPr>
        <w:tabs>
          <w:tab w:pos="10224" w:val="right"/>
        </w:tabs>
        <w:spacing w:after="0"/>
      </w:pPr>
      <w:r>
        <w:rPr>
          <w:b/>
          <w:sz w:val="21"/>
        </w:rPr>
        <w:t xml:space="preserve">NCC Bank PLC | </w:t>
      </w:r>
      <w:r>
        <w:rPr>
          <w:b/>
          <w:sz w:val="21"/>
        </w:rPr>
        <w:t>Management Trainee Officer</w:t>
      </w:r>
      <w:r>
        <w:rPr>
          <w:b/>
          <w:sz w:val="21"/>
        </w:rPr>
        <w:tab/>
        <w:t>Apr 2014 – Feb 2016</w:t>
      </w:r>
    </w:p>
    <w:p>
      <w:pPr>
        <w:spacing w:after="40"/>
      </w:pPr>
      <w:r>
        <w:rPr>
          <w:i/>
          <w:sz w:val="20"/>
        </w:rPr>
        <w:t>Mymensingh, Bangladesh</w:t>
      </w:r>
    </w:p>
    <w:p>
      <w:pPr>
        <w:pStyle w:val="ListBullet"/>
        <w:spacing w:after="40"/>
        <w:ind w:left="360"/>
      </w:pPr>
      <w:r>
        <w:rPr>
          <w:sz w:val="21"/>
        </w:rPr>
        <w:t>Performed data validation and quality assurance on 500+ monthly KYC records, achieving 99% accuracy and zero compliance violations over 2 years.</w:t>
      </w:r>
    </w:p>
    <w:p>
      <w:pPr>
        <w:pStyle w:val="ListBullet"/>
        <w:spacing w:after="40"/>
        <w:ind w:left="360"/>
      </w:pPr>
      <w:r>
        <w:rPr>
          <w:sz w:val="21"/>
        </w:rPr>
        <w:t>Analyzed customer transaction patterns using data segmentation to identify suspicious activities, supporting compliance analytics and AML/CFT regulatory reporting.</w:t>
      </w:r>
    </w:p>
    <w:p>
      <w:pPr>
        <w:pStyle w:val="ListBullet"/>
        <w:spacing w:after="40"/>
        <w:ind w:left="360"/>
      </w:pPr>
      <w:r>
        <w:rPr>
          <w:sz w:val="21"/>
        </w:rPr>
        <w:t>Built Excel-based reporting templates improving branch performance reporting efficiency by 25% and standardizing data collection processes across 3 departments.</w:t>
      </w:r>
    </w:p>
    <w:p>
      <w:pPr>
        <w:spacing w:before="120" w:after="40"/>
        <w:pBdr>
          <w:bottom w:val="single" w:sz="8" w:color="1F4E79"/>
        </w:pBdr>
      </w:pPr>
      <w:r>
        <w:rPr>
          <w:b/>
          <w:color w:val="1F4E79"/>
          <w:sz w:val="24"/>
        </w:rPr>
        <w:t>PROJECTS</w:t>
      </w:r>
    </w:p>
    <w:p>
      <w:pPr>
        <w:tabs>
          <w:tab w:pos="10224" w:val="right"/>
        </w:tabs>
        <w:spacing w:after="0"/>
      </w:pPr>
      <w:r>
        <w:rPr>
          <w:b/>
          <w:sz w:val="21"/>
        </w:rPr>
        <w:t>AI Security Testing Platform</w:t>
      </w:r>
      <w:r>
        <w:rPr>
          <w:b/>
          <w:sz w:val="21"/>
        </w:rPr>
        <w:t xml:space="preserve"> | MS Capstone – Ada Analytics | MSU</w:t>
      </w:r>
      <w:r>
        <w:rPr>
          <w:b/>
          <w:sz w:val="21"/>
        </w:rPr>
        <w:tab/>
        <w:t>Spring 2026</w:t>
      </w:r>
    </w:p>
    <w:p>
      <w:pPr>
        <w:pStyle w:val="ListBullet"/>
        <w:spacing w:after="40"/>
        <w:ind w:left="360"/>
      </w:pPr>
      <w:r>
        <w:rPr>
          <w:sz w:val="21"/>
        </w:rPr>
        <w:t>Co-built a web-based platform that safely stress-tests enterprise AI chatbots and large language models (LLMs) before launch — sending hundreds of adversarial prompts to detect data leakage, harmful outputs, and prompt-injection vulnerabilities, then producing a plain-English safety report for business stakeholders.</w:t>
      </w:r>
    </w:p>
    <w:p>
      <w:pPr>
        <w:pStyle w:val="ListBullet"/>
        <w:spacing w:after="40"/>
        <w:ind w:left="360"/>
      </w:pPr>
      <w:r>
        <w:rPr>
          <w:sz w:val="21"/>
        </w:rPr>
        <w:t>Led business requirements gathering and documentation across 7 Agile sprints; applied data mining and segmentation for market research and built a 3-year financial model supporting a $10M+ Data and Analytics opportunity analysis.</w:t>
      </w:r>
    </w:p>
    <w:p>
      <w:pPr>
        <w:pStyle w:val="ListBullet"/>
        <w:spacing w:after="40"/>
        <w:ind w:left="360"/>
      </w:pPr>
      <w:r>
        <w:rPr>
          <w:sz w:val="21"/>
        </w:rPr>
        <w:t>Live demo: https://ai-security-platform-chi.vercel.app/  |  Repo: github.com/SheikhMdFaysal/enterprise-ai-security-platform</w:t>
      </w:r>
    </w:p>
    <w:p>
      <w:pPr>
        <w:tabs>
          <w:tab w:pos="10224" w:val="right"/>
        </w:tabs>
        <w:spacing w:after="0"/>
      </w:pPr>
      <w:r>
        <w:rPr>
          <w:b/>
          <w:sz w:val="21"/>
        </w:rPr>
        <w:t>Amazon Beauty Reviews — Text Mining &amp; Sentiment AI</w:t>
      </w:r>
      <w:r>
        <w:rPr>
          <w:b/>
          <w:sz w:val="21"/>
        </w:rPr>
        <w:t xml:space="preserve"> | Advanced Data Mining Research (INFO585) – MSU</w:t>
      </w:r>
      <w:r>
        <w:rPr>
          <w:b/>
          <w:sz w:val="21"/>
        </w:rPr>
        <w:tab/>
        <w:t>Fall 2025</w:t>
      </w:r>
    </w:p>
    <w:p>
      <w:pPr>
        <w:pStyle w:val="ListBullet"/>
        <w:spacing w:after="40"/>
        <w:ind w:left="360"/>
      </w:pPr>
      <w:r>
        <w:rPr>
          <w:sz w:val="21"/>
        </w:rPr>
        <w:t>Analyzed 5,200+ Amazon product reviews using TF-IDF document similarity, K-Means and hierarchical clustering, and five supervised ML classifiers (Logistic Regression, Naïve Bayes, SVM, Random Forest, Gradient Boosting).</w:t>
      </w:r>
    </w:p>
    <w:p>
      <w:pPr>
        <w:pStyle w:val="ListBullet"/>
        <w:spacing w:after="40"/>
        <w:ind w:left="360"/>
      </w:pPr>
      <w:r>
        <w:rPr>
          <w:sz w:val="21"/>
        </w:rPr>
        <w:t>Built and benchmarked CNN and Bidirectional LSTM deep-learning models in TensorFlow/Keras for positive vs. negative sentiment classification on a highly imbalanced dataset (96.2% / 3.8%), turning unstructured review text into actionable business insight.</w:t>
      </w:r>
    </w:p>
    <w:p>
      <w:pPr>
        <w:tabs>
          <w:tab w:pos="10224" w:val="right"/>
        </w:tabs>
        <w:spacing w:after="0"/>
      </w:pPr>
      <w:r>
        <w:rPr>
          <w:b/>
          <w:sz w:val="21"/>
        </w:rPr>
        <w:t>Logistics Workflow Optimization</w:t>
      </w:r>
      <w:r>
        <w:rPr>
          <w:b/>
          <w:sz w:val="21"/>
        </w:rPr>
        <w:t xml:space="preserve"> | Process Mining (Celonis) – MSU</w:t>
      </w:r>
      <w:r>
        <w:rPr>
          <w:b/>
          <w:sz w:val="21"/>
        </w:rPr>
        <w:tab/>
        <w:t>Fall 2025</w:t>
      </w:r>
    </w:p>
    <w:p>
      <w:pPr>
        <w:pStyle w:val="ListBullet"/>
        <w:spacing w:after="40"/>
        <w:ind w:left="360"/>
      </w:pPr>
      <w:r>
        <w:rPr>
          <w:sz w:val="21"/>
        </w:rPr>
        <w:t>Used Celonis to perform end-to-end data analysis, identify bottlenecks and process variants, and maintain documentation — reducing simulated cycle time by 22%.</w:t>
      </w:r>
    </w:p>
    <w:p>
      <w:pPr>
        <w:tabs>
          <w:tab w:pos="10224" w:val="right"/>
        </w:tabs>
        <w:spacing w:after="0"/>
      </w:pPr>
      <w:r>
        <w:rPr>
          <w:b/>
          <w:sz w:val="21"/>
        </w:rPr>
        <w:t>Strategic Retail Sales Forecasting</w:t>
      </w:r>
      <w:r>
        <w:rPr>
          <w:b/>
          <w:sz w:val="21"/>
        </w:rPr>
        <w:t xml:space="preserve"> | Time-Series Analysis – MSU</w:t>
      </w:r>
      <w:r>
        <w:rPr>
          <w:b/>
          <w:sz w:val="21"/>
        </w:rPr>
        <w:tab/>
        <w:t>Spring 2025</w:t>
      </w:r>
    </w:p>
    <w:p>
      <w:pPr>
        <w:pStyle w:val="ListBullet"/>
        <w:spacing w:after="40"/>
        <w:ind w:left="360"/>
      </w:pPr>
      <w:r>
        <w:rPr>
          <w:sz w:val="21"/>
        </w:rPr>
        <w:t>Used Python and Power BI to conduct EDA, apply data preprocessing and ARIMA/exponential smoothing models for 12-month forecasts — achieving 90%+ accuracy; demonstrated full Business Analyst workflow from data cleaning to interactive dashboard delivery.</w:t>
      </w:r>
    </w:p>
    <w:p>
      <w:pPr>
        <w:spacing w:before="120" w:after="40"/>
        <w:pBdr>
          <w:bottom w:val="single" w:sz="8" w:color="1F4E79"/>
        </w:pBdr>
      </w:pPr>
      <w:r>
        <w:rPr>
          <w:b/>
          <w:color w:val="1F4E79"/>
          <w:sz w:val="24"/>
        </w:rPr>
        <w:t>VOLUNTEERING &amp; ACHIEVEMENTS</w:t>
      </w:r>
    </w:p>
    <w:p>
      <w:pPr>
        <w:tabs>
          <w:tab w:pos="10224" w:val="right"/>
        </w:tabs>
        <w:spacing w:after="0"/>
      </w:pPr>
      <w:r>
        <w:rPr>
          <w:b/>
          <w:sz w:val="21"/>
        </w:rPr>
        <w:t xml:space="preserve">FIFA World Cup 2026™ | </w:t>
      </w:r>
      <w:r>
        <w:rPr>
          <w:b/>
          <w:sz w:val="21"/>
        </w:rPr>
        <w:t>Uniforms Volunteer, NY/NJ Volunteer Center</w:t>
      </w:r>
      <w:r>
        <w:rPr>
          <w:b/>
          <w:sz w:val="21"/>
        </w:rPr>
        <w:tab/>
        <w:t>May 2026 – Jul 2026</w:t>
      </w:r>
    </w:p>
    <w:p>
      <w:pPr>
        <w:spacing w:after="40"/>
      </w:pPr>
      <w:r>
        <w:rPr>
          <w:i/>
          <w:sz w:val="20"/>
        </w:rPr>
        <w:t>New York, NY</w:t>
      </w:r>
    </w:p>
    <w:p>
      <w:pPr>
        <w:pStyle w:val="ListBullet"/>
        <w:spacing w:after="40"/>
        <w:ind w:left="360"/>
      </w:pPr>
      <w:r>
        <w:rPr>
          <w:sz w:val="21"/>
        </w:rPr>
        <w:t>Selected as an official Uniforms Volunteer (Volunteer ID 25412856) supporting the largest sporting event in the world, hosted across the New York / New Jersey region.</w:t>
      </w:r>
    </w:p>
    <w:p>
      <w:pPr>
        <w:pStyle w:val="ListBullet"/>
        <w:spacing w:after="40"/>
        <w:ind w:left="360"/>
      </w:pPr>
      <w:r>
        <w:rPr>
          <w:sz w:val="21"/>
        </w:rPr>
        <w:t>Completed venue-specific training and attended multiple operational shifts at the NY/NJ Volunteer Center (1185 6th Ave, NYC), distributing accredited uniforms and kits to thousands of tournament volunteers.</w:t>
      </w:r>
    </w:p>
    <w:p>
      <w:pPr>
        <w:tabs>
          <w:tab w:pos="10224" w:val="right"/>
        </w:tabs>
        <w:spacing w:after="0"/>
      </w:pPr>
      <w:r>
        <w:rPr>
          <w:b/>
          <w:sz w:val="21"/>
        </w:rPr>
        <w:t>Poster Presentation</w:t>
      </w:r>
      <w:r>
        <w:rPr>
          <w:b/>
          <w:sz w:val="21"/>
        </w:rPr>
        <w:t xml:space="preserve"> — 2026 Student Research Symposium, Montclair State University</w:t>
      </w:r>
      <w:r>
        <w:rPr>
          <w:b/>
          <w:sz w:val="21"/>
        </w:rPr>
        <w:tab/>
        <w:t>May 4, 2026</w:t>
      </w:r>
    </w:p>
    <w:p>
      <w:pPr>
        <w:pStyle w:val="ListBullet"/>
        <w:spacing w:after="40"/>
        <w:ind w:left="360"/>
      </w:pPr>
      <w:r>
        <w:rPr>
          <w:sz w:val="21"/>
        </w:rPr>
        <w:t>Recognized with a Certificate of Participation issued by the Vice Provost for Research &amp; Interim Head of the Graduate Center for presenting analytics research at the university-wide symposium.</w:t>
      </w:r>
    </w:p>
    <w:p>
      <w:pPr>
        <w:spacing w:before="120" w:after="40"/>
        <w:pBdr>
          <w:bottom w:val="single" w:sz="8" w:color="1F4E79"/>
        </w:pBdr>
      </w:pPr>
      <w:r>
        <w:rPr>
          <w:b/>
          <w:color w:val="1F4E79"/>
          <w:sz w:val="24"/>
        </w:rPr>
        <w:t>PROFESSIONAL MEMBERSHIPS</w:t>
      </w:r>
    </w:p>
    <w:p>
      <w:pPr>
        <w:pStyle w:val="ListBullet"/>
        <w:spacing w:after="40"/>
        <w:ind w:left="360"/>
      </w:pPr>
      <w:r>
        <w:rPr>
          <w:sz w:val="21"/>
        </w:rPr>
        <w:t>Rotary International — Member  |  Rotary ID: 11830255 · Club ID: 225363 · District: 64</w:t>
      </w:r>
    </w:p>
    <w:p>
      <w:pPr>
        <w:pStyle w:val="ListBullet"/>
        <w:spacing w:after="40"/>
        <w:ind w:left="360"/>
      </w:pPr>
      <w:r>
        <w:rPr>
          <w:sz w:val="21"/>
        </w:rPr>
        <w:t>INFORMS (Institute for Operations Research and the Management Sciences) — Member  |  Member ID: 1985875 · Paid through Jan 2027</w:t>
      </w:r>
    </w:p>
    <w:p>
      <w:pPr>
        <w:pStyle w:val="ListBullet"/>
        <w:spacing w:after="40"/>
        <w:ind w:left="360"/>
      </w:pPr>
      <w:r>
        <w:rPr>
          <w:sz w:val="21"/>
        </w:rPr>
        <w:t>New Jersey Society of Certified Public Accountants (NJCPA) — Student Member  |  ID: 609568 · Hudson Chapter</w:t>
      </w:r>
    </w:p>
    <w:p>
      <w:pPr>
        <w:spacing w:before="120" w:after="40"/>
        <w:pBdr>
          <w:bottom w:val="single" w:sz="8" w:color="1F4E79"/>
        </w:pBdr>
      </w:pPr>
      <w:r>
        <w:rPr>
          <w:b/>
          <w:color w:val="1F4E79"/>
          <w:sz w:val="24"/>
        </w:rPr>
        <w:t>CERTIFICATIONS</w:t>
      </w:r>
    </w:p>
    <w:p>
      <w:pPr>
        <w:pStyle w:val="ListBullet"/>
        <w:spacing w:after="40"/>
        <w:ind w:left="360"/>
      </w:pPr>
      <w:r>
        <w:rPr>
          <w:sz w:val="21"/>
        </w:rPr>
        <w:t>Foundations of Data Ethics – INFORMS  |  Jan 2026</w:t>
      </w:r>
    </w:p>
    <w:p>
      <w:pPr>
        <w:pStyle w:val="ListBullet"/>
        <w:spacing w:after="40"/>
        <w:ind w:left="360"/>
      </w:pPr>
      <w:r>
        <w:rPr>
          <w:sz w:val="21"/>
        </w:rPr>
        <w:t>Process Mining: Celonis Academic Fundamentals – Celonis  |  Jun 2025</w:t>
      </w:r>
    </w:p>
    <w:p>
      <w:pPr>
        <w:pStyle w:val="ListBullet"/>
        <w:spacing w:after="40"/>
        <w:ind w:left="360"/>
      </w:pPr>
      <w:r>
        <w:rPr>
          <w:sz w:val="21"/>
        </w:rPr>
        <w:t>Process Mining: Celonis Foundations – Celonis  |  Apr 2025</w:t>
      </w:r>
    </w:p>
    <w:p>
      <w:pPr>
        <w:pStyle w:val="ListBullet"/>
        <w:spacing w:after="40"/>
        <w:ind w:left="360"/>
      </w:pPr>
      <w:r>
        <w:rPr>
          <w:sz w:val="21"/>
        </w:rPr>
        <w:t>Generative AI Mastermind Workshop – Outskill  |  Nov 2024</w:t>
      </w:r>
    </w:p>
    <w:p>
      <w:pPr>
        <w:pStyle w:val="ListBullet"/>
        <w:spacing w:after="40"/>
        <w:ind w:left="360"/>
      </w:pPr>
      <w:r>
        <w:rPr>
          <w:sz w:val="21"/>
        </w:rPr>
        <w:t>Google Crash Course on Python – Coursera/Google  |  Mar 2024</w:t>
      </w:r>
    </w:p>
    <w:p>
      <w:pPr>
        <w:pStyle w:val="ListBullet"/>
        <w:spacing w:after="40"/>
        <w:ind w:left="360"/>
      </w:pPr>
      <w:r>
        <w:rPr>
          <w:sz w:val="21"/>
        </w:rPr>
        <w:t>SQL for Data Science – edX/IBM  |  In Progress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