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881" w:rsidRDefault="002F6881" w:rsidP="002F6881">
      <w:pPr>
        <w:pStyle w:val="Heading2"/>
      </w:pPr>
      <w:r>
        <w:t>Results for Dataset II</w:t>
      </w:r>
      <w:bookmarkStart w:id="0" w:name="_GoBack"/>
      <w:bookmarkEnd w:id="0"/>
    </w:p>
    <w:p w:rsidR="002F6881" w:rsidRDefault="002F6881" w:rsidP="002F6881"/>
    <w:p w:rsidR="002F6881" w:rsidRDefault="002F6881" w:rsidP="002F6881">
      <w:pPr>
        <w:spacing w:line="480" w:lineRule="auto"/>
      </w:pPr>
      <w:r>
        <w:t xml:space="preserve">Before decomposing the dataset into OLAP and OLTP, we run different algorithms on the whole dataset. And we found that the </w:t>
      </w:r>
      <w:r w:rsidRPr="0009374C">
        <w:rPr>
          <w:i/>
        </w:rPr>
        <w:t>Extremely Randomized Trees</w:t>
      </w:r>
      <w:r>
        <w:t xml:space="preserve"> outperform all the algorithms in terms of Accuracy, Precision, Recall and F-score. </w:t>
      </w:r>
      <w:proofErr w:type="gramStart"/>
      <w:r>
        <w:t xml:space="preserve">This  </w:t>
      </w:r>
      <w:r w:rsidRPr="0009374C">
        <w:rPr>
          <w:i/>
        </w:rPr>
        <w:t>Extremely</w:t>
      </w:r>
      <w:proofErr w:type="gramEnd"/>
      <w:r w:rsidRPr="0009374C">
        <w:rPr>
          <w:i/>
        </w:rPr>
        <w:t xml:space="preserve"> Randomized Trees</w:t>
      </w:r>
      <w:r>
        <w:rPr>
          <w:i/>
        </w:rPr>
        <w:t xml:space="preserve"> (ET) </w:t>
      </w:r>
      <w:r>
        <w:t xml:space="preserve"> algorithms, in fact, outperformed all previous state of art result[1][2] on this dataset. The performance gain is mainly due to the matter that </w:t>
      </w:r>
      <w:r w:rsidRPr="005F09B6">
        <w:rPr>
          <w:noProof/>
        </w:rPr>
        <w:t>Tree</w:t>
      </w:r>
      <w:r>
        <w:rPr>
          <w:noProof/>
        </w:rPr>
        <w:t>-</w:t>
      </w:r>
      <w:r w:rsidRPr="005F09B6">
        <w:rPr>
          <w:noProof/>
        </w:rPr>
        <w:t>based</w:t>
      </w:r>
      <w:r>
        <w:t xml:space="preserve"> approach works very well </w:t>
      </w:r>
      <w:r>
        <w:rPr>
          <w:noProof/>
        </w:rPr>
        <w:t>for</w:t>
      </w:r>
      <w:r>
        <w:t xml:space="preserve"> some specific type of problem where the number of features </w:t>
      </w:r>
      <w:r>
        <w:rPr>
          <w:noProof/>
        </w:rPr>
        <w:t>is</w:t>
      </w:r>
      <w:r>
        <w:t xml:space="preserve"> moderate.  Surprisingly we found that nobody has used </w:t>
      </w:r>
      <w:r w:rsidRPr="005F09B6">
        <w:rPr>
          <w:noProof/>
        </w:rPr>
        <w:t>this algorithm</w:t>
      </w:r>
      <w:r>
        <w:t xml:space="preserve"> (</w:t>
      </w:r>
      <w:r w:rsidRPr="0009374C">
        <w:rPr>
          <w:i/>
        </w:rPr>
        <w:t>Extremely Randomized Trees</w:t>
      </w:r>
      <w:r>
        <w:t xml:space="preserve">) before on this dataset. </w:t>
      </w:r>
    </w:p>
    <w:p w:rsidR="002F6881" w:rsidRDefault="002F6881" w:rsidP="002F6881"/>
    <w:p w:rsidR="002F6881" w:rsidRDefault="002F6881" w:rsidP="002F6881">
      <w:r>
        <w:rPr>
          <w:noProof/>
        </w:rPr>
        <w:drawing>
          <wp:inline distT="0" distB="0" distL="0" distR="0" wp14:anchorId="78F70E3E" wp14:editId="4BDFD1CD">
            <wp:extent cx="4419600" cy="4348163"/>
            <wp:effectExtent l="0" t="0" r="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F6881" w:rsidRDefault="002F6881" w:rsidP="002F6881"/>
    <w:p w:rsidR="002F6881" w:rsidRDefault="002F6881" w:rsidP="002F6881"/>
    <w:p w:rsidR="002F6881" w:rsidRPr="0009374C" w:rsidRDefault="002F6881" w:rsidP="002F6881">
      <w:pPr>
        <w:spacing w:line="480" w:lineRule="auto"/>
      </w:pPr>
      <w:r>
        <w:t xml:space="preserve">We divided the dataset into OLAP and OLTP data as mentioned in the </w:t>
      </w:r>
      <w:r w:rsidRPr="00883C97">
        <w:rPr>
          <w:i/>
          <w:noProof/>
        </w:rPr>
        <w:t>Data</w:t>
      </w:r>
      <w:r w:rsidRPr="00883C97">
        <w:rPr>
          <w:noProof/>
        </w:rPr>
        <w:t xml:space="preserve"> section</w:t>
      </w:r>
      <w:r>
        <w:t xml:space="preserve"> before. After </w:t>
      </w:r>
      <w:r w:rsidRPr="00883C97">
        <w:rPr>
          <w:noProof/>
        </w:rPr>
        <w:t>that</w:t>
      </w:r>
      <w:r>
        <w:rPr>
          <w:noProof/>
        </w:rPr>
        <w:t>,</w:t>
      </w:r>
      <w:r>
        <w:t xml:space="preserve"> we made 5 </w:t>
      </w:r>
      <w:r w:rsidRPr="00883C97">
        <w:rPr>
          <w:noProof/>
        </w:rPr>
        <w:t>batch</w:t>
      </w:r>
      <w:r>
        <w:rPr>
          <w:noProof/>
        </w:rPr>
        <w:t>es</w:t>
      </w:r>
      <w:r>
        <w:t xml:space="preserve"> </w:t>
      </w:r>
      <w:r>
        <w:rPr>
          <w:noProof/>
        </w:rPr>
        <w:t>of</w:t>
      </w:r>
      <w:r>
        <w:t xml:space="preserve"> OLAP data and 5 </w:t>
      </w:r>
      <w:r w:rsidRPr="00883C97">
        <w:rPr>
          <w:noProof/>
        </w:rPr>
        <w:t>batch</w:t>
      </w:r>
      <w:r>
        <w:rPr>
          <w:noProof/>
        </w:rPr>
        <w:t>es</w:t>
      </w:r>
      <w:r>
        <w:t xml:space="preserve"> for OLTP data. We </w:t>
      </w:r>
      <w:proofErr w:type="gramStart"/>
      <w:r>
        <w:t>run  OLAP</w:t>
      </w:r>
      <w:proofErr w:type="gramEnd"/>
      <w:r>
        <w:t xml:space="preserve"> batch 1 and OLTP batch 1 serially. And this way OLAP 2 and OLTP 2 serially next. By this way at the end of batch 5</w:t>
      </w:r>
      <w:proofErr w:type="gramStart"/>
      <w:r>
        <w:t>,  result</w:t>
      </w:r>
      <w:proofErr w:type="gramEnd"/>
      <w:r>
        <w:t xml:space="preserve"> from OLTP- batch 5 is the final result from the decomposed dataset. </w:t>
      </w:r>
    </w:p>
    <w:p w:rsidR="002F6881" w:rsidRDefault="002F6881" w:rsidP="002F6881"/>
    <w:tbl>
      <w:tblPr>
        <w:tblStyle w:val="TableGrid"/>
        <w:tblW w:w="0" w:type="auto"/>
        <w:tblLayout w:type="fixed"/>
        <w:tblCellMar>
          <w:left w:w="14" w:type="dxa"/>
          <w:right w:w="14" w:type="dxa"/>
        </w:tblCellMar>
        <w:tblLook w:val="04A0" w:firstRow="1" w:lastRow="0" w:firstColumn="1" w:lastColumn="0" w:noHBand="0" w:noVBand="1"/>
      </w:tblPr>
      <w:tblGrid>
        <w:gridCol w:w="722"/>
        <w:gridCol w:w="1201"/>
        <w:gridCol w:w="730"/>
        <w:gridCol w:w="942"/>
        <w:gridCol w:w="810"/>
        <w:gridCol w:w="772"/>
        <w:gridCol w:w="640"/>
        <w:gridCol w:w="655"/>
        <w:gridCol w:w="640"/>
        <w:gridCol w:w="759"/>
        <w:gridCol w:w="759"/>
      </w:tblGrid>
      <w:tr w:rsidR="002F6881" w:rsidRPr="00F5297F" w:rsidTr="006C5ECF">
        <w:trPr>
          <w:trHeight w:val="900"/>
        </w:trPr>
        <w:tc>
          <w:tcPr>
            <w:tcW w:w="722" w:type="dxa"/>
            <w:hideMark/>
          </w:tcPr>
          <w:p w:rsidR="002F6881" w:rsidRPr="00F5297F" w:rsidRDefault="002F6881" w:rsidP="006C5ECF">
            <w:pPr>
              <w:rPr>
                <w:sz w:val="16"/>
              </w:rPr>
            </w:pPr>
          </w:p>
        </w:tc>
        <w:tc>
          <w:tcPr>
            <w:tcW w:w="1201" w:type="dxa"/>
            <w:hideMark/>
          </w:tcPr>
          <w:p w:rsidR="002F6881" w:rsidRPr="00F5297F" w:rsidRDefault="002F6881" w:rsidP="006C5ECF">
            <w:pPr>
              <w:rPr>
                <w:sz w:val="16"/>
              </w:rPr>
            </w:pPr>
            <w:r w:rsidRPr="00F5297F">
              <w:rPr>
                <w:sz w:val="16"/>
              </w:rPr>
              <w:t xml:space="preserve">Accuracy (OLAP) </w:t>
            </w:r>
          </w:p>
        </w:tc>
        <w:tc>
          <w:tcPr>
            <w:tcW w:w="730" w:type="dxa"/>
            <w:hideMark/>
          </w:tcPr>
          <w:p w:rsidR="002F6881" w:rsidRPr="00F5297F" w:rsidRDefault="002F6881" w:rsidP="006C5ECF">
            <w:pPr>
              <w:rPr>
                <w:sz w:val="16"/>
              </w:rPr>
            </w:pPr>
            <w:r w:rsidRPr="00F5297F">
              <w:rPr>
                <w:sz w:val="16"/>
              </w:rPr>
              <w:t>Accuracy (OLTP)</w:t>
            </w:r>
          </w:p>
        </w:tc>
        <w:tc>
          <w:tcPr>
            <w:tcW w:w="942" w:type="dxa"/>
            <w:hideMark/>
          </w:tcPr>
          <w:p w:rsidR="002F6881" w:rsidRPr="00F5297F" w:rsidRDefault="002F6881" w:rsidP="006C5ECF">
            <w:pPr>
              <w:rPr>
                <w:sz w:val="16"/>
              </w:rPr>
            </w:pPr>
            <w:r w:rsidRPr="00F5297F">
              <w:rPr>
                <w:sz w:val="16"/>
              </w:rPr>
              <w:t xml:space="preserve">Precision(OLAP) </w:t>
            </w:r>
          </w:p>
        </w:tc>
        <w:tc>
          <w:tcPr>
            <w:tcW w:w="810" w:type="dxa"/>
            <w:hideMark/>
          </w:tcPr>
          <w:p w:rsidR="002F6881" w:rsidRPr="00F5297F" w:rsidRDefault="002F6881" w:rsidP="006C5ECF">
            <w:pPr>
              <w:rPr>
                <w:sz w:val="16"/>
              </w:rPr>
            </w:pPr>
            <w:r w:rsidRPr="00F5297F">
              <w:rPr>
                <w:sz w:val="16"/>
              </w:rPr>
              <w:t>Precision (OLTP)</w:t>
            </w:r>
          </w:p>
        </w:tc>
        <w:tc>
          <w:tcPr>
            <w:tcW w:w="772" w:type="dxa"/>
            <w:hideMark/>
          </w:tcPr>
          <w:p w:rsidR="002F6881" w:rsidRPr="00F5297F" w:rsidRDefault="002F6881" w:rsidP="006C5ECF">
            <w:pPr>
              <w:rPr>
                <w:sz w:val="16"/>
              </w:rPr>
            </w:pPr>
            <w:r w:rsidRPr="00F5297F">
              <w:rPr>
                <w:sz w:val="16"/>
              </w:rPr>
              <w:t xml:space="preserve">Recall (OLAP) </w:t>
            </w:r>
          </w:p>
        </w:tc>
        <w:tc>
          <w:tcPr>
            <w:tcW w:w="640" w:type="dxa"/>
            <w:hideMark/>
          </w:tcPr>
          <w:p w:rsidR="002F6881" w:rsidRPr="00F5297F" w:rsidRDefault="002F6881" w:rsidP="006C5ECF">
            <w:pPr>
              <w:rPr>
                <w:sz w:val="16"/>
              </w:rPr>
            </w:pPr>
            <w:r w:rsidRPr="00F5297F">
              <w:rPr>
                <w:sz w:val="16"/>
              </w:rPr>
              <w:t>Recall (OLTP)</w:t>
            </w:r>
          </w:p>
        </w:tc>
        <w:tc>
          <w:tcPr>
            <w:tcW w:w="655" w:type="dxa"/>
            <w:hideMark/>
          </w:tcPr>
          <w:p w:rsidR="002F6881" w:rsidRPr="00F5297F" w:rsidRDefault="002F6881" w:rsidP="006C5ECF">
            <w:pPr>
              <w:rPr>
                <w:sz w:val="16"/>
              </w:rPr>
            </w:pPr>
            <w:r w:rsidRPr="00F5297F">
              <w:rPr>
                <w:sz w:val="16"/>
              </w:rPr>
              <w:t xml:space="preserve">F-score (OLAP) </w:t>
            </w:r>
          </w:p>
        </w:tc>
        <w:tc>
          <w:tcPr>
            <w:tcW w:w="640" w:type="dxa"/>
            <w:hideMark/>
          </w:tcPr>
          <w:p w:rsidR="002F6881" w:rsidRPr="00F5297F" w:rsidRDefault="002F6881" w:rsidP="006C5ECF">
            <w:pPr>
              <w:rPr>
                <w:sz w:val="16"/>
              </w:rPr>
            </w:pPr>
            <w:r w:rsidRPr="00F5297F">
              <w:rPr>
                <w:sz w:val="16"/>
              </w:rPr>
              <w:t>F-score (OLTP)</w:t>
            </w:r>
          </w:p>
        </w:tc>
        <w:tc>
          <w:tcPr>
            <w:tcW w:w="759" w:type="dxa"/>
            <w:hideMark/>
          </w:tcPr>
          <w:p w:rsidR="002F6881" w:rsidRPr="00F5297F" w:rsidRDefault="002F6881" w:rsidP="006C5ECF">
            <w:pPr>
              <w:rPr>
                <w:sz w:val="16"/>
              </w:rPr>
            </w:pPr>
            <w:r w:rsidRPr="00F5297F">
              <w:rPr>
                <w:sz w:val="16"/>
              </w:rPr>
              <w:t xml:space="preserve">Execution Time (OLAP) </w:t>
            </w:r>
          </w:p>
        </w:tc>
        <w:tc>
          <w:tcPr>
            <w:tcW w:w="759" w:type="dxa"/>
            <w:hideMark/>
          </w:tcPr>
          <w:p w:rsidR="002F6881" w:rsidRPr="00F5297F" w:rsidRDefault="002F6881" w:rsidP="006C5ECF">
            <w:pPr>
              <w:rPr>
                <w:sz w:val="16"/>
              </w:rPr>
            </w:pPr>
            <w:r w:rsidRPr="00F5297F">
              <w:rPr>
                <w:sz w:val="16"/>
              </w:rPr>
              <w:t xml:space="preserve">Execution Time (OLAP) </w:t>
            </w:r>
          </w:p>
        </w:tc>
      </w:tr>
      <w:tr w:rsidR="002F6881" w:rsidRPr="00F5297F" w:rsidTr="006C5ECF">
        <w:trPr>
          <w:trHeight w:val="300"/>
        </w:trPr>
        <w:tc>
          <w:tcPr>
            <w:tcW w:w="722" w:type="dxa"/>
            <w:noWrap/>
            <w:hideMark/>
          </w:tcPr>
          <w:p w:rsidR="002F6881" w:rsidRPr="00F5297F" w:rsidRDefault="002F6881" w:rsidP="006C5ECF">
            <w:pPr>
              <w:rPr>
                <w:sz w:val="16"/>
              </w:rPr>
            </w:pPr>
            <w:r w:rsidRPr="00F5297F">
              <w:rPr>
                <w:sz w:val="16"/>
              </w:rPr>
              <w:t>Batch 1</w:t>
            </w:r>
          </w:p>
        </w:tc>
        <w:tc>
          <w:tcPr>
            <w:tcW w:w="1201" w:type="dxa"/>
            <w:noWrap/>
            <w:hideMark/>
          </w:tcPr>
          <w:p w:rsidR="002F6881" w:rsidRPr="00F5297F" w:rsidRDefault="002F6881" w:rsidP="006C5ECF">
            <w:pPr>
              <w:rPr>
                <w:sz w:val="16"/>
              </w:rPr>
            </w:pPr>
            <w:r w:rsidRPr="00F5297F">
              <w:rPr>
                <w:sz w:val="16"/>
              </w:rPr>
              <w:t>0.9450</w:t>
            </w:r>
          </w:p>
        </w:tc>
        <w:tc>
          <w:tcPr>
            <w:tcW w:w="730" w:type="dxa"/>
            <w:noWrap/>
            <w:hideMark/>
          </w:tcPr>
          <w:p w:rsidR="002F6881" w:rsidRPr="00F5297F" w:rsidRDefault="002F6881" w:rsidP="006C5ECF">
            <w:pPr>
              <w:rPr>
                <w:sz w:val="16"/>
              </w:rPr>
            </w:pPr>
            <w:r w:rsidRPr="00F5297F">
              <w:rPr>
                <w:sz w:val="16"/>
              </w:rPr>
              <w:t>0.9441</w:t>
            </w:r>
          </w:p>
        </w:tc>
        <w:tc>
          <w:tcPr>
            <w:tcW w:w="942" w:type="dxa"/>
            <w:noWrap/>
            <w:hideMark/>
          </w:tcPr>
          <w:p w:rsidR="002F6881" w:rsidRPr="00F5297F" w:rsidRDefault="002F6881" w:rsidP="006C5ECF">
            <w:pPr>
              <w:rPr>
                <w:sz w:val="16"/>
              </w:rPr>
            </w:pPr>
            <w:r w:rsidRPr="00F5297F">
              <w:rPr>
                <w:sz w:val="16"/>
              </w:rPr>
              <w:t>0.9273</w:t>
            </w:r>
          </w:p>
        </w:tc>
        <w:tc>
          <w:tcPr>
            <w:tcW w:w="810" w:type="dxa"/>
            <w:noWrap/>
            <w:hideMark/>
          </w:tcPr>
          <w:p w:rsidR="002F6881" w:rsidRPr="00F5297F" w:rsidRDefault="002F6881" w:rsidP="006C5ECF">
            <w:pPr>
              <w:rPr>
                <w:sz w:val="16"/>
              </w:rPr>
            </w:pPr>
            <w:r w:rsidRPr="00F5297F">
              <w:rPr>
                <w:sz w:val="16"/>
              </w:rPr>
              <w:t>0.9189</w:t>
            </w:r>
          </w:p>
        </w:tc>
        <w:tc>
          <w:tcPr>
            <w:tcW w:w="772" w:type="dxa"/>
            <w:noWrap/>
            <w:hideMark/>
          </w:tcPr>
          <w:p w:rsidR="002F6881" w:rsidRPr="00F5297F" w:rsidRDefault="002F6881" w:rsidP="006C5ECF">
            <w:pPr>
              <w:rPr>
                <w:sz w:val="16"/>
              </w:rPr>
            </w:pPr>
            <w:r w:rsidRPr="00F5297F">
              <w:rPr>
                <w:sz w:val="16"/>
              </w:rPr>
              <w:t>0.8153</w:t>
            </w:r>
          </w:p>
        </w:tc>
        <w:tc>
          <w:tcPr>
            <w:tcW w:w="640" w:type="dxa"/>
            <w:noWrap/>
            <w:hideMark/>
          </w:tcPr>
          <w:p w:rsidR="002F6881" w:rsidRPr="00F5297F" w:rsidRDefault="002F6881" w:rsidP="006C5ECF">
            <w:pPr>
              <w:rPr>
                <w:sz w:val="16"/>
              </w:rPr>
            </w:pPr>
            <w:r w:rsidRPr="00F5297F">
              <w:rPr>
                <w:sz w:val="16"/>
              </w:rPr>
              <w:t>0.8196</w:t>
            </w:r>
          </w:p>
        </w:tc>
        <w:tc>
          <w:tcPr>
            <w:tcW w:w="655" w:type="dxa"/>
            <w:noWrap/>
            <w:hideMark/>
          </w:tcPr>
          <w:p w:rsidR="002F6881" w:rsidRPr="00F5297F" w:rsidRDefault="002F6881" w:rsidP="006C5ECF">
            <w:pPr>
              <w:rPr>
                <w:sz w:val="16"/>
              </w:rPr>
            </w:pPr>
            <w:r w:rsidRPr="00F5297F">
              <w:rPr>
                <w:sz w:val="16"/>
              </w:rPr>
              <w:t>0.8677</w:t>
            </w:r>
          </w:p>
        </w:tc>
        <w:tc>
          <w:tcPr>
            <w:tcW w:w="640" w:type="dxa"/>
            <w:noWrap/>
            <w:hideMark/>
          </w:tcPr>
          <w:p w:rsidR="002F6881" w:rsidRPr="00F5297F" w:rsidRDefault="002F6881" w:rsidP="006C5ECF">
            <w:pPr>
              <w:rPr>
                <w:sz w:val="16"/>
              </w:rPr>
            </w:pPr>
            <w:r w:rsidRPr="00F5297F">
              <w:rPr>
                <w:sz w:val="16"/>
              </w:rPr>
              <w:t>0.8664</w:t>
            </w:r>
          </w:p>
        </w:tc>
        <w:tc>
          <w:tcPr>
            <w:tcW w:w="759" w:type="dxa"/>
            <w:noWrap/>
            <w:hideMark/>
          </w:tcPr>
          <w:p w:rsidR="002F6881" w:rsidRPr="00F5297F" w:rsidRDefault="002F6881" w:rsidP="006C5ECF">
            <w:pPr>
              <w:rPr>
                <w:sz w:val="16"/>
              </w:rPr>
            </w:pPr>
            <w:r w:rsidRPr="00F5297F">
              <w:rPr>
                <w:sz w:val="16"/>
              </w:rPr>
              <w:t>13.0363</w:t>
            </w:r>
          </w:p>
        </w:tc>
        <w:tc>
          <w:tcPr>
            <w:tcW w:w="759" w:type="dxa"/>
            <w:noWrap/>
            <w:hideMark/>
          </w:tcPr>
          <w:p w:rsidR="002F6881" w:rsidRPr="00F5297F" w:rsidRDefault="002F6881" w:rsidP="006C5ECF">
            <w:pPr>
              <w:rPr>
                <w:sz w:val="16"/>
              </w:rPr>
            </w:pPr>
            <w:r w:rsidRPr="00F5297F">
              <w:rPr>
                <w:sz w:val="16"/>
              </w:rPr>
              <w:t>166.1613</w:t>
            </w:r>
          </w:p>
        </w:tc>
      </w:tr>
      <w:tr w:rsidR="002F6881" w:rsidRPr="00F5297F" w:rsidTr="006C5ECF">
        <w:trPr>
          <w:trHeight w:val="300"/>
        </w:trPr>
        <w:tc>
          <w:tcPr>
            <w:tcW w:w="722" w:type="dxa"/>
            <w:noWrap/>
            <w:hideMark/>
          </w:tcPr>
          <w:p w:rsidR="002F6881" w:rsidRPr="00F5297F" w:rsidRDefault="002F6881" w:rsidP="006C5ECF">
            <w:pPr>
              <w:rPr>
                <w:sz w:val="16"/>
              </w:rPr>
            </w:pPr>
            <w:r w:rsidRPr="00F5297F">
              <w:rPr>
                <w:sz w:val="16"/>
              </w:rPr>
              <w:t>Batch 2</w:t>
            </w:r>
          </w:p>
        </w:tc>
        <w:tc>
          <w:tcPr>
            <w:tcW w:w="1201" w:type="dxa"/>
            <w:noWrap/>
            <w:hideMark/>
          </w:tcPr>
          <w:p w:rsidR="002F6881" w:rsidRPr="00F5297F" w:rsidRDefault="002F6881" w:rsidP="006C5ECF">
            <w:pPr>
              <w:rPr>
                <w:sz w:val="16"/>
              </w:rPr>
            </w:pPr>
            <w:r w:rsidRPr="00F5297F">
              <w:rPr>
                <w:sz w:val="16"/>
              </w:rPr>
              <w:t>0.9479</w:t>
            </w:r>
          </w:p>
        </w:tc>
        <w:tc>
          <w:tcPr>
            <w:tcW w:w="730" w:type="dxa"/>
            <w:noWrap/>
            <w:hideMark/>
          </w:tcPr>
          <w:p w:rsidR="002F6881" w:rsidRPr="00F5297F" w:rsidRDefault="002F6881" w:rsidP="006C5ECF">
            <w:pPr>
              <w:rPr>
                <w:sz w:val="16"/>
              </w:rPr>
            </w:pPr>
            <w:r w:rsidRPr="00F5297F">
              <w:rPr>
                <w:sz w:val="16"/>
              </w:rPr>
              <w:t>0.9424</w:t>
            </w:r>
          </w:p>
        </w:tc>
        <w:tc>
          <w:tcPr>
            <w:tcW w:w="942" w:type="dxa"/>
            <w:noWrap/>
            <w:hideMark/>
          </w:tcPr>
          <w:p w:rsidR="002F6881" w:rsidRPr="00F5297F" w:rsidRDefault="002F6881" w:rsidP="006C5ECF">
            <w:pPr>
              <w:rPr>
                <w:sz w:val="16"/>
              </w:rPr>
            </w:pPr>
            <w:r w:rsidRPr="00F5297F">
              <w:rPr>
                <w:sz w:val="16"/>
              </w:rPr>
              <w:t>0.9318</w:t>
            </w:r>
          </w:p>
        </w:tc>
        <w:tc>
          <w:tcPr>
            <w:tcW w:w="810" w:type="dxa"/>
            <w:noWrap/>
            <w:hideMark/>
          </w:tcPr>
          <w:p w:rsidR="002F6881" w:rsidRPr="00F5297F" w:rsidRDefault="002F6881" w:rsidP="006C5ECF">
            <w:pPr>
              <w:rPr>
                <w:sz w:val="16"/>
              </w:rPr>
            </w:pPr>
            <w:r w:rsidRPr="00F5297F">
              <w:rPr>
                <w:sz w:val="16"/>
              </w:rPr>
              <w:t>0.8797</w:t>
            </w:r>
          </w:p>
        </w:tc>
        <w:tc>
          <w:tcPr>
            <w:tcW w:w="772" w:type="dxa"/>
            <w:noWrap/>
            <w:hideMark/>
          </w:tcPr>
          <w:p w:rsidR="002F6881" w:rsidRPr="00F5297F" w:rsidRDefault="002F6881" w:rsidP="006C5ECF">
            <w:pPr>
              <w:rPr>
                <w:sz w:val="16"/>
              </w:rPr>
            </w:pPr>
            <w:r w:rsidRPr="00F5297F">
              <w:rPr>
                <w:sz w:val="16"/>
              </w:rPr>
              <w:t>0.8250</w:t>
            </w:r>
          </w:p>
        </w:tc>
        <w:tc>
          <w:tcPr>
            <w:tcW w:w="640" w:type="dxa"/>
            <w:noWrap/>
            <w:hideMark/>
          </w:tcPr>
          <w:p w:rsidR="002F6881" w:rsidRPr="00F5297F" w:rsidRDefault="002F6881" w:rsidP="006C5ECF">
            <w:pPr>
              <w:rPr>
                <w:sz w:val="16"/>
              </w:rPr>
            </w:pPr>
            <w:r w:rsidRPr="00F5297F">
              <w:rPr>
                <w:sz w:val="16"/>
              </w:rPr>
              <w:t>0.8565</w:t>
            </w:r>
          </w:p>
        </w:tc>
        <w:tc>
          <w:tcPr>
            <w:tcW w:w="655" w:type="dxa"/>
            <w:noWrap/>
            <w:hideMark/>
          </w:tcPr>
          <w:p w:rsidR="002F6881" w:rsidRPr="00F5297F" w:rsidRDefault="002F6881" w:rsidP="006C5ECF">
            <w:pPr>
              <w:rPr>
                <w:sz w:val="16"/>
              </w:rPr>
            </w:pPr>
            <w:r w:rsidRPr="00F5297F">
              <w:rPr>
                <w:sz w:val="16"/>
              </w:rPr>
              <w:t>0.8752</w:t>
            </w:r>
          </w:p>
        </w:tc>
        <w:tc>
          <w:tcPr>
            <w:tcW w:w="640" w:type="dxa"/>
            <w:noWrap/>
            <w:hideMark/>
          </w:tcPr>
          <w:p w:rsidR="002F6881" w:rsidRPr="00F5297F" w:rsidRDefault="002F6881" w:rsidP="006C5ECF">
            <w:pPr>
              <w:rPr>
                <w:sz w:val="16"/>
              </w:rPr>
            </w:pPr>
            <w:r w:rsidRPr="00F5297F">
              <w:rPr>
                <w:sz w:val="16"/>
              </w:rPr>
              <w:t>0.8680</w:t>
            </w:r>
          </w:p>
        </w:tc>
        <w:tc>
          <w:tcPr>
            <w:tcW w:w="759" w:type="dxa"/>
            <w:noWrap/>
            <w:hideMark/>
          </w:tcPr>
          <w:p w:rsidR="002F6881" w:rsidRPr="00F5297F" w:rsidRDefault="002F6881" w:rsidP="006C5ECF">
            <w:pPr>
              <w:rPr>
                <w:sz w:val="16"/>
              </w:rPr>
            </w:pPr>
            <w:r w:rsidRPr="00F5297F">
              <w:rPr>
                <w:sz w:val="16"/>
              </w:rPr>
              <w:t>13.21439</w:t>
            </w:r>
          </w:p>
        </w:tc>
        <w:tc>
          <w:tcPr>
            <w:tcW w:w="759" w:type="dxa"/>
            <w:noWrap/>
            <w:hideMark/>
          </w:tcPr>
          <w:p w:rsidR="002F6881" w:rsidRPr="00F5297F" w:rsidRDefault="002F6881" w:rsidP="006C5ECF">
            <w:pPr>
              <w:rPr>
                <w:sz w:val="16"/>
              </w:rPr>
            </w:pPr>
            <w:r w:rsidRPr="00F5297F">
              <w:rPr>
                <w:sz w:val="16"/>
              </w:rPr>
              <w:t>190.834</w:t>
            </w:r>
          </w:p>
        </w:tc>
      </w:tr>
      <w:tr w:rsidR="002F6881" w:rsidRPr="00F5297F" w:rsidTr="006C5ECF">
        <w:trPr>
          <w:trHeight w:val="300"/>
        </w:trPr>
        <w:tc>
          <w:tcPr>
            <w:tcW w:w="722" w:type="dxa"/>
            <w:noWrap/>
            <w:hideMark/>
          </w:tcPr>
          <w:p w:rsidR="002F6881" w:rsidRPr="00F5297F" w:rsidRDefault="002F6881" w:rsidP="006C5ECF">
            <w:pPr>
              <w:rPr>
                <w:sz w:val="16"/>
              </w:rPr>
            </w:pPr>
            <w:r w:rsidRPr="00F5297F">
              <w:rPr>
                <w:sz w:val="16"/>
              </w:rPr>
              <w:t>Batch 3</w:t>
            </w:r>
          </w:p>
        </w:tc>
        <w:tc>
          <w:tcPr>
            <w:tcW w:w="1201" w:type="dxa"/>
            <w:noWrap/>
            <w:hideMark/>
          </w:tcPr>
          <w:p w:rsidR="002F6881" w:rsidRPr="00F5297F" w:rsidRDefault="002F6881" w:rsidP="006C5ECF">
            <w:pPr>
              <w:rPr>
                <w:sz w:val="16"/>
              </w:rPr>
            </w:pPr>
            <w:r w:rsidRPr="00F5297F">
              <w:rPr>
                <w:sz w:val="16"/>
              </w:rPr>
              <w:t>0.9514</w:t>
            </w:r>
          </w:p>
        </w:tc>
        <w:tc>
          <w:tcPr>
            <w:tcW w:w="730" w:type="dxa"/>
            <w:noWrap/>
            <w:hideMark/>
          </w:tcPr>
          <w:p w:rsidR="002F6881" w:rsidRPr="00F5297F" w:rsidRDefault="002F6881" w:rsidP="006C5ECF">
            <w:pPr>
              <w:rPr>
                <w:sz w:val="16"/>
              </w:rPr>
            </w:pPr>
            <w:r w:rsidRPr="00F5297F">
              <w:rPr>
                <w:sz w:val="16"/>
              </w:rPr>
              <w:t>0.9396</w:t>
            </w:r>
          </w:p>
        </w:tc>
        <w:tc>
          <w:tcPr>
            <w:tcW w:w="942" w:type="dxa"/>
            <w:noWrap/>
            <w:hideMark/>
          </w:tcPr>
          <w:p w:rsidR="002F6881" w:rsidRPr="00F5297F" w:rsidRDefault="002F6881" w:rsidP="006C5ECF">
            <w:pPr>
              <w:rPr>
                <w:sz w:val="16"/>
              </w:rPr>
            </w:pPr>
            <w:r w:rsidRPr="00F5297F">
              <w:rPr>
                <w:sz w:val="16"/>
              </w:rPr>
              <w:t>0.9379</w:t>
            </w:r>
          </w:p>
        </w:tc>
        <w:tc>
          <w:tcPr>
            <w:tcW w:w="810" w:type="dxa"/>
            <w:noWrap/>
            <w:hideMark/>
          </w:tcPr>
          <w:p w:rsidR="002F6881" w:rsidRPr="00F5297F" w:rsidRDefault="002F6881" w:rsidP="006C5ECF">
            <w:pPr>
              <w:rPr>
                <w:sz w:val="16"/>
              </w:rPr>
            </w:pPr>
            <w:r w:rsidRPr="00F5297F">
              <w:rPr>
                <w:sz w:val="16"/>
              </w:rPr>
              <w:t>0.8441</w:t>
            </w:r>
          </w:p>
        </w:tc>
        <w:tc>
          <w:tcPr>
            <w:tcW w:w="772" w:type="dxa"/>
            <w:noWrap/>
            <w:hideMark/>
          </w:tcPr>
          <w:p w:rsidR="002F6881" w:rsidRPr="00F5297F" w:rsidRDefault="002F6881" w:rsidP="006C5ECF">
            <w:pPr>
              <w:rPr>
                <w:sz w:val="16"/>
              </w:rPr>
            </w:pPr>
            <w:r w:rsidRPr="00F5297F">
              <w:rPr>
                <w:sz w:val="16"/>
              </w:rPr>
              <w:t>0.8356</w:t>
            </w:r>
          </w:p>
        </w:tc>
        <w:tc>
          <w:tcPr>
            <w:tcW w:w="640" w:type="dxa"/>
            <w:noWrap/>
            <w:hideMark/>
          </w:tcPr>
          <w:p w:rsidR="002F6881" w:rsidRPr="00F5297F" w:rsidRDefault="002F6881" w:rsidP="006C5ECF">
            <w:pPr>
              <w:rPr>
                <w:sz w:val="16"/>
              </w:rPr>
            </w:pPr>
            <w:r w:rsidRPr="00F5297F">
              <w:rPr>
                <w:sz w:val="16"/>
              </w:rPr>
              <w:t>0.8917</w:t>
            </w:r>
          </w:p>
        </w:tc>
        <w:tc>
          <w:tcPr>
            <w:tcW w:w="655" w:type="dxa"/>
            <w:noWrap/>
            <w:hideMark/>
          </w:tcPr>
          <w:p w:rsidR="002F6881" w:rsidRPr="00F5297F" w:rsidRDefault="002F6881" w:rsidP="006C5ECF">
            <w:pPr>
              <w:rPr>
                <w:sz w:val="16"/>
              </w:rPr>
            </w:pPr>
            <w:r w:rsidRPr="00F5297F">
              <w:rPr>
                <w:sz w:val="16"/>
              </w:rPr>
              <w:t>0.8838</w:t>
            </w:r>
          </w:p>
        </w:tc>
        <w:tc>
          <w:tcPr>
            <w:tcW w:w="640" w:type="dxa"/>
            <w:noWrap/>
            <w:hideMark/>
          </w:tcPr>
          <w:p w:rsidR="002F6881" w:rsidRPr="00F5297F" w:rsidRDefault="002F6881" w:rsidP="006C5ECF">
            <w:pPr>
              <w:rPr>
                <w:sz w:val="16"/>
              </w:rPr>
            </w:pPr>
            <w:r w:rsidRPr="00F5297F">
              <w:rPr>
                <w:sz w:val="16"/>
              </w:rPr>
              <w:t>0.8672</w:t>
            </w:r>
          </w:p>
        </w:tc>
        <w:tc>
          <w:tcPr>
            <w:tcW w:w="759" w:type="dxa"/>
            <w:noWrap/>
            <w:hideMark/>
          </w:tcPr>
          <w:p w:rsidR="002F6881" w:rsidRPr="00F5297F" w:rsidRDefault="002F6881" w:rsidP="006C5ECF">
            <w:pPr>
              <w:rPr>
                <w:sz w:val="16"/>
              </w:rPr>
            </w:pPr>
            <w:r w:rsidRPr="00F5297F">
              <w:rPr>
                <w:sz w:val="16"/>
              </w:rPr>
              <w:t>13.48821</w:t>
            </w:r>
          </w:p>
        </w:tc>
        <w:tc>
          <w:tcPr>
            <w:tcW w:w="759" w:type="dxa"/>
            <w:noWrap/>
            <w:hideMark/>
          </w:tcPr>
          <w:p w:rsidR="002F6881" w:rsidRPr="00F5297F" w:rsidRDefault="002F6881" w:rsidP="006C5ECF">
            <w:pPr>
              <w:rPr>
                <w:sz w:val="16"/>
              </w:rPr>
            </w:pPr>
            <w:r w:rsidRPr="00F5297F">
              <w:rPr>
                <w:sz w:val="16"/>
              </w:rPr>
              <w:t>193.0443</w:t>
            </w:r>
          </w:p>
        </w:tc>
      </w:tr>
      <w:tr w:rsidR="002F6881" w:rsidRPr="00F5297F" w:rsidTr="006C5ECF">
        <w:trPr>
          <w:trHeight w:val="300"/>
        </w:trPr>
        <w:tc>
          <w:tcPr>
            <w:tcW w:w="722" w:type="dxa"/>
            <w:noWrap/>
            <w:hideMark/>
          </w:tcPr>
          <w:p w:rsidR="002F6881" w:rsidRPr="00F5297F" w:rsidRDefault="002F6881" w:rsidP="006C5ECF">
            <w:pPr>
              <w:rPr>
                <w:sz w:val="16"/>
              </w:rPr>
            </w:pPr>
            <w:r w:rsidRPr="00F5297F">
              <w:rPr>
                <w:sz w:val="16"/>
              </w:rPr>
              <w:t>Batch 4</w:t>
            </w:r>
          </w:p>
        </w:tc>
        <w:tc>
          <w:tcPr>
            <w:tcW w:w="1201" w:type="dxa"/>
            <w:noWrap/>
            <w:hideMark/>
          </w:tcPr>
          <w:p w:rsidR="002F6881" w:rsidRPr="00F5297F" w:rsidRDefault="002F6881" w:rsidP="006C5ECF">
            <w:pPr>
              <w:rPr>
                <w:sz w:val="16"/>
              </w:rPr>
            </w:pPr>
            <w:r w:rsidRPr="00F5297F">
              <w:rPr>
                <w:sz w:val="16"/>
              </w:rPr>
              <w:t>0.9518</w:t>
            </w:r>
          </w:p>
        </w:tc>
        <w:tc>
          <w:tcPr>
            <w:tcW w:w="730" w:type="dxa"/>
            <w:noWrap/>
            <w:hideMark/>
          </w:tcPr>
          <w:p w:rsidR="002F6881" w:rsidRPr="00F5297F" w:rsidRDefault="002F6881" w:rsidP="006C5ECF">
            <w:pPr>
              <w:rPr>
                <w:sz w:val="16"/>
              </w:rPr>
            </w:pPr>
            <w:r w:rsidRPr="00F5297F">
              <w:rPr>
                <w:sz w:val="16"/>
              </w:rPr>
              <w:t>0.9356</w:t>
            </w:r>
          </w:p>
        </w:tc>
        <w:tc>
          <w:tcPr>
            <w:tcW w:w="942" w:type="dxa"/>
            <w:noWrap/>
            <w:hideMark/>
          </w:tcPr>
          <w:p w:rsidR="002F6881" w:rsidRPr="00F5297F" w:rsidRDefault="002F6881" w:rsidP="006C5ECF">
            <w:pPr>
              <w:rPr>
                <w:sz w:val="16"/>
              </w:rPr>
            </w:pPr>
            <w:r w:rsidRPr="00F5297F">
              <w:rPr>
                <w:sz w:val="16"/>
              </w:rPr>
              <w:t>0.9391</w:t>
            </w:r>
          </w:p>
        </w:tc>
        <w:tc>
          <w:tcPr>
            <w:tcW w:w="810" w:type="dxa"/>
            <w:noWrap/>
            <w:hideMark/>
          </w:tcPr>
          <w:p w:rsidR="002F6881" w:rsidRPr="00F5297F" w:rsidRDefault="002F6881" w:rsidP="006C5ECF">
            <w:pPr>
              <w:rPr>
                <w:sz w:val="16"/>
              </w:rPr>
            </w:pPr>
            <w:r w:rsidRPr="00F5297F">
              <w:rPr>
                <w:sz w:val="16"/>
              </w:rPr>
              <w:t>0.8205</w:t>
            </w:r>
          </w:p>
        </w:tc>
        <w:tc>
          <w:tcPr>
            <w:tcW w:w="772" w:type="dxa"/>
            <w:noWrap/>
            <w:hideMark/>
          </w:tcPr>
          <w:p w:rsidR="002F6881" w:rsidRPr="00F5297F" w:rsidRDefault="002F6881" w:rsidP="006C5ECF">
            <w:pPr>
              <w:rPr>
                <w:sz w:val="16"/>
              </w:rPr>
            </w:pPr>
            <w:r w:rsidRPr="00F5297F">
              <w:rPr>
                <w:sz w:val="16"/>
              </w:rPr>
              <w:t>0.8363</w:t>
            </w:r>
          </w:p>
        </w:tc>
        <w:tc>
          <w:tcPr>
            <w:tcW w:w="640" w:type="dxa"/>
            <w:noWrap/>
            <w:hideMark/>
          </w:tcPr>
          <w:p w:rsidR="002F6881" w:rsidRPr="00F5297F" w:rsidRDefault="002F6881" w:rsidP="006C5ECF">
            <w:pPr>
              <w:rPr>
                <w:sz w:val="16"/>
              </w:rPr>
            </w:pPr>
            <w:r w:rsidRPr="00F5297F">
              <w:rPr>
                <w:sz w:val="16"/>
              </w:rPr>
              <w:t>0.9076</w:t>
            </w:r>
          </w:p>
        </w:tc>
        <w:tc>
          <w:tcPr>
            <w:tcW w:w="655" w:type="dxa"/>
            <w:noWrap/>
            <w:hideMark/>
          </w:tcPr>
          <w:p w:rsidR="002F6881" w:rsidRPr="00F5297F" w:rsidRDefault="002F6881" w:rsidP="006C5ECF">
            <w:pPr>
              <w:rPr>
                <w:sz w:val="16"/>
              </w:rPr>
            </w:pPr>
            <w:r w:rsidRPr="00F5297F">
              <w:rPr>
                <w:sz w:val="16"/>
              </w:rPr>
              <w:t>0.8847</w:t>
            </w:r>
          </w:p>
        </w:tc>
        <w:tc>
          <w:tcPr>
            <w:tcW w:w="640" w:type="dxa"/>
            <w:noWrap/>
            <w:hideMark/>
          </w:tcPr>
          <w:p w:rsidR="002F6881" w:rsidRPr="00F5297F" w:rsidRDefault="002F6881" w:rsidP="006C5ECF">
            <w:pPr>
              <w:rPr>
                <w:sz w:val="16"/>
              </w:rPr>
            </w:pPr>
            <w:r w:rsidRPr="00F5297F">
              <w:rPr>
                <w:sz w:val="16"/>
              </w:rPr>
              <w:t>0.8618</w:t>
            </w:r>
          </w:p>
        </w:tc>
        <w:tc>
          <w:tcPr>
            <w:tcW w:w="759" w:type="dxa"/>
            <w:noWrap/>
            <w:hideMark/>
          </w:tcPr>
          <w:p w:rsidR="002F6881" w:rsidRPr="00F5297F" w:rsidRDefault="002F6881" w:rsidP="006C5ECF">
            <w:pPr>
              <w:rPr>
                <w:sz w:val="16"/>
              </w:rPr>
            </w:pPr>
            <w:r w:rsidRPr="00F5297F">
              <w:rPr>
                <w:sz w:val="16"/>
              </w:rPr>
              <w:t>13.02166</w:t>
            </w:r>
          </w:p>
        </w:tc>
        <w:tc>
          <w:tcPr>
            <w:tcW w:w="759" w:type="dxa"/>
            <w:noWrap/>
            <w:hideMark/>
          </w:tcPr>
          <w:p w:rsidR="002F6881" w:rsidRPr="00F5297F" w:rsidRDefault="002F6881" w:rsidP="006C5ECF">
            <w:pPr>
              <w:rPr>
                <w:sz w:val="16"/>
              </w:rPr>
            </w:pPr>
            <w:r w:rsidRPr="00F5297F">
              <w:rPr>
                <w:sz w:val="16"/>
              </w:rPr>
              <w:t>176.3571</w:t>
            </w:r>
          </w:p>
        </w:tc>
      </w:tr>
      <w:tr w:rsidR="002F6881" w:rsidRPr="00F5297F" w:rsidTr="006C5ECF">
        <w:trPr>
          <w:trHeight w:val="300"/>
        </w:trPr>
        <w:tc>
          <w:tcPr>
            <w:tcW w:w="722" w:type="dxa"/>
            <w:noWrap/>
            <w:hideMark/>
          </w:tcPr>
          <w:p w:rsidR="002F6881" w:rsidRPr="00F5297F" w:rsidRDefault="002F6881" w:rsidP="006C5ECF">
            <w:pPr>
              <w:rPr>
                <w:sz w:val="16"/>
              </w:rPr>
            </w:pPr>
            <w:r w:rsidRPr="00F5297F">
              <w:rPr>
                <w:sz w:val="16"/>
              </w:rPr>
              <w:t>Batch 5</w:t>
            </w:r>
          </w:p>
        </w:tc>
        <w:tc>
          <w:tcPr>
            <w:tcW w:w="1201" w:type="dxa"/>
            <w:noWrap/>
            <w:hideMark/>
          </w:tcPr>
          <w:p w:rsidR="002F6881" w:rsidRPr="00F5297F" w:rsidRDefault="002F6881" w:rsidP="006C5ECF">
            <w:pPr>
              <w:rPr>
                <w:sz w:val="16"/>
              </w:rPr>
            </w:pPr>
            <w:r w:rsidRPr="00F5297F">
              <w:rPr>
                <w:sz w:val="16"/>
              </w:rPr>
              <w:t>0.9526</w:t>
            </w:r>
          </w:p>
        </w:tc>
        <w:tc>
          <w:tcPr>
            <w:tcW w:w="730" w:type="dxa"/>
            <w:noWrap/>
            <w:hideMark/>
          </w:tcPr>
          <w:p w:rsidR="002F6881" w:rsidRPr="00F5297F" w:rsidRDefault="002F6881" w:rsidP="006C5ECF">
            <w:pPr>
              <w:rPr>
                <w:sz w:val="16"/>
              </w:rPr>
            </w:pPr>
            <w:r w:rsidRPr="00F5297F">
              <w:rPr>
                <w:sz w:val="16"/>
              </w:rPr>
              <w:t>0.9314</w:t>
            </w:r>
          </w:p>
        </w:tc>
        <w:tc>
          <w:tcPr>
            <w:tcW w:w="942" w:type="dxa"/>
            <w:noWrap/>
            <w:hideMark/>
          </w:tcPr>
          <w:p w:rsidR="002F6881" w:rsidRPr="00F5297F" w:rsidRDefault="002F6881" w:rsidP="006C5ECF">
            <w:pPr>
              <w:rPr>
                <w:sz w:val="16"/>
              </w:rPr>
            </w:pPr>
            <w:r w:rsidRPr="00F5297F">
              <w:rPr>
                <w:sz w:val="16"/>
              </w:rPr>
              <w:t>0.9361</w:t>
            </w:r>
          </w:p>
        </w:tc>
        <w:tc>
          <w:tcPr>
            <w:tcW w:w="810" w:type="dxa"/>
            <w:noWrap/>
            <w:hideMark/>
          </w:tcPr>
          <w:p w:rsidR="002F6881" w:rsidRPr="00F5297F" w:rsidRDefault="002F6881" w:rsidP="006C5ECF">
            <w:pPr>
              <w:rPr>
                <w:sz w:val="16"/>
              </w:rPr>
            </w:pPr>
            <w:r w:rsidRPr="00F5297F">
              <w:rPr>
                <w:sz w:val="16"/>
              </w:rPr>
              <w:t>0.7990</w:t>
            </w:r>
          </w:p>
        </w:tc>
        <w:tc>
          <w:tcPr>
            <w:tcW w:w="772" w:type="dxa"/>
            <w:noWrap/>
            <w:hideMark/>
          </w:tcPr>
          <w:p w:rsidR="002F6881" w:rsidRPr="00F5297F" w:rsidRDefault="002F6881" w:rsidP="006C5ECF">
            <w:pPr>
              <w:rPr>
                <w:sz w:val="16"/>
              </w:rPr>
            </w:pPr>
            <w:r w:rsidRPr="00F5297F">
              <w:rPr>
                <w:sz w:val="16"/>
              </w:rPr>
              <w:t>0.8433</w:t>
            </w:r>
          </w:p>
        </w:tc>
        <w:tc>
          <w:tcPr>
            <w:tcW w:w="640" w:type="dxa"/>
            <w:noWrap/>
            <w:hideMark/>
          </w:tcPr>
          <w:p w:rsidR="002F6881" w:rsidRPr="00F5297F" w:rsidRDefault="002F6881" w:rsidP="006C5ECF">
            <w:pPr>
              <w:rPr>
                <w:sz w:val="16"/>
              </w:rPr>
            </w:pPr>
            <w:r w:rsidRPr="00F5297F">
              <w:rPr>
                <w:sz w:val="16"/>
              </w:rPr>
              <w:t>0.9215</w:t>
            </w:r>
          </w:p>
        </w:tc>
        <w:tc>
          <w:tcPr>
            <w:tcW w:w="655" w:type="dxa"/>
            <w:noWrap/>
            <w:hideMark/>
          </w:tcPr>
          <w:p w:rsidR="002F6881" w:rsidRPr="00F5297F" w:rsidRDefault="002F6881" w:rsidP="006C5ECF">
            <w:pPr>
              <w:rPr>
                <w:sz w:val="16"/>
              </w:rPr>
            </w:pPr>
            <w:r w:rsidRPr="00F5297F">
              <w:rPr>
                <w:sz w:val="16"/>
              </w:rPr>
              <w:t>0.8873</w:t>
            </w:r>
          </w:p>
        </w:tc>
        <w:tc>
          <w:tcPr>
            <w:tcW w:w="640" w:type="dxa"/>
            <w:noWrap/>
            <w:hideMark/>
          </w:tcPr>
          <w:p w:rsidR="002F6881" w:rsidRPr="00F5297F" w:rsidRDefault="002F6881" w:rsidP="006C5ECF">
            <w:pPr>
              <w:rPr>
                <w:sz w:val="16"/>
              </w:rPr>
            </w:pPr>
            <w:r w:rsidRPr="00F5297F">
              <w:rPr>
                <w:sz w:val="16"/>
              </w:rPr>
              <w:t>0.8559</w:t>
            </w:r>
          </w:p>
        </w:tc>
        <w:tc>
          <w:tcPr>
            <w:tcW w:w="759" w:type="dxa"/>
            <w:noWrap/>
            <w:hideMark/>
          </w:tcPr>
          <w:p w:rsidR="002F6881" w:rsidRPr="00F5297F" w:rsidRDefault="002F6881" w:rsidP="006C5ECF">
            <w:pPr>
              <w:rPr>
                <w:sz w:val="16"/>
              </w:rPr>
            </w:pPr>
            <w:r w:rsidRPr="00F5297F">
              <w:rPr>
                <w:sz w:val="16"/>
              </w:rPr>
              <w:t>16.66352</w:t>
            </w:r>
          </w:p>
        </w:tc>
        <w:tc>
          <w:tcPr>
            <w:tcW w:w="759" w:type="dxa"/>
            <w:noWrap/>
            <w:hideMark/>
          </w:tcPr>
          <w:p w:rsidR="002F6881" w:rsidRPr="00F5297F" w:rsidRDefault="002F6881" w:rsidP="006C5ECF">
            <w:pPr>
              <w:rPr>
                <w:sz w:val="16"/>
              </w:rPr>
            </w:pPr>
            <w:r w:rsidRPr="00F5297F">
              <w:rPr>
                <w:sz w:val="16"/>
              </w:rPr>
              <w:t>187.3037</w:t>
            </w:r>
          </w:p>
        </w:tc>
      </w:tr>
    </w:tbl>
    <w:p w:rsidR="002F6881" w:rsidRDefault="002F6881" w:rsidP="002F6881"/>
    <w:p w:rsidR="002F6881" w:rsidRDefault="002F6881" w:rsidP="002F6881"/>
    <w:p w:rsidR="002F6881" w:rsidRDefault="002F6881" w:rsidP="002F6881">
      <w:r>
        <w:rPr>
          <w:noProof/>
        </w:rPr>
        <w:drawing>
          <wp:inline distT="0" distB="0" distL="0" distR="0" wp14:anchorId="0FBC11B5" wp14:editId="3EA33A39">
            <wp:extent cx="4572000" cy="3395663"/>
            <wp:effectExtent l="0" t="0" r="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F6881" w:rsidRDefault="002F6881" w:rsidP="002F6881">
      <w:pPr>
        <w:spacing w:line="480" w:lineRule="auto"/>
      </w:pPr>
    </w:p>
    <w:p w:rsidR="002F6881" w:rsidRDefault="002F6881" w:rsidP="002F6881">
      <w:pPr>
        <w:spacing w:line="480" w:lineRule="auto"/>
      </w:pPr>
      <w:r>
        <w:t xml:space="preserve">From above figure, we can see that </w:t>
      </w:r>
      <w:r w:rsidRPr="0096778B">
        <w:rPr>
          <w:b/>
        </w:rPr>
        <w:t>recall</w:t>
      </w:r>
      <w:r>
        <w:t xml:space="preserve"> for both OLAP and OLTP is increasing with the increase of the batch number. Which imply that the percentage of target (default) detection rate has an increasing order with the batch number. </w:t>
      </w:r>
    </w:p>
    <w:p w:rsidR="002F6881" w:rsidRDefault="002F6881" w:rsidP="002F6881"/>
    <w:p w:rsidR="002F6881" w:rsidRDefault="002F6881" w:rsidP="002F6881"/>
    <w:tbl>
      <w:tblPr>
        <w:tblStyle w:val="TableGrid"/>
        <w:tblW w:w="0" w:type="auto"/>
        <w:tblLook w:val="04A0" w:firstRow="1" w:lastRow="0" w:firstColumn="1" w:lastColumn="0" w:noHBand="0" w:noVBand="1"/>
      </w:tblPr>
      <w:tblGrid>
        <w:gridCol w:w="2549"/>
        <w:gridCol w:w="820"/>
        <w:gridCol w:w="914"/>
        <w:gridCol w:w="821"/>
        <w:gridCol w:w="806"/>
        <w:gridCol w:w="806"/>
        <w:gridCol w:w="1022"/>
        <w:gridCol w:w="806"/>
        <w:gridCol w:w="806"/>
      </w:tblGrid>
      <w:tr w:rsidR="002F6881" w:rsidRPr="00F5297F" w:rsidTr="006C5ECF">
        <w:trPr>
          <w:trHeight w:val="300"/>
        </w:trPr>
        <w:tc>
          <w:tcPr>
            <w:tcW w:w="3240" w:type="dxa"/>
            <w:hideMark/>
          </w:tcPr>
          <w:p w:rsidR="002F6881" w:rsidRPr="00F5297F" w:rsidRDefault="002F6881" w:rsidP="006C5ECF"/>
        </w:tc>
        <w:tc>
          <w:tcPr>
            <w:tcW w:w="1000" w:type="dxa"/>
            <w:noWrap/>
            <w:hideMark/>
          </w:tcPr>
          <w:p w:rsidR="002F6881" w:rsidRPr="00F5297F" w:rsidRDefault="002F6881" w:rsidP="006C5ECF">
            <w:r w:rsidRPr="00F5297F">
              <w:t>TP</w:t>
            </w:r>
          </w:p>
        </w:tc>
        <w:tc>
          <w:tcPr>
            <w:tcW w:w="1120" w:type="dxa"/>
            <w:noWrap/>
            <w:hideMark/>
          </w:tcPr>
          <w:p w:rsidR="002F6881" w:rsidRPr="00F5297F" w:rsidRDefault="002F6881" w:rsidP="006C5ECF">
            <w:r w:rsidRPr="00F5297F">
              <w:t>TN</w:t>
            </w:r>
          </w:p>
        </w:tc>
        <w:tc>
          <w:tcPr>
            <w:tcW w:w="1000" w:type="dxa"/>
            <w:noWrap/>
            <w:hideMark/>
          </w:tcPr>
          <w:p w:rsidR="002F6881" w:rsidRPr="00F5297F" w:rsidRDefault="002F6881" w:rsidP="006C5ECF">
            <w:r w:rsidRPr="00F5297F">
              <w:t>FP</w:t>
            </w:r>
          </w:p>
        </w:tc>
        <w:tc>
          <w:tcPr>
            <w:tcW w:w="980" w:type="dxa"/>
            <w:noWrap/>
            <w:hideMark/>
          </w:tcPr>
          <w:p w:rsidR="002F6881" w:rsidRPr="00F5297F" w:rsidRDefault="002F6881" w:rsidP="006C5ECF">
            <w:r w:rsidRPr="00F5297F">
              <w:t>FN</w:t>
            </w:r>
          </w:p>
        </w:tc>
        <w:tc>
          <w:tcPr>
            <w:tcW w:w="980" w:type="dxa"/>
            <w:noWrap/>
            <w:hideMark/>
          </w:tcPr>
          <w:p w:rsidR="002F6881" w:rsidRPr="00F5297F" w:rsidRDefault="002F6881" w:rsidP="006C5ECF">
            <w:r w:rsidRPr="00F5297F">
              <w:t>accuracy</w:t>
            </w:r>
          </w:p>
        </w:tc>
        <w:tc>
          <w:tcPr>
            <w:tcW w:w="1260" w:type="dxa"/>
            <w:noWrap/>
            <w:hideMark/>
          </w:tcPr>
          <w:p w:rsidR="002F6881" w:rsidRPr="00F5297F" w:rsidRDefault="002F6881" w:rsidP="006C5ECF">
            <w:r w:rsidRPr="00F5297F">
              <w:t>precision</w:t>
            </w:r>
          </w:p>
        </w:tc>
        <w:tc>
          <w:tcPr>
            <w:tcW w:w="980" w:type="dxa"/>
            <w:noWrap/>
            <w:hideMark/>
          </w:tcPr>
          <w:p w:rsidR="002F6881" w:rsidRPr="00F5297F" w:rsidRDefault="002F6881" w:rsidP="006C5ECF">
            <w:r w:rsidRPr="00F5297F">
              <w:t>recall</w:t>
            </w:r>
          </w:p>
        </w:tc>
        <w:tc>
          <w:tcPr>
            <w:tcW w:w="980" w:type="dxa"/>
            <w:noWrap/>
            <w:hideMark/>
          </w:tcPr>
          <w:p w:rsidR="002F6881" w:rsidRPr="00F5297F" w:rsidRDefault="002F6881" w:rsidP="006C5ECF">
            <w:r>
              <w:t>F-</w:t>
            </w:r>
            <w:r w:rsidRPr="00F5297F">
              <w:t>score</w:t>
            </w:r>
          </w:p>
        </w:tc>
      </w:tr>
      <w:tr w:rsidR="002F6881" w:rsidRPr="00F5297F" w:rsidTr="006C5ECF">
        <w:trPr>
          <w:trHeight w:val="300"/>
        </w:trPr>
        <w:tc>
          <w:tcPr>
            <w:tcW w:w="3240" w:type="dxa"/>
            <w:noWrap/>
            <w:hideMark/>
          </w:tcPr>
          <w:p w:rsidR="002F6881" w:rsidRPr="00F5297F" w:rsidRDefault="002F6881" w:rsidP="006C5ECF">
            <w:r>
              <w:t>Conventional (E</w:t>
            </w:r>
            <w:r w:rsidRPr="00F5297F">
              <w:t>T on whole data)</w:t>
            </w:r>
          </w:p>
        </w:tc>
        <w:tc>
          <w:tcPr>
            <w:tcW w:w="1000" w:type="dxa"/>
            <w:noWrap/>
            <w:hideMark/>
          </w:tcPr>
          <w:p w:rsidR="002F6881" w:rsidRPr="00F5297F" w:rsidRDefault="002F6881" w:rsidP="006C5ECF">
            <w:r w:rsidRPr="00F5297F">
              <w:t>5697</w:t>
            </w:r>
          </w:p>
        </w:tc>
        <w:tc>
          <w:tcPr>
            <w:tcW w:w="1120" w:type="dxa"/>
            <w:noWrap/>
            <w:hideMark/>
          </w:tcPr>
          <w:p w:rsidR="002F6881" w:rsidRPr="00F5297F" w:rsidRDefault="002F6881" w:rsidP="006C5ECF">
            <w:r w:rsidRPr="00F5297F">
              <w:t>23056</w:t>
            </w:r>
          </w:p>
        </w:tc>
        <w:tc>
          <w:tcPr>
            <w:tcW w:w="1000" w:type="dxa"/>
            <w:noWrap/>
            <w:hideMark/>
          </w:tcPr>
          <w:p w:rsidR="002F6881" w:rsidRPr="00F5297F" w:rsidRDefault="002F6881" w:rsidP="006C5ECF">
            <w:r w:rsidRPr="00F5297F">
              <w:t>308</w:t>
            </w:r>
          </w:p>
        </w:tc>
        <w:tc>
          <w:tcPr>
            <w:tcW w:w="980" w:type="dxa"/>
            <w:noWrap/>
            <w:hideMark/>
          </w:tcPr>
          <w:p w:rsidR="002F6881" w:rsidRPr="00F5297F" w:rsidRDefault="002F6881" w:rsidP="006C5ECF">
            <w:r w:rsidRPr="00F5297F">
              <w:t>939</w:t>
            </w:r>
          </w:p>
        </w:tc>
        <w:tc>
          <w:tcPr>
            <w:tcW w:w="980" w:type="dxa"/>
            <w:noWrap/>
            <w:hideMark/>
          </w:tcPr>
          <w:p w:rsidR="002F6881" w:rsidRPr="00F5297F" w:rsidRDefault="002F6881" w:rsidP="006C5ECF">
            <w:r w:rsidRPr="00F5297F">
              <w:t>0.9584</w:t>
            </w:r>
          </w:p>
        </w:tc>
        <w:tc>
          <w:tcPr>
            <w:tcW w:w="1260" w:type="dxa"/>
            <w:noWrap/>
            <w:hideMark/>
          </w:tcPr>
          <w:p w:rsidR="002F6881" w:rsidRPr="00F5297F" w:rsidRDefault="002F6881" w:rsidP="006C5ECF">
            <w:r w:rsidRPr="00F5297F">
              <w:t>0.9487</w:t>
            </w:r>
          </w:p>
        </w:tc>
        <w:tc>
          <w:tcPr>
            <w:tcW w:w="980" w:type="dxa"/>
            <w:noWrap/>
            <w:hideMark/>
          </w:tcPr>
          <w:p w:rsidR="002F6881" w:rsidRPr="00F5297F" w:rsidRDefault="002F6881" w:rsidP="006C5ECF">
            <w:r w:rsidRPr="00F5297F">
              <w:t>0.8585</w:t>
            </w:r>
          </w:p>
        </w:tc>
        <w:tc>
          <w:tcPr>
            <w:tcW w:w="980" w:type="dxa"/>
            <w:noWrap/>
            <w:hideMark/>
          </w:tcPr>
          <w:p w:rsidR="002F6881" w:rsidRPr="00F5297F" w:rsidRDefault="002F6881" w:rsidP="006C5ECF">
            <w:r w:rsidRPr="00F5297F">
              <w:t>0.9014</w:t>
            </w:r>
          </w:p>
        </w:tc>
      </w:tr>
      <w:tr w:rsidR="002F6881" w:rsidRPr="00F5297F" w:rsidTr="006C5ECF">
        <w:trPr>
          <w:trHeight w:val="300"/>
        </w:trPr>
        <w:tc>
          <w:tcPr>
            <w:tcW w:w="3240" w:type="dxa"/>
            <w:noWrap/>
            <w:hideMark/>
          </w:tcPr>
          <w:p w:rsidR="002F6881" w:rsidRPr="00F5297F" w:rsidRDefault="002F6881" w:rsidP="006C5ECF">
            <w:r w:rsidRPr="00F5297F">
              <w:t>Decomposed (OLAP +OLTP)</w:t>
            </w:r>
          </w:p>
        </w:tc>
        <w:tc>
          <w:tcPr>
            <w:tcW w:w="1000" w:type="dxa"/>
            <w:noWrap/>
            <w:hideMark/>
          </w:tcPr>
          <w:p w:rsidR="002F6881" w:rsidRPr="00F5297F" w:rsidRDefault="002F6881" w:rsidP="006C5ECF">
            <w:r w:rsidRPr="00F5297F">
              <w:t>6115</w:t>
            </w:r>
          </w:p>
        </w:tc>
        <w:tc>
          <w:tcPr>
            <w:tcW w:w="1120" w:type="dxa"/>
            <w:noWrap/>
            <w:hideMark/>
          </w:tcPr>
          <w:p w:rsidR="002F6881" w:rsidRPr="00F5297F" w:rsidRDefault="002F6881" w:rsidP="006C5ECF">
            <w:r w:rsidRPr="00F5297F">
              <w:t>21826</w:t>
            </w:r>
          </w:p>
        </w:tc>
        <w:tc>
          <w:tcPr>
            <w:tcW w:w="1000" w:type="dxa"/>
            <w:noWrap/>
            <w:hideMark/>
          </w:tcPr>
          <w:p w:rsidR="002F6881" w:rsidRPr="00F5297F" w:rsidRDefault="002F6881" w:rsidP="006C5ECF">
            <w:r w:rsidRPr="00F5297F">
              <w:t>1538</w:t>
            </w:r>
          </w:p>
        </w:tc>
        <w:tc>
          <w:tcPr>
            <w:tcW w:w="980" w:type="dxa"/>
            <w:noWrap/>
            <w:hideMark/>
          </w:tcPr>
          <w:p w:rsidR="002F6881" w:rsidRPr="00F5297F" w:rsidRDefault="002F6881" w:rsidP="006C5ECF">
            <w:r w:rsidRPr="00F5297F">
              <w:t>521</w:t>
            </w:r>
          </w:p>
        </w:tc>
        <w:tc>
          <w:tcPr>
            <w:tcW w:w="980" w:type="dxa"/>
            <w:noWrap/>
            <w:hideMark/>
          </w:tcPr>
          <w:p w:rsidR="002F6881" w:rsidRPr="00F5297F" w:rsidRDefault="002F6881" w:rsidP="006C5ECF">
            <w:r w:rsidRPr="00F5297F">
              <w:t>0.9314</w:t>
            </w:r>
          </w:p>
        </w:tc>
        <w:tc>
          <w:tcPr>
            <w:tcW w:w="1260" w:type="dxa"/>
            <w:noWrap/>
            <w:hideMark/>
          </w:tcPr>
          <w:p w:rsidR="002F6881" w:rsidRPr="00F5297F" w:rsidRDefault="002F6881" w:rsidP="006C5ECF">
            <w:r w:rsidRPr="00F5297F">
              <w:t>0.7990</w:t>
            </w:r>
          </w:p>
        </w:tc>
        <w:tc>
          <w:tcPr>
            <w:tcW w:w="980" w:type="dxa"/>
            <w:noWrap/>
            <w:hideMark/>
          </w:tcPr>
          <w:p w:rsidR="002F6881" w:rsidRPr="00F5297F" w:rsidRDefault="002F6881" w:rsidP="006C5ECF">
            <w:r w:rsidRPr="00F5297F">
              <w:t>0.9215</w:t>
            </w:r>
          </w:p>
        </w:tc>
        <w:tc>
          <w:tcPr>
            <w:tcW w:w="980" w:type="dxa"/>
            <w:noWrap/>
            <w:hideMark/>
          </w:tcPr>
          <w:p w:rsidR="002F6881" w:rsidRPr="00F5297F" w:rsidRDefault="002F6881" w:rsidP="006C5ECF">
            <w:r w:rsidRPr="00F5297F">
              <w:t>0.8559</w:t>
            </w:r>
          </w:p>
        </w:tc>
      </w:tr>
    </w:tbl>
    <w:p w:rsidR="002F6881" w:rsidRDefault="002F6881" w:rsidP="002F6881"/>
    <w:p w:rsidR="002F6881" w:rsidRDefault="002F6881" w:rsidP="002F6881"/>
    <w:p w:rsidR="002F6881" w:rsidRDefault="002F6881" w:rsidP="002F6881"/>
    <w:p w:rsidR="002F6881" w:rsidRDefault="002F6881" w:rsidP="002F6881">
      <w:pPr>
        <w:spacing w:line="480" w:lineRule="auto"/>
      </w:pPr>
      <w:r>
        <w:lastRenderedPageBreak/>
        <w:t xml:space="preserve">The above table and the figure </w:t>
      </w:r>
      <w:r w:rsidRPr="00883C97">
        <w:rPr>
          <w:noProof/>
        </w:rPr>
        <w:t>below</w:t>
      </w:r>
      <w:r>
        <w:t xml:space="preserve"> is the comparison </w:t>
      </w:r>
      <w:r w:rsidRPr="00883C97">
        <w:rPr>
          <w:noProof/>
        </w:rPr>
        <w:t>of performance using</w:t>
      </w:r>
      <w:r>
        <w:t xml:space="preserve"> conventional approach (applying the best classifier, Extremely Randomized Trees on the </w:t>
      </w:r>
      <w:r w:rsidRPr="00883C97">
        <w:rPr>
          <w:noProof/>
        </w:rPr>
        <w:t>whole</w:t>
      </w:r>
      <w:r>
        <w:t xml:space="preserve"> dataset) and our proposed framework (Decomposing the data into OLAP and OLTP). We want to mention that both of our </w:t>
      </w:r>
      <w:r w:rsidRPr="00883C97">
        <w:rPr>
          <w:noProof/>
        </w:rPr>
        <w:t>approach</w:t>
      </w:r>
      <w:r>
        <w:rPr>
          <w:noProof/>
        </w:rPr>
        <w:t>es</w:t>
      </w:r>
      <w:r>
        <w:t xml:space="preserve"> outperformed the state of the art result [1</w:t>
      </w:r>
      <w:proofErr w:type="gramStart"/>
      <w:r>
        <w:t>][</w:t>
      </w:r>
      <w:proofErr w:type="gramEnd"/>
      <w:r>
        <w:t xml:space="preserve">2] on this dataset. So far we have seen a </w:t>
      </w:r>
      <w:r w:rsidRPr="00883C97">
        <w:rPr>
          <w:noProof/>
        </w:rPr>
        <w:t>maximum accuracy</w:t>
      </w:r>
      <w:r>
        <w:t xml:space="preserve"> of 81.96% and maximum Recall of 65.54% in all previous </w:t>
      </w:r>
      <w:r>
        <w:rPr>
          <w:noProof/>
        </w:rPr>
        <w:t>research works on this dataset</w:t>
      </w:r>
      <w:r>
        <w:t xml:space="preserve">.  Whereas for both of our approach the accuracy is above 93.13% with a maximum of 95.84%.  We have gained a better recall percentage too. </w:t>
      </w:r>
      <w:r>
        <w:rPr>
          <w:noProof/>
        </w:rPr>
        <w:t>The r</w:t>
      </w:r>
      <w:r w:rsidRPr="00883C97">
        <w:rPr>
          <w:noProof/>
        </w:rPr>
        <w:t>ecall</w:t>
      </w:r>
      <w:r>
        <w:t xml:space="preserve"> </w:t>
      </w:r>
      <w:r w:rsidRPr="00883C97">
        <w:rPr>
          <w:noProof/>
        </w:rPr>
        <w:t>is also call</w:t>
      </w:r>
      <w:r>
        <w:rPr>
          <w:noProof/>
        </w:rPr>
        <w:t>ed</w:t>
      </w:r>
      <w:r>
        <w:t xml:space="preserve"> True Positive </w:t>
      </w:r>
      <w:proofErr w:type="gramStart"/>
      <w:r>
        <w:t>Rate(</w:t>
      </w:r>
      <w:proofErr w:type="gramEnd"/>
      <w:r>
        <w:t xml:space="preserve">TPR) for binary classification. In fraud or </w:t>
      </w:r>
      <w:r w:rsidRPr="00883C97">
        <w:rPr>
          <w:noProof/>
        </w:rPr>
        <w:t>risk</w:t>
      </w:r>
      <w:r>
        <w:rPr>
          <w:noProof/>
        </w:rPr>
        <w:t>,</w:t>
      </w:r>
      <w:r>
        <w:t xml:space="preserve"> detection Recall is very important for overall benefit. Though for maximizing </w:t>
      </w:r>
      <w:r w:rsidRPr="00883C97">
        <w:rPr>
          <w:noProof/>
        </w:rPr>
        <w:t>recall introduce</w:t>
      </w:r>
      <w:r>
        <w:t xml:space="preserve"> an increase of False Positive Rate, which is normal for risk analytics. </w:t>
      </w:r>
    </w:p>
    <w:p w:rsidR="002F6881" w:rsidRDefault="002F6881" w:rsidP="002F6881">
      <w:pPr>
        <w:spacing w:line="480" w:lineRule="auto"/>
      </w:pPr>
      <w:r>
        <w:t xml:space="preserve">Another mentionable contribution of this research using the decomposition approach is the early detection. If we notice the recall of all batch (1 to 5), we can see that in the first batch 81.96% of risky accounts were detected. And from the data of 5 </w:t>
      </w:r>
      <w:r w:rsidRPr="00883C97">
        <w:rPr>
          <w:noProof/>
        </w:rPr>
        <w:t>month</w:t>
      </w:r>
      <w:r>
        <w:rPr>
          <w:noProof/>
        </w:rPr>
        <w:t>s</w:t>
      </w:r>
      <w:r>
        <w:t xml:space="preserve"> later, which means batch 5 we could detect 92.15</w:t>
      </w:r>
      <w:proofErr w:type="gramStart"/>
      <w:r>
        <w:t>%  of</w:t>
      </w:r>
      <w:proofErr w:type="gramEnd"/>
      <w:r>
        <w:t xml:space="preserve"> risky accounts. So this early detection could help organizations to avoid a great amount of loss. </w:t>
      </w:r>
    </w:p>
    <w:p w:rsidR="002F6881" w:rsidRDefault="002F6881" w:rsidP="002F6881"/>
    <w:p w:rsidR="002F6881" w:rsidRDefault="002F6881" w:rsidP="002F6881">
      <w:r>
        <w:rPr>
          <w:noProof/>
        </w:rPr>
        <w:drawing>
          <wp:inline distT="0" distB="0" distL="0" distR="0" wp14:anchorId="43CDCC57" wp14:editId="29887FAF">
            <wp:extent cx="5362575" cy="3938588"/>
            <wp:effectExtent l="0" t="0" r="952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44EBD" w:rsidRDefault="002F6881"/>
    <w:sectPr w:rsidR="0014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6D0BB4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wNzQ3tjCzMDIxMDRT0lEKTi0uzszPAykwrAUAUcDNgywAAAA="/>
  </w:docVars>
  <w:rsids>
    <w:rsidRoot w:val="008E409B"/>
    <w:rsid w:val="002F6881"/>
    <w:rsid w:val="0078492D"/>
    <w:rsid w:val="008E409B"/>
    <w:rsid w:val="00FA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5CA7C-4A9F-41C3-9DB1-9C249B73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881"/>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2F6881"/>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2F6881"/>
    <w:pPr>
      <w:numPr>
        <w:ilvl w:val="1"/>
      </w:numPr>
      <w:outlineLvl w:val="1"/>
    </w:pPr>
  </w:style>
  <w:style w:type="paragraph" w:styleId="Heading3">
    <w:name w:val="heading 3"/>
    <w:basedOn w:val="Heading2"/>
    <w:next w:val="Normal"/>
    <w:link w:val="Heading3Char"/>
    <w:qFormat/>
    <w:rsid w:val="002F6881"/>
    <w:pPr>
      <w:numPr>
        <w:ilvl w:val="2"/>
      </w:numPr>
      <w:outlineLvl w:val="2"/>
    </w:pPr>
    <w:rPr>
      <w:b w:val="0"/>
      <w:i/>
      <w:sz w:val="22"/>
    </w:rPr>
  </w:style>
  <w:style w:type="paragraph" w:styleId="Heading4">
    <w:name w:val="heading 4"/>
    <w:basedOn w:val="Heading3"/>
    <w:next w:val="Normal"/>
    <w:link w:val="Heading4Char"/>
    <w:qFormat/>
    <w:rsid w:val="002F6881"/>
    <w:pPr>
      <w:numPr>
        <w:ilvl w:val="3"/>
      </w:numPr>
      <w:outlineLvl w:val="3"/>
    </w:pPr>
  </w:style>
  <w:style w:type="paragraph" w:styleId="Heading5">
    <w:name w:val="heading 5"/>
    <w:basedOn w:val="ListNumber3"/>
    <w:next w:val="Normal"/>
    <w:link w:val="Heading5Char"/>
    <w:qFormat/>
    <w:rsid w:val="002F6881"/>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2F6881"/>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2F6881"/>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2F6881"/>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2F6881"/>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6881"/>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2F6881"/>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2F6881"/>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2F6881"/>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2F6881"/>
    <w:rPr>
      <w:rFonts w:ascii="Times New Roman" w:eastAsia="Times New Roman" w:hAnsi="Times New Roman" w:cs="Times New Roman"/>
      <w:i/>
      <w:szCs w:val="20"/>
    </w:rPr>
  </w:style>
  <w:style w:type="character" w:customStyle="1" w:styleId="Heading6Char">
    <w:name w:val="Heading 6 Char"/>
    <w:basedOn w:val="DefaultParagraphFont"/>
    <w:link w:val="Heading6"/>
    <w:rsid w:val="002F6881"/>
    <w:rPr>
      <w:rFonts w:ascii="Arial" w:eastAsia="Times New Roman" w:hAnsi="Arial" w:cs="Times New Roman"/>
      <w:i/>
      <w:szCs w:val="20"/>
    </w:rPr>
  </w:style>
  <w:style w:type="character" w:customStyle="1" w:styleId="Heading7Char">
    <w:name w:val="Heading 7 Char"/>
    <w:basedOn w:val="DefaultParagraphFont"/>
    <w:link w:val="Heading7"/>
    <w:rsid w:val="002F6881"/>
    <w:rPr>
      <w:rFonts w:ascii="Arial" w:eastAsia="Times New Roman" w:hAnsi="Arial" w:cs="Times New Roman"/>
      <w:sz w:val="18"/>
      <w:szCs w:val="20"/>
    </w:rPr>
  </w:style>
  <w:style w:type="character" w:customStyle="1" w:styleId="Heading8Char">
    <w:name w:val="Heading 8 Char"/>
    <w:basedOn w:val="DefaultParagraphFont"/>
    <w:link w:val="Heading8"/>
    <w:rsid w:val="002F6881"/>
    <w:rPr>
      <w:rFonts w:ascii="Arial" w:eastAsia="Times New Roman" w:hAnsi="Arial" w:cs="Times New Roman"/>
      <w:i/>
      <w:sz w:val="18"/>
      <w:szCs w:val="20"/>
    </w:rPr>
  </w:style>
  <w:style w:type="character" w:customStyle="1" w:styleId="Heading9Char">
    <w:name w:val="Heading 9 Char"/>
    <w:basedOn w:val="DefaultParagraphFont"/>
    <w:link w:val="Heading9"/>
    <w:rsid w:val="002F6881"/>
    <w:rPr>
      <w:rFonts w:ascii="Arial" w:eastAsia="Times New Roman" w:hAnsi="Arial" w:cs="Times New Roman"/>
      <w:i/>
      <w:sz w:val="18"/>
      <w:szCs w:val="20"/>
    </w:rPr>
  </w:style>
  <w:style w:type="table" w:styleId="TableGrid">
    <w:name w:val="Table Grid"/>
    <w:basedOn w:val="TableNormal"/>
    <w:uiPriority w:val="39"/>
    <w:rsid w:val="002F688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uiPriority w:val="99"/>
    <w:semiHidden/>
    <w:unhideWhenUsed/>
    <w:rsid w:val="002F688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credit2\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s\credit2\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s\credit2\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Algorithm</a:t>
            </a:r>
            <a:r>
              <a:rPr lang="en-US" baseline="0"/>
              <a:t> wise performance on whole dataset (before decomposition)</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Sheet1!$B$31</c:f>
              <c:strCache>
                <c:ptCount val="1"/>
                <c:pt idx="0">
                  <c:v>Accuracy</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Sheet1!$A$32:$A$36</c:f>
              <c:strCache>
                <c:ptCount val="5"/>
                <c:pt idx="0">
                  <c:v>Extremely Randomized Trees</c:v>
                </c:pt>
                <c:pt idx="1">
                  <c:v>k-Nearest Neighbor</c:v>
                </c:pt>
                <c:pt idx="2">
                  <c:v>Gradient Boosting</c:v>
                </c:pt>
                <c:pt idx="3">
                  <c:v>Naïve Bayes</c:v>
                </c:pt>
                <c:pt idx="4">
                  <c:v>Random Forest</c:v>
                </c:pt>
              </c:strCache>
            </c:strRef>
          </c:cat>
          <c:val>
            <c:numRef>
              <c:f>Sheet1!$B$32:$B$36</c:f>
              <c:numCache>
                <c:formatCode>0.0000;[Red]0.0000</c:formatCode>
                <c:ptCount val="5"/>
                <c:pt idx="0">
                  <c:v>0.95843333333333303</c:v>
                </c:pt>
                <c:pt idx="1">
                  <c:v>0.8276</c:v>
                </c:pt>
                <c:pt idx="2">
                  <c:v>0.82453333333333301</c:v>
                </c:pt>
                <c:pt idx="3">
                  <c:v>0.67226666666666601</c:v>
                </c:pt>
                <c:pt idx="4">
                  <c:v>0.9446</c:v>
                </c:pt>
              </c:numCache>
            </c:numRef>
          </c:val>
        </c:ser>
        <c:ser>
          <c:idx val="1"/>
          <c:order val="1"/>
          <c:tx>
            <c:strRef>
              <c:f>Sheet1!$C$31</c:f>
              <c:strCache>
                <c:ptCount val="1"/>
                <c:pt idx="0">
                  <c:v>Precision</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Sheet1!$A$32:$A$36</c:f>
              <c:strCache>
                <c:ptCount val="5"/>
                <c:pt idx="0">
                  <c:v>Extremely Randomized Trees</c:v>
                </c:pt>
                <c:pt idx="1">
                  <c:v>k-Nearest Neighbor</c:v>
                </c:pt>
                <c:pt idx="2">
                  <c:v>Gradient Boosting</c:v>
                </c:pt>
                <c:pt idx="3">
                  <c:v>Naïve Bayes</c:v>
                </c:pt>
                <c:pt idx="4">
                  <c:v>Random Forest</c:v>
                </c:pt>
              </c:strCache>
            </c:strRef>
          </c:cat>
          <c:val>
            <c:numRef>
              <c:f>Sheet1!$C$32:$C$36</c:f>
              <c:numCache>
                <c:formatCode>0.0000;[Red]0.0000</c:formatCode>
                <c:ptCount val="5"/>
                <c:pt idx="0">
                  <c:v>0.94870940882597798</c:v>
                </c:pt>
                <c:pt idx="1">
                  <c:v>0.713411078717201</c:v>
                </c:pt>
                <c:pt idx="2">
                  <c:v>0.69269662921348296</c:v>
                </c:pt>
                <c:pt idx="3">
                  <c:v>0.31816112881201603</c:v>
                </c:pt>
                <c:pt idx="4">
                  <c:v>0.94778537990637302</c:v>
                </c:pt>
              </c:numCache>
            </c:numRef>
          </c:val>
        </c:ser>
        <c:ser>
          <c:idx val="2"/>
          <c:order val="2"/>
          <c:tx>
            <c:strRef>
              <c:f>Sheet1!$D$31</c:f>
              <c:strCache>
                <c:ptCount val="1"/>
                <c:pt idx="0">
                  <c:v>Recall</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Sheet1!$A$32:$A$36</c:f>
              <c:strCache>
                <c:ptCount val="5"/>
                <c:pt idx="0">
                  <c:v>Extremely Randomized Trees</c:v>
                </c:pt>
                <c:pt idx="1">
                  <c:v>k-Nearest Neighbor</c:v>
                </c:pt>
                <c:pt idx="2">
                  <c:v>Gradient Boosting</c:v>
                </c:pt>
                <c:pt idx="3">
                  <c:v>Naïve Bayes</c:v>
                </c:pt>
                <c:pt idx="4">
                  <c:v>Random Forest</c:v>
                </c:pt>
              </c:strCache>
            </c:strRef>
          </c:cat>
          <c:val>
            <c:numRef>
              <c:f>Sheet1!$D$32:$D$36</c:f>
              <c:numCache>
                <c:formatCode>0.0000;[Red]0.0000</c:formatCode>
                <c:ptCount val="5"/>
                <c:pt idx="0">
                  <c:v>0.85849909584086803</c:v>
                </c:pt>
                <c:pt idx="1">
                  <c:v>0.368746232670283</c:v>
                </c:pt>
                <c:pt idx="2">
                  <c:v>0.37160940325497199</c:v>
                </c:pt>
                <c:pt idx="3">
                  <c:v>0.42133815551537002</c:v>
                </c:pt>
                <c:pt idx="4">
                  <c:v>0.79324894514767896</c:v>
                </c:pt>
              </c:numCache>
            </c:numRef>
          </c:val>
        </c:ser>
        <c:ser>
          <c:idx val="3"/>
          <c:order val="3"/>
          <c:tx>
            <c:strRef>
              <c:f>Sheet1!$E$31</c:f>
              <c:strCache>
                <c:ptCount val="1"/>
                <c:pt idx="0">
                  <c:v>F-score</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Sheet1!$A$32:$A$36</c:f>
              <c:strCache>
                <c:ptCount val="5"/>
                <c:pt idx="0">
                  <c:v>Extremely Randomized Trees</c:v>
                </c:pt>
                <c:pt idx="1">
                  <c:v>k-Nearest Neighbor</c:v>
                </c:pt>
                <c:pt idx="2">
                  <c:v>Gradient Boosting</c:v>
                </c:pt>
                <c:pt idx="3">
                  <c:v>Naïve Bayes</c:v>
                </c:pt>
                <c:pt idx="4">
                  <c:v>Random Forest</c:v>
                </c:pt>
              </c:strCache>
            </c:strRef>
          </c:cat>
          <c:val>
            <c:numRef>
              <c:f>Sheet1!$E$32:$E$36</c:f>
              <c:numCache>
                <c:formatCode>0.0000;[Red]0.0000</c:formatCode>
                <c:ptCount val="5"/>
                <c:pt idx="0">
                  <c:v>0.90135274108061003</c:v>
                </c:pt>
                <c:pt idx="1">
                  <c:v>0.48619113848599199</c:v>
                </c:pt>
                <c:pt idx="2">
                  <c:v>0.48371910553158098</c:v>
                </c:pt>
                <c:pt idx="3">
                  <c:v>0.362551867219917</c:v>
                </c:pt>
                <c:pt idx="4">
                  <c:v>0.86365873666940096</c:v>
                </c:pt>
              </c:numCache>
            </c:numRef>
          </c:val>
        </c:ser>
        <c:dLbls>
          <c:showLegendKey val="0"/>
          <c:showVal val="0"/>
          <c:showCatName val="0"/>
          <c:showSerName val="0"/>
          <c:showPercent val="0"/>
          <c:showBubbleSize val="0"/>
        </c:dLbls>
        <c:gapWidth val="115"/>
        <c:overlap val="-20"/>
        <c:axId val="-1368242960"/>
        <c:axId val="-1368233168"/>
      </c:barChart>
      <c:catAx>
        <c:axId val="-1368242960"/>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233168"/>
        <c:crosses val="autoZero"/>
        <c:auto val="1"/>
        <c:lblAlgn val="ctr"/>
        <c:lblOffset val="100"/>
        <c:noMultiLvlLbl val="0"/>
      </c:catAx>
      <c:valAx>
        <c:axId val="-1368233168"/>
        <c:scaling>
          <c:orientation val="minMax"/>
        </c:scaling>
        <c:delete val="0"/>
        <c:axPos val="b"/>
        <c:majorGridlines>
          <c:spPr>
            <a:ln w="9525" cap="flat" cmpd="sng" algn="ctr">
              <a:solidFill>
                <a:schemeClr val="tx1">
                  <a:lumMod val="15000"/>
                  <a:lumOff val="85000"/>
                </a:schemeClr>
              </a:solidFill>
              <a:round/>
            </a:ln>
            <a:effectLst/>
          </c:spPr>
        </c:majorGridlines>
        <c:numFmt formatCode="0.0000;[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2429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Batch wise</a:t>
            </a:r>
            <a:r>
              <a:rPr lang="en-US" baseline="0"/>
              <a:t> performence metrics on decomposed data </a:t>
            </a:r>
            <a:endParaRPr lang="en-US"/>
          </a:p>
        </c:rich>
      </c:tx>
      <c:layout>
        <c:manualLayout>
          <c:xMode val="edge"/>
          <c:yMode val="edge"/>
          <c:x val="0.18243066491688539"/>
          <c:y val="1.3888892979073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Sheet1!$A$55</c:f>
              <c:strCache>
                <c:ptCount val="1"/>
                <c:pt idx="0">
                  <c:v>Batch 1</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Sheet1!$B$54:$I$54</c:f>
              <c:strCache>
                <c:ptCount val="8"/>
                <c:pt idx="0">
                  <c:v>Accuracy (OLAP) </c:v>
                </c:pt>
                <c:pt idx="1">
                  <c:v>Accuracy (OLTP)</c:v>
                </c:pt>
                <c:pt idx="2">
                  <c:v>Precision(OLAP) </c:v>
                </c:pt>
                <c:pt idx="3">
                  <c:v>Precision (OLTP)</c:v>
                </c:pt>
                <c:pt idx="4">
                  <c:v>Recall (OLAP) </c:v>
                </c:pt>
                <c:pt idx="5">
                  <c:v>Recall (OLTP)</c:v>
                </c:pt>
                <c:pt idx="6">
                  <c:v>F-score (OLAP) </c:v>
                </c:pt>
                <c:pt idx="7">
                  <c:v>F-score (OLTP)</c:v>
                </c:pt>
              </c:strCache>
            </c:strRef>
          </c:cat>
          <c:val>
            <c:numRef>
              <c:f>Sheet1!$B$55:$I$55</c:f>
              <c:numCache>
                <c:formatCode>0.0000;[Red]0.0000</c:formatCode>
                <c:ptCount val="8"/>
                <c:pt idx="0">
                  <c:v>0.94499999999999995</c:v>
                </c:pt>
                <c:pt idx="1">
                  <c:v>0.94410000000000005</c:v>
                </c:pt>
                <c:pt idx="2">
                  <c:v>0.92732259170380504</c:v>
                </c:pt>
                <c:pt idx="3">
                  <c:v>0.91890522047643097</c:v>
                </c:pt>
                <c:pt idx="4">
                  <c:v>0.81525015069318896</c:v>
                </c:pt>
                <c:pt idx="5">
                  <c:v>0.819620253164557</c:v>
                </c:pt>
                <c:pt idx="6">
                  <c:v>0.86768243785084198</c:v>
                </c:pt>
                <c:pt idx="7">
                  <c:v>0.86642771804062102</c:v>
                </c:pt>
              </c:numCache>
            </c:numRef>
          </c:val>
        </c:ser>
        <c:ser>
          <c:idx val="1"/>
          <c:order val="1"/>
          <c:tx>
            <c:strRef>
              <c:f>Sheet1!$A$56</c:f>
              <c:strCache>
                <c:ptCount val="1"/>
                <c:pt idx="0">
                  <c:v>Batch 2</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Sheet1!$B$54:$I$54</c:f>
              <c:strCache>
                <c:ptCount val="8"/>
                <c:pt idx="0">
                  <c:v>Accuracy (OLAP) </c:v>
                </c:pt>
                <c:pt idx="1">
                  <c:v>Accuracy (OLTP)</c:v>
                </c:pt>
                <c:pt idx="2">
                  <c:v>Precision(OLAP) </c:v>
                </c:pt>
                <c:pt idx="3">
                  <c:v>Precision (OLTP)</c:v>
                </c:pt>
                <c:pt idx="4">
                  <c:v>Recall (OLAP) </c:v>
                </c:pt>
                <c:pt idx="5">
                  <c:v>Recall (OLTP)</c:v>
                </c:pt>
                <c:pt idx="6">
                  <c:v>F-score (OLAP) </c:v>
                </c:pt>
                <c:pt idx="7">
                  <c:v>F-score (OLTP)</c:v>
                </c:pt>
              </c:strCache>
            </c:strRef>
          </c:cat>
          <c:val>
            <c:numRef>
              <c:f>Sheet1!$B$56:$I$56</c:f>
              <c:numCache>
                <c:formatCode>0.0000;[Red]0.0000</c:formatCode>
                <c:ptCount val="8"/>
                <c:pt idx="0">
                  <c:v>0.94793333333333296</c:v>
                </c:pt>
                <c:pt idx="1">
                  <c:v>0.94236666666666602</c:v>
                </c:pt>
                <c:pt idx="2">
                  <c:v>0.93175629680054495</c:v>
                </c:pt>
                <c:pt idx="3">
                  <c:v>0.87973997833152695</c:v>
                </c:pt>
                <c:pt idx="4">
                  <c:v>0.82504520795659997</c:v>
                </c:pt>
                <c:pt idx="5">
                  <c:v>0.85654008438818496</c:v>
                </c:pt>
                <c:pt idx="6">
                  <c:v>0.87515984654731505</c:v>
                </c:pt>
                <c:pt idx="7">
                  <c:v>0.86798503474078004</c:v>
                </c:pt>
              </c:numCache>
            </c:numRef>
          </c:val>
        </c:ser>
        <c:ser>
          <c:idx val="2"/>
          <c:order val="2"/>
          <c:tx>
            <c:strRef>
              <c:f>Sheet1!$A$57</c:f>
              <c:strCache>
                <c:ptCount val="1"/>
                <c:pt idx="0">
                  <c:v>Batch 3</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Sheet1!$B$54:$I$54</c:f>
              <c:strCache>
                <c:ptCount val="8"/>
                <c:pt idx="0">
                  <c:v>Accuracy (OLAP) </c:v>
                </c:pt>
                <c:pt idx="1">
                  <c:v>Accuracy (OLTP)</c:v>
                </c:pt>
                <c:pt idx="2">
                  <c:v>Precision(OLAP) </c:v>
                </c:pt>
                <c:pt idx="3">
                  <c:v>Precision (OLTP)</c:v>
                </c:pt>
                <c:pt idx="4">
                  <c:v>Recall (OLAP) </c:v>
                </c:pt>
                <c:pt idx="5">
                  <c:v>Recall (OLTP)</c:v>
                </c:pt>
                <c:pt idx="6">
                  <c:v>F-score (OLAP) </c:v>
                </c:pt>
                <c:pt idx="7">
                  <c:v>F-score (OLTP)</c:v>
                </c:pt>
              </c:strCache>
            </c:strRef>
          </c:cat>
          <c:val>
            <c:numRef>
              <c:f>Sheet1!$B$57:$I$57</c:f>
              <c:numCache>
                <c:formatCode>0.0000;[Red]0.0000</c:formatCode>
                <c:ptCount val="8"/>
                <c:pt idx="0">
                  <c:v>0.95140000000000002</c:v>
                </c:pt>
                <c:pt idx="1">
                  <c:v>0.93959999999999999</c:v>
                </c:pt>
                <c:pt idx="2">
                  <c:v>0.93792286874154296</c:v>
                </c:pt>
                <c:pt idx="3">
                  <c:v>0.84407988587731797</c:v>
                </c:pt>
                <c:pt idx="4">
                  <c:v>0.83559373116335101</c:v>
                </c:pt>
                <c:pt idx="5">
                  <c:v>0.89165159734779897</c:v>
                </c:pt>
                <c:pt idx="6">
                  <c:v>0.88380618425247104</c:v>
                </c:pt>
                <c:pt idx="7">
                  <c:v>0.86721383555620601</c:v>
                </c:pt>
              </c:numCache>
            </c:numRef>
          </c:val>
        </c:ser>
        <c:ser>
          <c:idx val="3"/>
          <c:order val="3"/>
          <c:tx>
            <c:strRef>
              <c:f>Sheet1!$A$58</c:f>
              <c:strCache>
                <c:ptCount val="1"/>
                <c:pt idx="0">
                  <c:v>Batch 4</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Sheet1!$B$54:$I$54</c:f>
              <c:strCache>
                <c:ptCount val="8"/>
                <c:pt idx="0">
                  <c:v>Accuracy (OLAP) </c:v>
                </c:pt>
                <c:pt idx="1">
                  <c:v>Accuracy (OLTP)</c:v>
                </c:pt>
                <c:pt idx="2">
                  <c:v>Precision(OLAP) </c:v>
                </c:pt>
                <c:pt idx="3">
                  <c:v>Precision (OLTP)</c:v>
                </c:pt>
                <c:pt idx="4">
                  <c:v>Recall (OLAP) </c:v>
                </c:pt>
                <c:pt idx="5">
                  <c:v>Recall (OLTP)</c:v>
                </c:pt>
                <c:pt idx="6">
                  <c:v>F-score (OLAP) </c:v>
                </c:pt>
                <c:pt idx="7">
                  <c:v>F-score (OLTP)</c:v>
                </c:pt>
              </c:strCache>
            </c:strRef>
          </c:cat>
          <c:val>
            <c:numRef>
              <c:f>Sheet1!$B$58:$I$58</c:f>
              <c:numCache>
                <c:formatCode>0.0000;[Red]0.0000</c:formatCode>
                <c:ptCount val="8"/>
                <c:pt idx="0">
                  <c:v>0.95179999999999998</c:v>
                </c:pt>
                <c:pt idx="1">
                  <c:v>0.93563333333333298</c:v>
                </c:pt>
                <c:pt idx="2">
                  <c:v>0.93908629441624403</c:v>
                </c:pt>
                <c:pt idx="3">
                  <c:v>0.82046042773464101</c:v>
                </c:pt>
                <c:pt idx="4">
                  <c:v>0.83634719710669103</c:v>
                </c:pt>
                <c:pt idx="5">
                  <c:v>0.90762507534659398</c:v>
                </c:pt>
                <c:pt idx="6">
                  <c:v>0.884744141559063</c:v>
                </c:pt>
                <c:pt idx="7">
                  <c:v>0.861844458753666</c:v>
                </c:pt>
              </c:numCache>
            </c:numRef>
          </c:val>
        </c:ser>
        <c:ser>
          <c:idx val="4"/>
          <c:order val="4"/>
          <c:tx>
            <c:strRef>
              <c:f>Sheet1!$A$59</c:f>
              <c:strCache>
                <c:ptCount val="1"/>
                <c:pt idx="0">
                  <c:v>Batch 5</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Sheet1!$B$54:$I$54</c:f>
              <c:strCache>
                <c:ptCount val="8"/>
                <c:pt idx="0">
                  <c:v>Accuracy (OLAP) </c:v>
                </c:pt>
                <c:pt idx="1">
                  <c:v>Accuracy (OLTP)</c:v>
                </c:pt>
                <c:pt idx="2">
                  <c:v>Precision(OLAP) </c:v>
                </c:pt>
                <c:pt idx="3">
                  <c:v>Precision (OLTP)</c:v>
                </c:pt>
                <c:pt idx="4">
                  <c:v>Recall (OLAP) </c:v>
                </c:pt>
                <c:pt idx="5">
                  <c:v>Recall (OLTP)</c:v>
                </c:pt>
                <c:pt idx="6">
                  <c:v>F-score (OLAP) </c:v>
                </c:pt>
                <c:pt idx="7">
                  <c:v>F-score (OLTP)</c:v>
                </c:pt>
              </c:strCache>
            </c:strRef>
          </c:cat>
          <c:val>
            <c:numRef>
              <c:f>Sheet1!$B$59:$I$59</c:f>
              <c:numCache>
                <c:formatCode>0.0000;[Red]0.0000</c:formatCode>
                <c:ptCount val="8"/>
                <c:pt idx="0">
                  <c:v>0.9526</c:v>
                </c:pt>
                <c:pt idx="1">
                  <c:v>0.93136666666666601</c:v>
                </c:pt>
                <c:pt idx="2">
                  <c:v>0.93609902977584503</c:v>
                </c:pt>
                <c:pt idx="3">
                  <c:v>0.79903305893113796</c:v>
                </c:pt>
                <c:pt idx="4">
                  <c:v>0.84327908378541305</c:v>
                </c:pt>
                <c:pt idx="5">
                  <c:v>0.92148884870403802</c:v>
                </c:pt>
                <c:pt idx="6">
                  <c:v>0.88726811479308698</c:v>
                </c:pt>
                <c:pt idx="7">
                  <c:v>0.85590314227727604</c:v>
                </c:pt>
              </c:numCache>
            </c:numRef>
          </c:val>
        </c:ser>
        <c:dLbls>
          <c:showLegendKey val="0"/>
          <c:showVal val="0"/>
          <c:showCatName val="0"/>
          <c:showSerName val="0"/>
          <c:showPercent val="0"/>
          <c:showBubbleSize val="0"/>
        </c:dLbls>
        <c:gapWidth val="100"/>
        <c:overlap val="-24"/>
        <c:axId val="-1368232624"/>
        <c:axId val="-1368232080"/>
      </c:barChart>
      <c:catAx>
        <c:axId val="-13682326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232080"/>
        <c:crosses val="autoZero"/>
        <c:auto val="1"/>
        <c:lblAlgn val="ctr"/>
        <c:lblOffset val="100"/>
        <c:noMultiLvlLbl val="0"/>
      </c:catAx>
      <c:valAx>
        <c:axId val="-1368232080"/>
        <c:scaling>
          <c:orientation val="minMax"/>
        </c:scaling>
        <c:delete val="0"/>
        <c:axPos val="l"/>
        <c:majorGridlines>
          <c:spPr>
            <a:ln w="9525" cap="flat" cmpd="sng" algn="ctr">
              <a:solidFill>
                <a:schemeClr val="tx1">
                  <a:lumMod val="15000"/>
                  <a:lumOff val="85000"/>
                </a:schemeClr>
              </a:solidFill>
              <a:round/>
            </a:ln>
            <a:effectLst/>
          </c:spPr>
        </c:majorGridlines>
        <c:numFmt formatCode="0.0000;[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23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Conventional vs Decomposed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Sheet1!$A$67</c:f>
              <c:strCache>
                <c:ptCount val="1"/>
                <c:pt idx="0">
                  <c:v>Conventional (ERT on whole data)</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Sheet1!$B$66:$E$66</c:f>
              <c:strCache>
                <c:ptCount val="4"/>
                <c:pt idx="0">
                  <c:v>accuracy</c:v>
                </c:pt>
                <c:pt idx="1">
                  <c:v>precision</c:v>
                </c:pt>
                <c:pt idx="2">
                  <c:v>recall</c:v>
                </c:pt>
                <c:pt idx="3">
                  <c:v>fscore</c:v>
                </c:pt>
              </c:strCache>
            </c:strRef>
          </c:cat>
          <c:val>
            <c:numRef>
              <c:f>Sheet1!$B$67:$E$67</c:f>
              <c:numCache>
                <c:formatCode>0.0000;[Red]0.0000</c:formatCode>
                <c:ptCount val="4"/>
                <c:pt idx="0">
                  <c:v>0.95843333333333303</c:v>
                </c:pt>
                <c:pt idx="1">
                  <c:v>0.94870940882597798</c:v>
                </c:pt>
                <c:pt idx="2">
                  <c:v>0.85849909584086803</c:v>
                </c:pt>
                <c:pt idx="3">
                  <c:v>0.90135274108061003</c:v>
                </c:pt>
              </c:numCache>
            </c:numRef>
          </c:val>
          <c:smooth val="0"/>
        </c:ser>
        <c:ser>
          <c:idx val="1"/>
          <c:order val="1"/>
          <c:tx>
            <c:strRef>
              <c:f>Sheet1!$A$68</c:f>
              <c:strCache>
                <c:ptCount val="1"/>
                <c:pt idx="0">
                  <c:v>Decomposed (OLAP +OLTP)</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Sheet1!$B$66:$E$66</c:f>
              <c:strCache>
                <c:ptCount val="4"/>
                <c:pt idx="0">
                  <c:v>accuracy</c:v>
                </c:pt>
                <c:pt idx="1">
                  <c:v>precision</c:v>
                </c:pt>
                <c:pt idx="2">
                  <c:v>recall</c:v>
                </c:pt>
                <c:pt idx="3">
                  <c:v>fscore</c:v>
                </c:pt>
              </c:strCache>
            </c:strRef>
          </c:cat>
          <c:val>
            <c:numRef>
              <c:f>Sheet1!$B$68:$E$68</c:f>
              <c:numCache>
                <c:formatCode>0.0000;[Red]0.0000</c:formatCode>
                <c:ptCount val="4"/>
                <c:pt idx="0">
                  <c:v>0.93136666666666601</c:v>
                </c:pt>
                <c:pt idx="1">
                  <c:v>0.79903305893113796</c:v>
                </c:pt>
                <c:pt idx="2">
                  <c:v>0.92148884870403802</c:v>
                </c:pt>
                <c:pt idx="3">
                  <c:v>0.85590314227727604</c:v>
                </c:pt>
              </c:numCache>
            </c:numRef>
          </c:val>
          <c:smooth val="0"/>
        </c:ser>
        <c:dLbls>
          <c:dLblPos val="b"/>
          <c:showLegendKey val="0"/>
          <c:showVal val="1"/>
          <c:showCatName val="0"/>
          <c:showSerName val="0"/>
          <c:showPercent val="0"/>
          <c:showBubbleSize val="0"/>
        </c:dLbls>
        <c:smooth val="0"/>
        <c:axId val="-1368241872"/>
        <c:axId val="-1368231536"/>
      </c:lineChart>
      <c:catAx>
        <c:axId val="-13682418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231536"/>
        <c:crosses val="autoZero"/>
        <c:auto val="1"/>
        <c:lblAlgn val="ctr"/>
        <c:lblOffset val="100"/>
        <c:noMultiLvlLbl val="0"/>
      </c:catAx>
      <c:valAx>
        <c:axId val="-1368231536"/>
        <c:scaling>
          <c:orientation val="minMax"/>
        </c:scaling>
        <c:delete val="0"/>
        <c:axPos val="l"/>
        <c:majorGridlines>
          <c:spPr>
            <a:ln w="9525" cap="flat" cmpd="sng" algn="ctr">
              <a:solidFill>
                <a:schemeClr val="tx1">
                  <a:lumMod val="15000"/>
                  <a:lumOff val="85000"/>
                </a:schemeClr>
              </a:solidFill>
              <a:round/>
            </a:ln>
            <a:effectLst/>
          </c:spPr>
        </c:majorGridlines>
        <c:numFmt formatCode="0.0000;[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24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Rabiul Islam</dc:creator>
  <cp:keywords/>
  <dc:description/>
  <cp:lastModifiedBy>Sheikh Rabiul Islam</cp:lastModifiedBy>
  <cp:revision>2</cp:revision>
  <dcterms:created xsi:type="dcterms:W3CDTF">2018-02-14T08:48:00Z</dcterms:created>
  <dcterms:modified xsi:type="dcterms:W3CDTF">2018-02-14T08:49:00Z</dcterms:modified>
</cp:coreProperties>
</file>