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Types>
</file>

<file path=_rels/.rels><?xml version="1.0" encoding="UTF-8" standalone="yes" ?><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D3458" w14:textId="3D051CC2" w:rsidR="00AE08DA" w:rsidRPr="00AE08DA" w:rsidRDefault="00AE08DA" w:rsidP="00AE08DA">
      <w:pPr>
        <w:spacing w:before="100" w:beforeAutospacing="1" w:after="100" w:afterAutospacing="1" w:line="240" w:lineRule="auto"/>
        <w:rPr>
          <w:rFonts w:ascii="Times New Roman" w:eastAsia="Times New Roman" w:hAnsi="Times New Roman" w:cs="Times New Roman"/>
          <w:sz w:val="24"/>
          <w:szCs w:val="24"/>
        </w:rPr>
      </w:pPr>
    </w:p>
    <w:sdt>
      <w:sdtPr>
        <w:rPr>
          <w:rFonts w:asciiTheme="minorHAnsi" w:eastAsiaTheme="minorHAnsi" w:hAnsiTheme="minorHAnsi" w:cstheme="minorBidi"/>
          <w:color w:val="auto"/>
          <w:sz w:val="22"/>
          <w:szCs w:val="22"/>
        </w:rPr>
        <w:id w:val="-624461653"/>
        <w:docPartObj>
          <w:docPartGallery w:val="Table of Contents"/>
          <w:docPartUnique/>
        </w:docPartObj>
      </w:sdtPr>
      <w:sdtEndPr>
        <w:rPr>
          <w:b/>
          <w:bCs/>
          <w:noProof/>
        </w:rPr>
      </w:sdtEndPr>
      <w:sdtContent>
        <w:p w14:paraId="49F0A27F" w14:textId="5C20B248" w:rsidR="00AE08DA" w:rsidRDefault="00AE08DA">
          <w:pPr>
            <w:pStyle w:val="TOCHeading"/>
          </w:pPr>
          <w:r>
            <w:t>Contents</w:t>
          </w:r>
        </w:p>
        <w:p w14:paraId="697C401E" w14:textId="49AA5964" w:rsidR="00AE08DA" w:rsidRDefault="00AE08D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0580739" w:history="1">
            <w:r w:rsidRPr="00175971">
              <w:rPr>
                <w:rStyle w:val="Hyperlink"/>
                <w:rFonts w:ascii="Times New Roman" w:eastAsia="Times New Roman" w:hAnsi="Times New Roman" w:cs="Times New Roman"/>
                <w:b/>
                <w:bCs/>
                <w:noProof/>
                <w:kern w:val="36"/>
              </w:rPr>
              <w:t>Guru Arjan Dev Ji Shaheedi Divas</w:t>
            </w:r>
            <w:r>
              <w:rPr>
                <w:noProof/>
                <w:webHidden/>
              </w:rPr>
              <w:tab/>
            </w:r>
            <w:r>
              <w:rPr>
                <w:noProof/>
                <w:webHidden/>
              </w:rPr>
              <w:fldChar w:fldCharType="begin"/>
            </w:r>
            <w:r>
              <w:rPr>
                <w:noProof/>
                <w:webHidden/>
              </w:rPr>
              <w:instrText xml:space="preserve"> PAGEREF _Toc200580739 \h </w:instrText>
            </w:r>
            <w:r>
              <w:rPr>
                <w:noProof/>
                <w:webHidden/>
              </w:rPr>
            </w:r>
            <w:r>
              <w:rPr>
                <w:noProof/>
                <w:webHidden/>
              </w:rPr>
              <w:fldChar w:fldCharType="separate"/>
            </w:r>
            <w:r>
              <w:rPr>
                <w:noProof/>
                <w:webHidden/>
              </w:rPr>
              <w:t>1</w:t>
            </w:r>
            <w:r>
              <w:rPr>
                <w:noProof/>
                <w:webHidden/>
              </w:rPr>
              <w:fldChar w:fldCharType="end"/>
            </w:r>
          </w:hyperlink>
        </w:p>
        <w:p w14:paraId="5EB4A912" w14:textId="184A9143" w:rsidR="00AE08DA" w:rsidRDefault="007E6944">
          <w:pPr>
            <w:pStyle w:val="TOC3"/>
            <w:tabs>
              <w:tab w:val="right" w:leader="dot" w:pos="9350"/>
            </w:tabs>
            <w:rPr>
              <w:rFonts w:eastAsiaTheme="minorEastAsia"/>
              <w:noProof/>
            </w:rPr>
          </w:pPr>
          <w:hyperlink w:anchor="_Toc200580740" w:history="1">
            <w:r w:rsidR="00AE08DA" w:rsidRPr="00175971">
              <w:rPr>
                <w:rStyle w:val="Hyperlink"/>
                <w:rFonts w:ascii="Times New Roman" w:eastAsia="Times New Roman" w:hAnsi="Times New Roman" w:cs="Times New Roman"/>
                <w:b/>
                <w:bCs/>
                <w:i/>
                <w:iCs/>
                <w:noProof/>
              </w:rPr>
              <w:t>The Supreme Sacrifice for Faith and Humanity</w:t>
            </w:r>
            <w:r w:rsidR="00AE08DA">
              <w:rPr>
                <w:noProof/>
                <w:webHidden/>
              </w:rPr>
              <w:tab/>
            </w:r>
            <w:r w:rsidR="00AE08DA">
              <w:rPr>
                <w:noProof/>
                <w:webHidden/>
              </w:rPr>
              <w:fldChar w:fldCharType="begin"/>
            </w:r>
            <w:r w:rsidR="00AE08DA">
              <w:rPr>
                <w:noProof/>
                <w:webHidden/>
              </w:rPr>
              <w:instrText xml:space="preserve"> PAGEREF _Toc200580740 \h </w:instrText>
            </w:r>
            <w:r w:rsidR="00AE08DA">
              <w:rPr>
                <w:noProof/>
                <w:webHidden/>
              </w:rPr>
            </w:r>
            <w:r w:rsidR="00AE08DA">
              <w:rPr>
                <w:noProof/>
                <w:webHidden/>
              </w:rPr>
              <w:fldChar w:fldCharType="separate"/>
            </w:r>
            <w:r w:rsidR="00AE08DA">
              <w:rPr>
                <w:noProof/>
                <w:webHidden/>
              </w:rPr>
              <w:t>1</w:t>
            </w:r>
            <w:r w:rsidR="00AE08DA">
              <w:rPr>
                <w:noProof/>
                <w:webHidden/>
              </w:rPr>
              <w:fldChar w:fldCharType="end"/>
            </w:r>
          </w:hyperlink>
        </w:p>
        <w:p w14:paraId="53C70023" w14:textId="653BF957" w:rsidR="00AE08DA" w:rsidRDefault="007E6944">
          <w:pPr>
            <w:pStyle w:val="TOC2"/>
            <w:tabs>
              <w:tab w:val="right" w:leader="dot" w:pos="9350"/>
            </w:tabs>
            <w:rPr>
              <w:rFonts w:eastAsiaTheme="minorEastAsia"/>
              <w:noProof/>
            </w:rPr>
          </w:pPr>
          <w:hyperlink w:anchor="_Toc200580741" w:history="1">
            <w:r w:rsidR="00AE08DA" w:rsidRPr="00175971">
              <w:rPr>
                <w:rStyle w:val="Hyperlink"/>
                <w:rFonts w:ascii="Times New Roman" w:eastAsia="Times New Roman" w:hAnsi="Times New Roman" w:cs="Times New Roman"/>
                <w:b/>
                <w:bCs/>
                <w:noProof/>
              </w:rPr>
              <w:t>Introduction</w:t>
            </w:r>
            <w:r w:rsidR="00AE08DA">
              <w:rPr>
                <w:noProof/>
                <w:webHidden/>
              </w:rPr>
              <w:tab/>
            </w:r>
            <w:r w:rsidR="00AE08DA">
              <w:rPr>
                <w:noProof/>
                <w:webHidden/>
              </w:rPr>
              <w:fldChar w:fldCharType="begin"/>
            </w:r>
            <w:r w:rsidR="00AE08DA">
              <w:rPr>
                <w:noProof/>
                <w:webHidden/>
              </w:rPr>
              <w:instrText xml:space="preserve"> PAGEREF _Toc200580741 \h </w:instrText>
            </w:r>
            <w:r w:rsidR="00AE08DA">
              <w:rPr>
                <w:noProof/>
                <w:webHidden/>
              </w:rPr>
            </w:r>
            <w:r w:rsidR="00AE08DA">
              <w:rPr>
                <w:noProof/>
                <w:webHidden/>
              </w:rPr>
              <w:fldChar w:fldCharType="separate"/>
            </w:r>
            <w:r w:rsidR="00AE08DA">
              <w:rPr>
                <w:noProof/>
                <w:webHidden/>
              </w:rPr>
              <w:t>1</w:t>
            </w:r>
            <w:r w:rsidR="00AE08DA">
              <w:rPr>
                <w:noProof/>
                <w:webHidden/>
              </w:rPr>
              <w:fldChar w:fldCharType="end"/>
            </w:r>
          </w:hyperlink>
        </w:p>
        <w:p w14:paraId="145D2E70" w14:textId="026CF496" w:rsidR="00AE08DA" w:rsidRDefault="007E6944">
          <w:pPr>
            <w:pStyle w:val="TOC2"/>
            <w:tabs>
              <w:tab w:val="right" w:leader="dot" w:pos="9350"/>
            </w:tabs>
            <w:rPr>
              <w:rFonts w:eastAsiaTheme="minorEastAsia"/>
              <w:noProof/>
            </w:rPr>
          </w:pPr>
          <w:hyperlink w:anchor="_Toc200580742" w:history="1">
            <w:r w:rsidR="00AE08DA" w:rsidRPr="00175971">
              <w:rPr>
                <w:rStyle w:val="Hyperlink"/>
                <w:rFonts w:ascii="Times New Roman" w:eastAsia="Times New Roman" w:hAnsi="Times New Roman" w:cs="Times New Roman"/>
                <w:b/>
                <w:bCs/>
                <w:noProof/>
              </w:rPr>
              <w:t>Life and Contributions of Guru Arjan Dev Ji</w:t>
            </w:r>
            <w:r w:rsidR="00AE08DA">
              <w:rPr>
                <w:noProof/>
                <w:webHidden/>
              </w:rPr>
              <w:tab/>
            </w:r>
            <w:r w:rsidR="00AE08DA">
              <w:rPr>
                <w:noProof/>
                <w:webHidden/>
              </w:rPr>
              <w:fldChar w:fldCharType="begin"/>
            </w:r>
            <w:r w:rsidR="00AE08DA">
              <w:rPr>
                <w:noProof/>
                <w:webHidden/>
              </w:rPr>
              <w:instrText xml:space="preserve"> PAGEREF _Toc200580742 \h </w:instrText>
            </w:r>
            <w:r w:rsidR="00AE08DA">
              <w:rPr>
                <w:noProof/>
                <w:webHidden/>
              </w:rPr>
            </w:r>
            <w:r w:rsidR="00AE08DA">
              <w:rPr>
                <w:noProof/>
                <w:webHidden/>
              </w:rPr>
              <w:fldChar w:fldCharType="separate"/>
            </w:r>
            <w:r w:rsidR="00AE08DA">
              <w:rPr>
                <w:noProof/>
                <w:webHidden/>
              </w:rPr>
              <w:t>1</w:t>
            </w:r>
            <w:r w:rsidR="00AE08DA">
              <w:rPr>
                <w:noProof/>
                <w:webHidden/>
              </w:rPr>
              <w:fldChar w:fldCharType="end"/>
            </w:r>
          </w:hyperlink>
        </w:p>
        <w:p w14:paraId="55CB2B7E" w14:textId="78820507" w:rsidR="00AE08DA" w:rsidRDefault="007E6944">
          <w:pPr>
            <w:pStyle w:val="TOC3"/>
            <w:tabs>
              <w:tab w:val="right" w:leader="dot" w:pos="9350"/>
            </w:tabs>
            <w:rPr>
              <w:rFonts w:eastAsiaTheme="minorEastAsia"/>
              <w:noProof/>
            </w:rPr>
          </w:pPr>
          <w:hyperlink w:anchor="_Toc200580743" w:history="1">
            <w:r w:rsidR="00AE08DA" w:rsidRPr="00175971">
              <w:rPr>
                <w:rStyle w:val="Hyperlink"/>
                <w:rFonts w:ascii="Times New Roman" w:eastAsia="Times New Roman" w:hAnsi="Times New Roman" w:cs="Times New Roman"/>
                <w:b/>
                <w:bCs/>
                <w:noProof/>
              </w:rPr>
              <w:t>Spiritual Leadership and Teachings</w:t>
            </w:r>
            <w:r w:rsidR="00AE08DA">
              <w:rPr>
                <w:noProof/>
                <w:webHidden/>
              </w:rPr>
              <w:tab/>
            </w:r>
            <w:r w:rsidR="00AE08DA">
              <w:rPr>
                <w:noProof/>
                <w:webHidden/>
              </w:rPr>
              <w:fldChar w:fldCharType="begin"/>
            </w:r>
            <w:r w:rsidR="00AE08DA">
              <w:rPr>
                <w:noProof/>
                <w:webHidden/>
              </w:rPr>
              <w:instrText xml:space="preserve"> PAGEREF _Toc200580743 \h </w:instrText>
            </w:r>
            <w:r w:rsidR="00AE08DA">
              <w:rPr>
                <w:noProof/>
                <w:webHidden/>
              </w:rPr>
            </w:r>
            <w:r w:rsidR="00AE08DA">
              <w:rPr>
                <w:noProof/>
                <w:webHidden/>
              </w:rPr>
              <w:fldChar w:fldCharType="separate"/>
            </w:r>
            <w:r w:rsidR="00AE08DA">
              <w:rPr>
                <w:noProof/>
                <w:webHidden/>
              </w:rPr>
              <w:t>1</w:t>
            </w:r>
            <w:r w:rsidR="00AE08DA">
              <w:rPr>
                <w:noProof/>
                <w:webHidden/>
              </w:rPr>
              <w:fldChar w:fldCharType="end"/>
            </w:r>
          </w:hyperlink>
        </w:p>
        <w:p w14:paraId="6E507270" w14:textId="52687472" w:rsidR="00AE08DA" w:rsidRDefault="007E6944">
          <w:pPr>
            <w:pStyle w:val="TOC3"/>
            <w:tabs>
              <w:tab w:val="right" w:leader="dot" w:pos="9350"/>
            </w:tabs>
            <w:rPr>
              <w:rFonts w:eastAsiaTheme="minorEastAsia"/>
              <w:noProof/>
            </w:rPr>
          </w:pPr>
          <w:hyperlink w:anchor="_Toc200580744" w:history="1">
            <w:r w:rsidR="00AE08DA" w:rsidRPr="00175971">
              <w:rPr>
                <w:rStyle w:val="Hyperlink"/>
                <w:rFonts w:ascii="Times New Roman" w:eastAsia="Times New Roman" w:hAnsi="Times New Roman" w:cs="Times New Roman"/>
                <w:b/>
                <w:bCs/>
                <w:noProof/>
              </w:rPr>
              <w:t>Social and Political Impact</w:t>
            </w:r>
            <w:r w:rsidR="00AE08DA">
              <w:rPr>
                <w:noProof/>
                <w:webHidden/>
              </w:rPr>
              <w:tab/>
            </w:r>
            <w:r w:rsidR="00AE08DA">
              <w:rPr>
                <w:noProof/>
                <w:webHidden/>
              </w:rPr>
              <w:fldChar w:fldCharType="begin"/>
            </w:r>
            <w:r w:rsidR="00AE08DA">
              <w:rPr>
                <w:noProof/>
                <w:webHidden/>
              </w:rPr>
              <w:instrText xml:space="preserve"> PAGEREF _Toc200580744 \h </w:instrText>
            </w:r>
            <w:r w:rsidR="00AE08DA">
              <w:rPr>
                <w:noProof/>
                <w:webHidden/>
              </w:rPr>
            </w:r>
            <w:r w:rsidR="00AE08DA">
              <w:rPr>
                <w:noProof/>
                <w:webHidden/>
              </w:rPr>
              <w:fldChar w:fldCharType="separate"/>
            </w:r>
            <w:r w:rsidR="00AE08DA">
              <w:rPr>
                <w:noProof/>
                <w:webHidden/>
              </w:rPr>
              <w:t>1</w:t>
            </w:r>
            <w:r w:rsidR="00AE08DA">
              <w:rPr>
                <w:noProof/>
                <w:webHidden/>
              </w:rPr>
              <w:fldChar w:fldCharType="end"/>
            </w:r>
          </w:hyperlink>
        </w:p>
        <w:p w14:paraId="1F432195" w14:textId="6FC10561" w:rsidR="00AE08DA" w:rsidRDefault="007E6944">
          <w:pPr>
            <w:pStyle w:val="TOC2"/>
            <w:tabs>
              <w:tab w:val="right" w:leader="dot" w:pos="9350"/>
            </w:tabs>
            <w:rPr>
              <w:rFonts w:eastAsiaTheme="minorEastAsia"/>
              <w:noProof/>
            </w:rPr>
          </w:pPr>
          <w:hyperlink w:anchor="_Toc200580745" w:history="1">
            <w:r w:rsidR="00AE08DA" w:rsidRPr="00175971">
              <w:rPr>
                <w:rStyle w:val="Hyperlink"/>
                <w:rFonts w:ascii="Times New Roman" w:eastAsia="Times New Roman" w:hAnsi="Times New Roman" w:cs="Times New Roman"/>
                <w:b/>
                <w:bCs/>
                <w:noProof/>
              </w:rPr>
              <w:t>Martyrdom and Shaheedi</w:t>
            </w:r>
            <w:r w:rsidR="00AE08DA">
              <w:rPr>
                <w:noProof/>
                <w:webHidden/>
              </w:rPr>
              <w:tab/>
            </w:r>
            <w:r w:rsidR="00AE08DA">
              <w:rPr>
                <w:noProof/>
                <w:webHidden/>
              </w:rPr>
              <w:fldChar w:fldCharType="begin"/>
            </w:r>
            <w:r w:rsidR="00AE08DA">
              <w:rPr>
                <w:noProof/>
                <w:webHidden/>
              </w:rPr>
              <w:instrText xml:space="preserve"> PAGEREF _Toc200580745 \h </w:instrText>
            </w:r>
            <w:r w:rsidR="00AE08DA">
              <w:rPr>
                <w:noProof/>
                <w:webHidden/>
              </w:rPr>
            </w:r>
            <w:r w:rsidR="00AE08DA">
              <w:rPr>
                <w:noProof/>
                <w:webHidden/>
              </w:rPr>
              <w:fldChar w:fldCharType="separate"/>
            </w:r>
            <w:r w:rsidR="00AE08DA">
              <w:rPr>
                <w:noProof/>
                <w:webHidden/>
              </w:rPr>
              <w:t>1</w:t>
            </w:r>
            <w:r w:rsidR="00AE08DA">
              <w:rPr>
                <w:noProof/>
                <w:webHidden/>
              </w:rPr>
              <w:fldChar w:fldCharType="end"/>
            </w:r>
          </w:hyperlink>
        </w:p>
        <w:p w14:paraId="6D6C245F" w14:textId="33D51DB6" w:rsidR="00AE08DA" w:rsidRDefault="007E6944">
          <w:pPr>
            <w:pStyle w:val="TOC3"/>
            <w:tabs>
              <w:tab w:val="right" w:leader="dot" w:pos="9350"/>
            </w:tabs>
            <w:rPr>
              <w:rFonts w:eastAsiaTheme="minorEastAsia"/>
              <w:noProof/>
            </w:rPr>
          </w:pPr>
          <w:hyperlink w:anchor="_Toc200580746" w:history="1">
            <w:r w:rsidR="00AE08DA" w:rsidRPr="00175971">
              <w:rPr>
                <w:rStyle w:val="Hyperlink"/>
                <w:rFonts w:ascii="Times New Roman" w:eastAsia="Times New Roman" w:hAnsi="Times New Roman" w:cs="Times New Roman"/>
                <w:b/>
                <w:bCs/>
                <w:noProof/>
              </w:rPr>
              <w:t xml:space="preserve">Reasons Behind the Persecution                                                                                                   </w:t>
            </w:r>
            <w:r w:rsidR="00AE08DA" w:rsidRPr="00175971">
              <w:rPr>
                <w:rStyle w:val="Hyperlink"/>
                <w:rFonts w:ascii="Times New Roman" w:eastAsia="Times New Roman" w:hAnsi="Times New Roman" w:cs="Times New Roman"/>
                <w:noProof/>
              </w:rPr>
              <w:t>Guru Arjan Dev Ji was arrested by Jahangir in 1606 under accusations of supporting rebel prince Khusrau and spreading a “new religion.” Despite having no political ambitions, Guru Ji was subjected to brutal torture for refusing to convert to Islam or stop preaching Sikh values.</w:t>
            </w:r>
            <w:r w:rsidR="00AE08DA">
              <w:rPr>
                <w:noProof/>
                <w:webHidden/>
              </w:rPr>
              <w:tab/>
            </w:r>
            <w:r w:rsidR="00AE08DA">
              <w:rPr>
                <w:noProof/>
                <w:webHidden/>
              </w:rPr>
              <w:fldChar w:fldCharType="begin"/>
            </w:r>
            <w:r w:rsidR="00AE08DA">
              <w:rPr>
                <w:noProof/>
                <w:webHidden/>
              </w:rPr>
              <w:instrText xml:space="preserve"> PAGEREF _Toc200580746 \h </w:instrText>
            </w:r>
            <w:r w:rsidR="00AE08DA">
              <w:rPr>
                <w:noProof/>
                <w:webHidden/>
              </w:rPr>
            </w:r>
            <w:r w:rsidR="00AE08DA">
              <w:rPr>
                <w:noProof/>
                <w:webHidden/>
              </w:rPr>
              <w:fldChar w:fldCharType="separate"/>
            </w:r>
            <w:r w:rsidR="00AE08DA">
              <w:rPr>
                <w:noProof/>
                <w:webHidden/>
              </w:rPr>
              <w:t>1</w:t>
            </w:r>
            <w:r w:rsidR="00AE08DA">
              <w:rPr>
                <w:noProof/>
                <w:webHidden/>
              </w:rPr>
              <w:fldChar w:fldCharType="end"/>
            </w:r>
          </w:hyperlink>
        </w:p>
        <w:p w14:paraId="68BC4925" w14:textId="1D791646" w:rsidR="00AE08DA" w:rsidRDefault="007E6944">
          <w:pPr>
            <w:pStyle w:val="TOC3"/>
            <w:tabs>
              <w:tab w:val="right" w:leader="dot" w:pos="9350"/>
            </w:tabs>
            <w:rPr>
              <w:rFonts w:eastAsiaTheme="minorEastAsia"/>
              <w:noProof/>
            </w:rPr>
          </w:pPr>
          <w:hyperlink w:anchor="_Toc200580747" w:history="1">
            <w:r w:rsidR="00AE08DA" w:rsidRPr="00175971">
              <w:rPr>
                <w:rStyle w:val="Hyperlink"/>
                <w:rFonts w:ascii="Times New Roman" w:eastAsia="Times New Roman" w:hAnsi="Times New Roman" w:cs="Times New Roman"/>
                <w:b/>
                <w:bCs/>
                <w:noProof/>
              </w:rPr>
              <w:t>The Supreme Sacrifice</w:t>
            </w:r>
            <w:r w:rsidR="00AE08DA">
              <w:rPr>
                <w:noProof/>
                <w:webHidden/>
              </w:rPr>
              <w:tab/>
            </w:r>
            <w:r w:rsidR="00AE08DA">
              <w:rPr>
                <w:noProof/>
                <w:webHidden/>
              </w:rPr>
              <w:fldChar w:fldCharType="begin"/>
            </w:r>
            <w:r w:rsidR="00AE08DA">
              <w:rPr>
                <w:noProof/>
                <w:webHidden/>
              </w:rPr>
              <w:instrText xml:space="preserve"> PAGEREF _Toc200580747 \h </w:instrText>
            </w:r>
            <w:r w:rsidR="00AE08DA">
              <w:rPr>
                <w:noProof/>
                <w:webHidden/>
              </w:rPr>
            </w:r>
            <w:r w:rsidR="00AE08DA">
              <w:rPr>
                <w:noProof/>
                <w:webHidden/>
              </w:rPr>
              <w:fldChar w:fldCharType="separate"/>
            </w:r>
            <w:r w:rsidR="00AE08DA">
              <w:rPr>
                <w:noProof/>
                <w:webHidden/>
              </w:rPr>
              <w:t>1</w:t>
            </w:r>
            <w:r w:rsidR="00AE08DA">
              <w:rPr>
                <w:noProof/>
                <w:webHidden/>
              </w:rPr>
              <w:fldChar w:fldCharType="end"/>
            </w:r>
          </w:hyperlink>
        </w:p>
        <w:p w14:paraId="1A4EFB5E" w14:textId="2E7A1BF8" w:rsidR="00AE08DA" w:rsidRDefault="007E6944">
          <w:pPr>
            <w:pStyle w:val="TOC2"/>
            <w:tabs>
              <w:tab w:val="right" w:leader="dot" w:pos="9350"/>
            </w:tabs>
            <w:rPr>
              <w:rFonts w:eastAsiaTheme="minorEastAsia"/>
              <w:noProof/>
            </w:rPr>
          </w:pPr>
          <w:hyperlink w:anchor="_Toc200580748" w:history="1">
            <w:r w:rsidR="00AE08DA" w:rsidRPr="00175971">
              <w:rPr>
                <w:rStyle w:val="Hyperlink"/>
                <w:rFonts w:ascii="Times New Roman" w:eastAsia="Times New Roman" w:hAnsi="Times New Roman" w:cs="Times New Roman"/>
                <w:b/>
                <w:bCs/>
                <w:noProof/>
              </w:rPr>
              <w:t>Legacy and Significance</w:t>
            </w:r>
            <w:r w:rsidR="00AE08DA">
              <w:rPr>
                <w:noProof/>
                <w:webHidden/>
              </w:rPr>
              <w:tab/>
            </w:r>
            <w:r w:rsidR="00AE08DA">
              <w:rPr>
                <w:noProof/>
                <w:webHidden/>
              </w:rPr>
              <w:fldChar w:fldCharType="begin"/>
            </w:r>
            <w:r w:rsidR="00AE08DA">
              <w:rPr>
                <w:noProof/>
                <w:webHidden/>
              </w:rPr>
              <w:instrText xml:space="preserve"> PAGEREF _Toc200580748 \h </w:instrText>
            </w:r>
            <w:r w:rsidR="00AE08DA">
              <w:rPr>
                <w:noProof/>
                <w:webHidden/>
              </w:rPr>
            </w:r>
            <w:r w:rsidR="00AE08DA">
              <w:rPr>
                <w:noProof/>
                <w:webHidden/>
              </w:rPr>
              <w:fldChar w:fldCharType="separate"/>
            </w:r>
            <w:r w:rsidR="00AE08DA">
              <w:rPr>
                <w:noProof/>
                <w:webHidden/>
              </w:rPr>
              <w:t>2</w:t>
            </w:r>
            <w:r w:rsidR="00AE08DA">
              <w:rPr>
                <w:noProof/>
                <w:webHidden/>
              </w:rPr>
              <w:fldChar w:fldCharType="end"/>
            </w:r>
          </w:hyperlink>
        </w:p>
        <w:p w14:paraId="630E0057" w14:textId="2F97C93D" w:rsidR="00AE08DA" w:rsidRDefault="007E6944">
          <w:pPr>
            <w:pStyle w:val="TOC2"/>
            <w:tabs>
              <w:tab w:val="right" w:leader="dot" w:pos="9350"/>
            </w:tabs>
            <w:rPr>
              <w:rFonts w:eastAsiaTheme="minorEastAsia"/>
              <w:noProof/>
            </w:rPr>
          </w:pPr>
          <w:hyperlink w:anchor="_Toc200580749" w:history="1">
            <w:r w:rsidR="00AE08DA" w:rsidRPr="00175971">
              <w:rPr>
                <w:rStyle w:val="Hyperlink"/>
                <w:rFonts w:ascii="Times New Roman" w:eastAsia="Times New Roman" w:hAnsi="Times New Roman" w:cs="Times New Roman"/>
                <w:b/>
                <w:bCs/>
                <w:noProof/>
              </w:rPr>
              <w:t>Conclusion</w:t>
            </w:r>
            <w:r w:rsidR="00AE08DA">
              <w:rPr>
                <w:noProof/>
                <w:webHidden/>
              </w:rPr>
              <w:tab/>
            </w:r>
            <w:r w:rsidR="00AE08DA">
              <w:rPr>
                <w:noProof/>
                <w:webHidden/>
              </w:rPr>
              <w:fldChar w:fldCharType="begin"/>
            </w:r>
            <w:r w:rsidR="00AE08DA">
              <w:rPr>
                <w:noProof/>
                <w:webHidden/>
              </w:rPr>
              <w:instrText xml:space="preserve"> PAGEREF _Toc200580749 \h </w:instrText>
            </w:r>
            <w:r w:rsidR="00AE08DA">
              <w:rPr>
                <w:noProof/>
                <w:webHidden/>
              </w:rPr>
            </w:r>
            <w:r w:rsidR="00AE08DA">
              <w:rPr>
                <w:noProof/>
                <w:webHidden/>
              </w:rPr>
              <w:fldChar w:fldCharType="separate"/>
            </w:r>
            <w:r w:rsidR="00AE08DA">
              <w:rPr>
                <w:noProof/>
                <w:webHidden/>
              </w:rPr>
              <w:t>2</w:t>
            </w:r>
            <w:r w:rsidR="00AE08DA">
              <w:rPr>
                <w:noProof/>
                <w:webHidden/>
              </w:rPr>
              <w:fldChar w:fldCharType="end"/>
            </w:r>
          </w:hyperlink>
        </w:p>
        <w:p w14:paraId="2B2FF67A" w14:textId="5EA577D4" w:rsidR="00AE08DA" w:rsidRDefault="007E6944">
          <w:pPr>
            <w:pStyle w:val="TOC2"/>
            <w:tabs>
              <w:tab w:val="right" w:leader="dot" w:pos="9350"/>
            </w:tabs>
            <w:rPr>
              <w:rFonts w:eastAsiaTheme="minorEastAsia"/>
              <w:noProof/>
            </w:rPr>
          </w:pPr>
          <w:hyperlink w:anchor="_Toc200580750" w:history="1">
            <w:r w:rsidR="00AE08DA" w:rsidRPr="00175971">
              <w:rPr>
                <w:rStyle w:val="Hyperlink"/>
                <w:rFonts w:ascii="Times New Roman" w:eastAsia="Times New Roman" w:hAnsi="Times New Roman" w:cs="Times New Roman"/>
                <w:b/>
                <w:bCs/>
                <w:noProof/>
              </w:rPr>
              <w:t>References</w:t>
            </w:r>
            <w:r w:rsidR="00AE08DA">
              <w:rPr>
                <w:noProof/>
                <w:webHidden/>
              </w:rPr>
              <w:tab/>
            </w:r>
            <w:r w:rsidR="00AE08DA">
              <w:rPr>
                <w:noProof/>
                <w:webHidden/>
              </w:rPr>
              <w:fldChar w:fldCharType="begin"/>
            </w:r>
            <w:r w:rsidR="00AE08DA">
              <w:rPr>
                <w:noProof/>
                <w:webHidden/>
              </w:rPr>
              <w:instrText xml:space="preserve"> PAGEREF _Toc200580750 \h </w:instrText>
            </w:r>
            <w:r w:rsidR="00AE08DA">
              <w:rPr>
                <w:noProof/>
                <w:webHidden/>
              </w:rPr>
            </w:r>
            <w:r w:rsidR="00AE08DA">
              <w:rPr>
                <w:noProof/>
                <w:webHidden/>
              </w:rPr>
              <w:fldChar w:fldCharType="separate"/>
            </w:r>
            <w:r w:rsidR="00AE08DA">
              <w:rPr>
                <w:noProof/>
                <w:webHidden/>
              </w:rPr>
              <w:t>2</w:t>
            </w:r>
            <w:r w:rsidR="00AE08DA">
              <w:rPr>
                <w:noProof/>
                <w:webHidden/>
              </w:rPr>
              <w:fldChar w:fldCharType="end"/>
            </w:r>
          </w:hyperlink>
        </w:p>
        <w:p w14:paraId="626C3E30" w14:textId="77777777" w:rsidR="00AE08DA" w:rsidRDefault="00AE08DA">
          <w:pPr>
            <w:rPr>
              <w:b/>
              <w:bCs/>
              <w:noProof/>
            </w:rPr>
          </w:pPr>
          <w:r>
            <w:rPr>
              <w:b/>
              <w:bCs/>
              <w:noProof/>
            </w:rPr>
            <w:fldChar w:fldCharType="end"/>
          </w:r>
        </w:p>
        <w:p w14:paraId="5F00543D" w14:textId="77777777" w:rsidR="00AE08DA" w:rsidRDefault="00AE08DA">
          <w:pPr>
            <w:rPr>
              <w:b/>
              <w:bCs/>
              <w:noProof/>
            </w:rPr>
          </w:pPr>
          <w:r>
            <w:rPr>
              <w:b/>
              <w:bCs/>
              <w:noProof/>
            </w:rPr>
            <w:br w:type="page"/>
          </w:r>
        </w:p>
        <w:p w14:paraId="2F96D11B" w14:textId="6D9A9984" w:rsidR="00AE08DA" w:rsidRDefault="007E6944"/>
      </w:sdtContent>
    </w:sdt>
    <w:p w14:paraId="386E0F00" w14:textId="77777777" w:rsidR="00AE08DA" w:rsidRPr="00AE08DA" w:rsidRDefault="00AE08DA" w:rsidP="00AE08DA">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Toc200580739"/>
      <w:r w:rsidRPr="00AE08DA">
        <w:rPr>
          <w:rFonts w:ascii="Times New Roman" w:eastAsia="Times New Roman" w:hAnsi="Times New Roman" w:cs="Times New Roman"/>
          <w:b/>
          <w:bCs/>
          <w:kern w:val="36"/>
          <w:sz w:val="48"/>
          <w:szCs w:val="48"/>
        </w:rPr>
        <w:t xml:space="preserve">Guru Arjan Dev Ji </w:t>
      </w:r>
      <w:proofErr w:type="spellStart"/>
      <w:r w:rsidRPr="00AE08DA">
        <w:rPr>
          <w:rFonts w:ascii="Times New Roman" w:eastAsia="Times New Roman" w:hAnsi="Times New Roman" w:cs="Times New Roman"/>
          <w:b/>
          <w:bCs/>
          <w:kern w:val="36"/>
          <w:sz w:val="48"/>
          <w:szCs w:val="48"/>
        </w:rPr>
        <w:t>Shaheedi</w:t>
      </w:r>
      <w:proofErr w:type="spellEnd"/>
      <w:r w:rsidRPr="00AE08DA">
        <w:rPr>
          <w:rFonts w:ascii="Times New Roman" w:eastAsia="Times New Roman" w:hAnsi="Times New Roman" w:cs="Times New Roman"/>
          <w:b/>
          <w:bCs/>
          <w:kern w:val="36"/>
          <w:sz w:val="48"/>
          <w:szCs w:val="48"/>
        </w:rPr>
        <w:t xml:space="preserve"> Divas</w:t>
      </w:r>
      <w:bookmarkEnd w:id="0"/>
    </w:p>
    <w:p w14:paraId="190054F8" w14:textId="1A847BF2" w:rsidR="00AE08DA" w:rsidRPr="00AE08DA" w:rsidRDefault="00AE08DA" w:rsidP="00AE08DA">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_Toc200580740"/>
      <w:r w:rsidRPr="00AE08DA">
        <w:rPr>
          <w:rFonts w:ascii="Times New Roman" w:eastAsia="Times New Roman" w:hAnsi="Times New Roman" w:cs="Times New Roman"/>
          <w:b/>
          <w:bCs/>
          <w:i/>
          <w:iCs/>
          <w:sz w:val="27"/>
          <w:szCs w:val="27"/>
        </w:rPr>
        <w:t>The Supreme Sacrifice for Faith and Humanity</w:t>
      </w:r>
      <w:bookmarkEnd w:id="1"/>
    </w:p>
    <w:p w14:paraId="3CC86278" w14:textId="77777777" w:rsidR="00AE08DA" w:rsidRPr="00AE08DA" w:rsidRDefault="00AE08DA" w:rsidP="00AE08DA">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_Toc200580741"/>
      <w:r w:rsidRPr="00AE08DA">
        <w:rPr>
          <w:rFonts w:ascii="Times New Roman" w:eastAsia="Times New Roman" w:hAnsi="Times New Roman" w:cs="Times New Roman"/>
          <w:b/>
          <w:bCs/>
          <w:sz w:val="36"/>
          <w:szCs w:val="36"/>
        </w:rPr>
        <w:t>Introduction</w:t>
      </w:r>
      <w:bookmarkEnd w:id="2"/>
    </w:p>
    <w:p w14:paraId="6E766E28" w14:textId="77B3D83F" w:rsidR="00AE08DA" w:rsidRPr="00AE08DA" w:rsidRDefault="007E6944" w:rsidP="00AE08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653BB911" wp14:editId="13FC16C1">
            <wp:simplePos x="0" y="0"/>
            <wp:positionH relativeFrom="column">
              <wp:posOffset>2752725</wp:posOffset>
            </wp:positionH>
            <wp:positionV relativeFrom="paragraph">
              <wp:posOffset>189865</wp:posOffset>
            </wp:positionV>
            <wp:extent cx="3476625" cy="3228975"/>
            <wp:effectExtent l="19050" t="0" r="28575" b="9429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76625" cy="32289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V relativeFrom="margin">
              <wp14:pctHeight>0</wp14:pctHeight>
            </wp14:sizeRelV>
          </wp:anchor>
        </w:drawing>
      </w:r>
      <w:r w:rsidR="00AE08DA" w:rsidRPr="00AE08DA">
        <w:rPr>
          <w:rFonts w:ascii="Times New Roman" w:eastAsia="Times New Roman" w:hAnsi="Times New Roman" w:cs="Times New Roman"/>
          <w:sz w:val="24"/>
          <w:szCs w:val="24"/>
        </w:rPr>
        <w:t xml:space="preserve">Guru Arjan Dev Ji (1563–1606) was the fifth Sikh Guru and a profound spiritual leader, poet, and compiler of the Adi </w:t>
      </w:r>
      <w:proofErr w:type="spellStart"/>
      <w:r w:rsidR="00AE08DA" w:rsidRPr="00AE08DA">
        <w:rPr>
          <w:rFonts w:ascii="Times New Roman" w:eastAsia="Times New Roman" w:hAnsi="Times New Roman" w:cs="Times New Roman"/>
          <w:sz w:val="24"/>
          <w:szCs w:val="24"/>
        </w:rPr>
        <w:t>Granth</w:t>
      </w:r>
      <w:proofErr w:type="spellEnd"/>
      <w:r w:rsidR="00AE08DA" w:rsidRPr="00AE08DA">
        <w:rPr>
          <w:rFonts w:ascii="Times New Roman" w:eastAsia="Times New Roman" w:hAnsi="Times New Roman" w:cs="Times New Roman"/>
          <w:sz w:val="24"/>
          <w:szCs w:val="24"/>
        </w:rPr>
        <w:t xml:space="preserve"> (the precursor to the Guru </w:t>
      </w:r>
      <w:proofErr w:type="spellStart"/>
      <w:r w:rsidR="00AE08DA" w:rsidRPr="00AE08DA">
        <w:rPr>
          <w:rFonts w:ascii="Times New Roman" w:eastAsia="Times New Roman" w:hAnsi="Times New Roman" w:cs="Times New Roman"/>
          <w:sz w:val="24"/>
          <w:szCs w:val="24"/>
        </w:rPr>
        <w:t>Granth</w:t>
      </w:r>
      <w:proofErr w:type="spellEnd"/>
      <w:r w:rsidR="00AE08DA" w:rsidRPr="00AE08DA">
        <w:rPr>
          <w:rFonts w:ascii="Times New Roman" w:eastAsia="Times New Roman" w:hAnsi="Times New Roman" w:cs="Times New Roman"/>
          <w:sz w:val="24"/>
          <w:szCs w:val="24"/>
        </w:rPr>
        <w:t xml:space="preserve"> Sahib). His martyrdom is commemorated annually as </w:t>
      </w:r>
      <w:proofErr w:type="spellStart"/>
      <w:r w:rsidR="00AE08DA" w:rsidRPr="00AE08DA">
        <w:rPr>
          <w:rFonts w:ascii="Times New Roman" w:eastAsia="Times New Roman" w:hAnsi="Times New Roman" w:cs="Times New Roman"/>
          <w:b/>
          <w:bCs/>
          <w:sz w:val="24"/>
          <w:szCs w:val="24"/>
        </w:rPr>
        <w:t>Shaheedi</w:t>
      </w:r>
      <w:proofErr w:type="spellEnd"/>
      <w:r w:rsidR="00AE08DA" w:rsidRPr="00AE08DA">
        <w:rPr>
          <w:rFonts w:ascii="Times New Roman" w:eastAsia="Times New Roman" w:hAnsi="Times New Roman" w:cs="Times New Roman"/>
          <w:b/>
          <w:bCs/>
          <w:sz w:val="24"/>
          <w:szCs w:val="24"/>
        </w:rPr>
        <w:t xml:space="preserve"> Divas</w:t>
      </w:r>
      <w:r w:rsidR="00AE08DA" w:rsidRPr="00AE08DA">
        <w:rPr>
          <w:rFonts w:ascii="Times New Roman" w:eastAsia="Times New Roman" w:hAnsi="Times New Roman" w:cs="Times New Roman"/>
          <w:sz w:val="24"/>
          <w:szCs w:val="24"/>
        </w:rPr>
        <w:t xml:space="preserve"> (Martyrdom Day), particularly in June, according to the </w:t>
      </w:r>
      <w:proofErr w:type="spellStart"/>
      <w:r w:rsidR="00AE08DA" w:rsidRPr="00AE08DA">
        <w:rPr>
          <w:rFonts w:ascii="Times New Roman" w:eastAsia="Times New Roman" w:hAnsi="Times New Roman" w:cs="Times New Roman"/>
          <w:sz w:val="24"/>
          <w:szCs w:val="24"/>
        </w:rPr>
        <w:t>Nanakshahi</w:t>
      </w:r>
      <w:proofErr w:type="spellEnd"/>
      <w:r w:rsidR="00AE08DA" w:rsidRPr="00AE08DA">
        <w:rPr>
          <w:rFonts w:ascii="Times New Roman" w:eastAsia="Times New Roman" w:hAnsi="Times New Roman" w:cs="Times New Roman"/>
          <w:sz w:val="24"/>
          <w:szCs w:val="24"/>
        </w:rPr>
        <w:t xml:space="preserve"> calendar. This day holds deep significance for Sikhs around the world, symbolizing courage, devotion, and the defense of truth.</w:t>
      </w:r>
    </w:p>
    <w:p w14:paraId="506CE932" w14:textId="370B0FFE" w:rsidR="00AE08DA" w:rsidRPr="00AE08DA" w:rsidRDefault="00AE08DA" w:rsidP="00AE08DA">
      <w:pPr>
        <w:spacing w:after="0" w:line="240" w:lineRule="auto"/>
        <w:rPr>
          <w:rFonts w:ascii="Times New Roman" w:eastAsia="Times New Roman" w:hAnsi="Times New Roman" w:cs="Times New Roman"/>
          <w:sz w:val="24"/>
          <w:szCs w:val="24"/>
        </w:rPr>
      </w:pPr>
    </w:p>
    <w:p w14:paraId="7D3AF5F5" w14:textId="77777777" w:rsidR="00AE08DA" w:rsidRPr="00AE08DA" w:rsidRDefault="00AE08DA" w:rsidP="00AE08DA">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_Toc200580742"/>
      <w:r w:rsidRPr="00AE08DA">
        <w:rPr>
          <w:rFonts w:ascii="Times New Roman" w:eastAsia="Times New Roman" w:hAnsi="Times New Roman" w:cs="Times New Roman"/>
          <w:b/>
          <w:bCs/>
          <w:sz w:val="36"/>
          <w:szCs w:val="36"/>
        </w:rPr>
        <w:t>Life and Contributions of Guru Arjan Dev Ji</w:t>
      </w:r>
      <w:bookmarkEnd w:id="3"/>
    </w:p>
    <w:p w14:paraId="59FAAD31" w14:textId="77777777" w:rsidR="00AE08DA" w:rsidRPr="00AE08DA" w:rsidRDefault="00AE08DA" w:rsidP="00AE08DA">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_Toc200580743"/>
      <w:r w:rsidRPr="00AE08DA">
        <w:rPr>
          <w:rFonts w:ascii="Times New Roman" w:eastAsia="Times New Roman" w:hAnsi="Times New Roman" w:cs="Times New Roman"/>
          <w:b/>
          <w:bCs/>
          <w:sz w:val="27"/>
          <w:szCs w:val="27"/>
        </w:rPr>
        <w:t>Spiritual Leadership and Teachings</w:t>
      </w:r>
      <w:bookmarkEnd w:id="4"/>
    </w:p>
    <w:p w14:paraId="00D30DF1" w14:textId="77777777" w:rsidR="00AE08DA" w:rsidRPr="00AE08DA" w:rsidRDefault="00AE08DA" w:rsidP="00AE08DA">
      <w:pPr>
        <w:spacing w:before="100" w:beforeAutospacing="1" w:after="100" w:afterAutospacing="1" w:line="240" w:lineRule="auto"/>
        <w:rPr>
          <w:rFonts w:ascii="Times New Roman" w:eastAsia="Times New Roman" w:hAnsi="Times New Roman" w:cs="Times New Roman"/>
          <w:sz w:val="24"/>
          <w:szCs w:val="24"/>
        </w:rPr>
      </w:pPr>
      <w:r w:rsidRPr="00AE08DA">
        <w:rPr>
          <w:rFonts w:ascii="Times New Roman" w:eastAsia="Times New Roman" w:hAnsi="Times New Roman" w:cs="Times New Roman"/>
          <w:sz w:val="24"/>
          <w:szCs w:val="24"/>
        </w:rPr>
        <w:t xml:space="preserve">Guru Arjan Dev Ji became the Guru in 1581 at the age of 18. He was known for his humility, wisdom, and poetic genius. He composed over 2,000 hymns that are included in the Adi </w:t>
      </w:r>
      <w:proofErr w:type="spellStart"/>
      <w:r w:rsidRPr="00AE08DA">
        <w:rPr>
          <w:rFonts w:ascii="Times New Roman" w:eastAsia="Times New Roman" w:hAnsi="Times New Roman" w:cs="Times New Roman"/>
          <w:sz w:val="24"/>
          <w:szCs w:val="24"/>
        </w:rPr>
        <w:t>Granth</w:t>
      </w:r>
      <w:proofErr w:type="spellEnd"/>
      <w:r w:rsidRPr="00AE08DA">
        <w:rPr>
          <w:rFonts w:ascii="Times New Roman" w:eastAsia="Times New Roman" w:hAnsi="Times New Roman" w:cs="Times New Roman"/>
          <w:sz w:val="24"/>
          <w:szCs w:val="24"/>
        </w:rPr>
        <w:t xml:space="preserve">, which he compiled in 1604, making it the first holy scripture of Sikhism. He built the </w:t>
      </w:r>
      <w:proofErr w:type="spellStart"/>
      <w:r w:rsidRPr="00AE08DA">
        <w:rPr>
          <w:rFonts w:ascii="Times New Roman" w:eastAsia="Times New Roman" w:hAnsi="Times New Roman" w:cs="Times New Roman"/>
          <w:b/>
          <w:bCs/>
          <w:sz w:val="24"/>
          <w:szCs w:val="24"/>
        </w:rPr>
        <w:t>Harimandir</w:t>
      </w:r>
      <w:proofErr w:type="spellEnd"/>
      <w:r w:rsidRPr="00AE08DA">
        <w:rPr>
          <w:rFonts w:ascii="Times New Roman" w:eastAsia="Times New Roman" w:hAnsi="Times New Roman" w:cs="Times New Roman"/>
          <w:b/>
          <w:bCs/>
          <w:sz w:val="24"/>
          <w:szCs w:val="24"/>
        </w:rPr>
        <w:t xml:space="preserve"> Sahib</w:t>
      </w:r>
      <w:r w:rsidRPr="00AE08DA">
        <w:rPr>
          <w:rFonts w:ascii="Times New Roman" w:eastAsia="Times New Roman" w:hAnsi="Times New Roman" w:cs="Times New Roman"/>
          <w:sz w:val="24"/>
          <w:szCs w:val="24"/>
        </w:rPr>
        <w:t xml:space="preserve"> (Golden Temple) in Amritsar, designing it with four entrances to signify openness to all religions and communities.</w:t>
      </w:r>
    </w:p>
    <w:p w14:paraId="3BCA818F" w14:textId="77777777" w:rsidR="00AE08DA" w:rsidRPr="00AE08DA" w:rsidRDefault="00AE08DA" w:rsidP="00AE08DA">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_Toc200580744"/>
      <w:r w:rsidRPr="00AE08DA">
        <w:rPr>
          <w:rFonts w:ascii="Times New Roman" w:eastAsia="Times New Roman" w:hAnsi="Times New Roman" w:cs="Times New Roman"/>
          <w:b/>
          <w:bCs/>
          <w:sz w:val="27"/>
          <w:szCs w:val="27"/>
        </w:rPr>
        <w:t>Social and Political Impact</w:t>
      </w:r>
      <w:bookmarkEnd w:id="5"/>
    </w:p>
    <w:p w14:paraId="62D92ED4" w14:textId="77777777" w:rsidR="00AE08DA" w:rsidRPr="00AE08DA" w:rsidRDefault="00AE08DA" w:rsidP="00AE08DA">
      <w:pPr>
        <w:spacing w:before="100" w:beforeAutospacing="1" w:after="100" w:afterAutospacing="1" w:line="240" w:lineRule="auto"/>
        <w:rPr>
          <w:rFonts w:ascii="Times New Roman" w:eastAsia="Times New Roman" w:hAnsi="Times New Roman" w:cs="Times New Roman"/>
          <w:sz w:val="24"/>
          <w:szCs w:val="24"/>
        </w:rPr>
      </w:pPr>
      <w:r w:rsidRPr="00AE08DA">
        <w:rPr>
          <w:rFonts w:ascii="Times New Roman" w:eastAsia="Times New Roman" w:hAnsi="Times New Roman" w:cs="Times New Roman"/>
          <w:sz w:val="24"/>
          <w:szCs w:val="24"/>
        </w:rPr>
        <w:t>During his leadership, Sikhism grew significantly in spiritual, social, and political influence. His following included not just Sikhs but people from different faiths who admired his universal message. His rising influence, however, alarmed the Mughal rulers, particularly Emperor Jahangir, who saw him as a threat.</w:t>
      </w:r>
    </w:p>
    <w:p w14:paraId="40E66530" w14:textId="30909E06" w:rsidR="00AE08DA" w:rsidRPr="00AE08DA" w:rsidRDefault="00AE08DA" w:rsidP="00AE08DA">
      <w:pPr>
        <w:spacing w:after="0" w:line="240" w:lineRule="auto"/>
        <w:rPr>
          <w:rFonts w:ascii="Times New Roman" w:eastAsia="Times New Roman" w:hAnsi="Times New Roman" w:cs="Times New Roman"/>
          <w:sz w:val="24"/>
          <w:szCs w:val="24"/>
        </w:rPr>
      </w:pPr>
    </w:p>
    <w:p w14:paraId="61C4CB09" w14:textId="07C15967" w:rsidR="00AE08DA" w:rsidRPr="00AE08DA" w:rsidRDefault="00AE08DA" w:rsidP="00AE08DA">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_Toc200580745"/>
      <w:r w:rsidRPr="00AE08DA">
        <w:rPr>
          <w:rFonts w:ascii="Times New Roman" w:eastAsia="Times New Roman" w:hAnsi="Times New Roman" w:cs="Times New Roman"/>
          <w:b/>
          <w:bCs/>
          <w:sz w:val="36"/>
          <w:szCs w:val="36"/>
        </w:rPr>
        <w:t xml:space="preserve">Martyrdom and </w:t>
      </w:r>
      <w:proofErr w:type="spellStart"/>
      <w:r w:rsidRPr="00AE08DA">
        <w:rPr>
          <w:rFonts w:ascii="Times New Roman" w:eastAsia="Times New Roman" w:hAnsi="Times New Roman" w:cs="Times New Roman"/>
          <w:b/>
          <w:bCs/>
          <w:sz w:val="36"/>
          <w:szCs w:val="36"/>
        </w:rPr>
        <w:t>Shaheedi</w:t>
      </w:r>
      <w:bookmarkEnd w:id="6"/>
      <w:proofErr w:type="spellEnd"/>
    </w:p>
    <w:p w14:paraId="10754815" w14:textId="690B5F19" w:rsidR="00AE08DA" w:rsidRPr="00AE08DA" w:rsidRDefault="007E6944" w:rsidP="00AE08DA">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_Toc200580746"/>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487847A8" wp14:editId="11DCB8B5">
            <wp:simplePos x="0" y="0"/>
            <wp:positionH relativeFrom="column">
              <wp:posOffset>3419475</wp:posOffset>
            </wp:positionH>
            <wp:positionV relativeFrom="paragraph">
              <wp:posOffset>6350</wp:posOffset>
            </wp:positionV>
            <wp:extent cx="2724150" cy="2181225"/>
            <wp:effectExtent l="19050" t="0" r="19050" b="6572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24150" cy="21812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AE08DA" w:rsidRPr="00AE08DA">
        <w:rPr>
          <w:rFonts w:ascii="Times New Roman" w:eastAsia="Times New Roman" w:hAnsi="Times New Roman" w:cs="Times New Roman"/>
          <w:b/>
          <w:bCs/>
          <w:sz w:val="27"/>
          <w:szCs w:val="27"/>
        </w:rPr>
        <w:t>Reasons Behind the Persecution</w:t>
      </w:r>
      <w:r w:rsidR="00AE08DA">
        <w:rPr>
          <w:rFonts w:ascii="Times New Roman" w:eastAsia="Times New Roman" w:hAnsi="Times New Roman" w:cs="Times New Roman"/>
          <w:b/>
          <w:bCs/>
          <w:sz w:val="27"/>
          <w:szCs w:val="27"/>
        </w:rPr>
        <w:t xml:space="preserve">                                                                                                   </w:t>
      </w:r>
      <w:r w:rsidR="00AE08DA" w:rsidRPr="00AE08DA">
        <w:rPr>
          <w:rFonts w:ascii="Times New Roman" w:eastAsia="Times New Roman" w:hAnsi="Times New Roman" w:cs="Times New Roman"/>
          <w:sz w:val="24"/>
          <w:szCs w:val="24"/>
        </w:rPr>
        <w:t xml:space="preserve">Guru Arjan Dev Ji was arrested by Jahangir in 1606 under accusations of supporting rebel prince </w:t>
      </w:r>
      <w:proofErr w:type="spellStart"/>
      <w:r w:rsidR="00AE08DA" w:rsidRPr="00AE08DA">
        <w:rPr>
          <w:rFonts w:ascii="Times New Roman" w:eastAsia="Times New Roman" w:hAnsi="Times New Roman" w:cs="Times New Roman"/>
          <w:sz w:val="24"/>
          <w:szCs w:val="24"/>
        </w:rPr>
        <w:t>Khusrau</w:t>
      </w:r>
      <w:proofErr w:type="spellEnd"/>
      <w:r w:rsidR="00AE08DA" w:rsidRPr="00AE08DA">
        <w:rPr>
          <w:rFonts w:ascii="Times New Roman" w:eastAsia="Times New Roman" w:hAnsi="Times New Roman" w:cs="Times New Roman"/>
          <w:sz w:val="24"/>
          <w:szCs w:val="24"/>
        </w:rPr>
        <w:t xml:space="preserve"> and spreading a “new religion.” Despite having no political ambitions, Guru Ji was subjected to brutal torture for refusing to convert to Islam or stop preaching Sikh values.</w:t>
      </w:r>
      <w:bookmarkEnd w:id="7"/>
    </w:p>
    <w:p w14:paraId="7E5B18EE" w14:textId="77777777" w:rsidR="00AE08DA" w:rsidRPr="00AE08DA" w:rsidRDefault="00AE08DA" w:rsidP="00AE08DA">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_Toc200580747"/>
      <w:r w:rsidRPr="00AE08DA">
        <w:rPr>
          <w:rFonts w:ascii="Times New Roman" w:eastAsia="Times New Roman" w:hAnsi="Times New Roman" w:cs="Times New Roman"/>
          <w:b/>
          <w:bCs/>
          <w:sz w:val="27"/>
          <w:szCs w:val="27"/>
        </w:rPr>
        <w:t>The Supreme Sacrifice</w:t>
      </w:r>
      <w:bookmarkEnd w:id="8"/>
    </w:p>
    <w:p w14:paraId="07D8515C" w14:textId="77777777" w:rsidR="00AE08DA" w:rsidRPr="00AE08DA" w:rsidRDefault="00AE08DA" w:rsidP="00AE08DA">
      <w:pPr>
        <w:spacing w:before="100" w:beforeAutospacing="1" w:after="100" w:afterAutospacing="1" w:line="240" w:lineRule="auto"/>
        <w:rPr>
          <w:rFonts w:ascii="Times New Roman" w:eastAsia="Times New Roman" w:hAnsi="Times New Roman" w:cs="Times New Roman"/>
          <w:sz w:val="24"/>
          <w:szCs w:val="24"/>
        </w:rPr>
      </w:pPr>
      <w:r w:rsidRPr="00AE08DA">
        <w:rPr>
          <w:rFonts w:ascii="Times New Roman" w:eastAsia="Times New Roman" w:hAnsi="Times New Roman" w:cs="Times New Roman"/>
          <w:sz w:val="24"/>
          <w:szCs w:val="24"/>
        </w:rPr>
        <w:t xml:space="preserve">According to historical accounts, Guru Ji was made to sit on a burning hot plate and had hot sand poured over his body. Even under such torture, he remained calm and recited the </w:t>
      </w:r>
      <w:r w:rsidRPr="00AE08DA">
        <w:rPr>
          <w:rFonts w:ascii="Times New Roman" w:eastAsia="Times New Roman" w:hAnsi="Times New Roman" w:cs="Times New Roman"/>
          <w:b/>
          <w:bCs/>
          <w:sz w:val="24"/>
          <w:szCs w:val="24"/>
        </w:rPr>
        <w:t>Sukhmani Sahib</w:t>
      </w:r>
      <w:r w:rsidRPr="00AE08DA">
        <w:rPr>
          <w:rFonts w:ascii="Times New Roman" w:eastAsia="Times New Roman" w:hAnsi="Times New Roman" w:cs="Times New Roman"/>
          <w:sz w:val="24"/>
          <w:szCs w:val="24"/>
        </w:rPr>
        <w:t>. On 30 May 1606 (as per the traditional date), he peacefully immersed himself in the waters of the Ravi River in Lahore and passed into divine light.</w:t>
      </w:r>
    </w:p>
    <w:p w14:paraId="10B5E34F" w14:textId="18773749" w:rsidR="00AE08DA" w:rsidRPr="00AE08DA" w:rsidRDefault="00AE08DA" w:rsidP="00AE08DA">
      <w:pPr>
        <w:spacing w:after="0" w:line="240" w:lineRule="auto"/>
        <w:rPr>
          <w:rFonts w:ascii="Times New Roman" w:eastAsia="Times New Roman" w:hAnsi="Times New Roman" w:cs="Times New Roman"/>
          <w:sz w:val="24"/>
          <w:szCs w:val="24"/>
        </w:rPr>
      </w:pPr>
    </w:p>
    <w:p w14:paraId="2CDDF99C" w14:textId="77777777" w:rsidR="00AE08DA" w:rsidRPr="00AE08DA" w:rsidRDefault="00AE08DA" w:rsidP="00AE08DA">
      <w:pPr>
        <w:spacing w:before="100" w:beforeAutospacing="1" w:after="100" w:afterAutospacing="1" w:line="240" w:lineRule="auto"/>
        <w:outlineLvl w:val="1"/>
        <w:rPr>
          <w:rFonts w:ascii="Times New Roman" w:eastAsia="Times New Roman" w:hAnsi="Times New Roman" w:cs="Times New Roman"/>
          <w:b/>
          <w:bCs/>
          <w:sz w:val="36"/>
          <w:szCs w:val="36"/>
        </w:rPr>
      </w:pPr>
      <w:bookmarkStart w:id="9" w:name="_Toc200580748"/>
      <w:r w:rsidRPr="00AE08DA">
        <w:rPr>
          <w:rFonts w:ascii="Times New Roman" w:eastAsia="Times New Roman" w:hAnsi="Times New Roman" w:cs="Times New Roman"/>
          <w:b/>
          <w:bCs/>
          <w:sz w:val="36"/>
          <w:szCs w:val="36"/>
        </w:rPr>
        <w:t>Legacy and Significance</w:t>
      </w:r>
      <w:bookmarkEnd w:id="9"/>
    </w:p>
    <w:p w14:paraId="5ABD9A15" w14:textId="77777777" w:rsidR="00AE08DA" w:rsidRPr="00AE08DA" w:rsidRDefault="00AE08DA" w:rsidP="00AE08DA">
      <w:pPr>
        <w:spacing w:before="100" w:beforeAutospacing="1" w:after="100" w:afterAutospacing="1" w:line="240" w:lineRule="auto"/>
        <w:rPr>
          <w:rFonts w:ascii="Times New Roman" w:eastAsia="Times New Roman" w:hAnsi="Times New Roman" w:cs="Times New Roman"/>
          <w:sz w:val="24"/>
          <w:szCs w:val="24"/>
        </w:rPr>
      </w:pPr>
      <w:r w:rsidRPr="00AE08DA">
        <w:rPr>
          <w:rFonts w:ascii="Times New Roman" w:eastAsia="Times New Roman" w:hAnsi="Times New Roman" w:cs="Times New Roman"/>
          <w:sz w:val="24"/>
          <w:szCs w:val="24"/>
        </w:rPr>
        <w:t xml:space="preserve">Guru Arjan Dev Ji became the </w:t>
      </w:r>
      <w:r w:rsidRPr="00AE08DA">
        <w:rPr>
          <w:rFonts w:ascii="Times New Roman" w:eastAsia="Times New Roman" w:hAnsi="Times New Roman" w:cs="Times New Roman"/>
          <w:b/>
          <w:bCs/>
          <w:sz w:val="24"/>
          <w:szCs w:val="24"/>
        </w:rPr>
        <w:t>first Sikh martyr</w:t>
      </w:r>
      <w:r w:rsidRPr="00AE08DA">
        <w:rPr>
          <w:rFonts w:ascii="Times New Roman" w:eastAsia="Times New Roman" w:hAnsi="Times New Roman" w:cs="Times New Roman"/>
          <w:sz w:val="24"/>
          <w:szCs w:val="24"/>
        </w:rPr>
        <w:t xml:space="preserve">, setting a powerful example of </w:t>
      </w:r>
      <w:r w:rsidRPr="00AE08DA">
        <w:rPr>
          <w:rFonts w:ascii="Times New Roman" w:eastAsia="Times New Roman" w:hAnsi="Times New Roman" w:cs="Times New Roman"/>
          <w:b/>
          <w:bCs/>
          <w:sz w:val="24"/>
          <w:szCs w:val="24"/>
        </w:rPr>
        <w:t>spiritual resilience and non-violence</w:t>
      </w:r>
      <w:r w:rsidRPr="00AE08DA">
        <w:rPr>
          <w:rFonts w:ascii="Times New Roman" w:eastAsia="Times New Roman" w:hAnsi="Times New Roman" w:cs="Times New Roman"/>
          <w:sz w:val="24"/>
          <w:szCs w:val="24"/>
        </w:rPr>
        <w:t xml:space="preserve">. His martyrdom marked a turning point in Sikh history, inspiring Sikhs to stand against oppression. It laid the foundation for the militarization of the Sikh community under his successor, Guru </w:t>
      </w:r>
      <w:proofErr w:type="spellStart"/>
      <w:r w:rsidRPr="00AE08DA">
        <w:rPr>
          <w:rFonts w:ascii="Times New Roman" w:eastAsia="Times New Roman" w:hAnsi="Times New Roman" w:cs="Times New Roman"/>
          <w:sz w:val="24"/>
          <w:szCs w:val="24"/>
        </w:rPr>
        <w:t>Hargobind</w:t>
      </w:r>
      <w:proofErr w:type="spellEnd"/>
      <w:r w:rsidRPr="00AE08DA">
        <w:rPr>
          <w:rFonts w:ascii="Times New Roman" w:eastAsia="Times New Roman" w:hAnsi="Times New Roman" w:cs="Times New Roman"/>
          <w:sz w:val="24"/>
          <w:szCs w:val="24"/>
        </w:rPr>
        <w:t xml:space="preserve"> Ji.</w:t>
      </w:r>
    </w:p>
    <w:p w14:paraId="36CCEB40" w14:textId="77777777" w:rsidR="00AE08DA" w:rsidRPr="00AE08DA" w:rsidRDefault="00AE08DA" w:rsidP="00AE08DA">
      <w:pPr>
        <w:spacing w:before="100" w:beforeAutospacing="1" w:after="100" w:afterAutospacing="1" w:line="240" w:lineRule="auto"/>
        <w:rPr>
          <w:rFonts w:ascii="Times New Roman" w:eastAsia="Times New Roman" w:hAnsi="Times New Roman" w:cs="Times New Roman"/>
          <w:sz w:val="24"/>
          <w:szCs w:val="24"/>
        </w:rPr>
      </w:pPr>
      <w:r w:rsidRPr="00AE08DA">
        <w:rPr>
          <w:rFonts w:ascii="Times New Roman" w:eastAsia="Times New Roman" w:hAnsi="Times New Roman" w:cs="Times New Roman"/>
          <w:sz w:val="24"/>
          <w:szCs w:val="24"/>
        </w:rPr>
        <w:t xml:space="preserve">Today, his </w:t>
      </w:r>
      <w:proofErr w:type="spellStart"/>
      <w:r w:rsidRPr="00AE08DA">
        <w:rPr>
          <w:rFonts w:ascii="Times New Roman" w:eastAsia="Times New Roman" w:hAnsi="Times New Roman" w:cs="Times New Roman"/>
          <w:sz w:val="24"/>
          <w:szCs w:val="24"/>
        </w:rPr>
        <w:t>Shaheedi</w:t>
      </w:r>
      <w:proofErr w:type="spellEnd"/>
      <w:r w:rsidRPr="00AE08DA">
        <w:rPr>
          <w:rFonts w:ascii="Times New Roman" w:eastAsia="Times New Roman" w:hAnsi="Times New Roman" w:cs="Times New Roman"/>
          <w:sz w:val="24"/>
          <w:szCs w:val="24"/>
        </w:rPr>
        <w:t xml:space="preserve"> Divas is observed with </w:t>
      </w:r>
      <w:r w:rsidRPr="00AE08DA">
        <w:rPr>
          <w:rFonts w:ascii="Times New Roman" w:eastAsia="Times New Roman" w:hAnsi="Times New Roman" w:cs="Times New Roman"/>
          <w:b/>
          <w:bCs/>
          <w:sz w:val="24"/>
          <w:szCs w:val="24"/>
        </w:rPr>
        <w:t>recitations of Gurbani</w:t>
      </w:r>
      <w:r w:rsidRPr="00AE08DA">
        <w:rPr>
          <w:rFonts w:ascii="Times New Roman" w:eastAsia="Times New Roman" w:hAnsi="Times New Roman" w:cs="Times New Roman"/>
          <w:sz w:val="24"/>
          <w:szCs w:val="24"/>
        </w:rPr>
        <w:t xml:space="preserve">, </w:t>
      </w:r>
      <w:r w:rsidRPr="00AE08DA">
        <w:rPr>
          <w:rFonts w:ascii="Times New Roman" w:eastAsia="Times New Roman" w:hAnsi="Times New Roman" w:cs="Times New Roman"/>
          <w:b/>
          <w:bCs/>
          <w:sz w:val="24"/>
          <w:szCs w:val="24"/>
        </w:rPr>
        <w:t>Langar seva</w:t>
      </w:r>
      <w:r w:rsidRPr="00AE08DA">
        <w:rPr>
          <w:rFonts w:ascii="Times New Roman" w:eastAsia="Times New Roman" w:hAnsi="Times New Roman" w:cs="Times New Roman"/>
          <w:sz w:val="24"/>
          <w:szCs w:val="24"/>
        </w:rPr>
        <w:t xml:space="preserve">, and </w:t>
      </w:r>
      <w:r w:rsidRPr="00AE08DA">
        <w:rPr>
          <w:rFonts w:ascii="Times New Roman" w:eastAsia="Times New Roman" w:hAnsi="Times New Roman" w:cs="Times New Roman"/>
          <w:b/>
          <w:bCs/>
          <w:sz w:val="24"/>
          <w:szCs w:val="24"/>
        </w:rPr>
        <w:t>acts of charity</w:t>
      </w:r>
      <w:r w:rsidRPr="00AE08DA">
        <w:rPr>
          <w:rFonts w:ascii="Times New Roman" w:eastAsia="Times New Roman" w:hAnsi="Times New Roman" w:cs="Times New Roman"/>
          <w:sz w:val="24"/>
          <w:szCs w:val="24"/>
        </w:rPr>
        <w:t xml:space="preserve">, especially cold water and </w:t>
      </w:r>
      <w:proofErr w:type="spellStart"/>
      <w:r w:rsidRPr="00AE08DA">
        <w:rPr>
          <w:rFonts w:ascii="Times New Roman" w:eastAsia="Times New Roman" w:hAnsi="Times New Roman" w:cs="Times New Roman"/>
          <w:sz w:val="24"/>
          <w:szCs w:val="24"/>
        </w:rPr>
        <w:t>chabeel</w:t>
      </w:r>
      <w:proofErr w:type="spellEnd"/>
      <w:r w:rsidRPr="00AE08DA">
        <w:rPr>
          <w:rFonts w:ascii="Times New Roman" w:eastAsia="Times New Roman" w:hAnsi="Times New Roman" w:cs="Times New Roman"/>
          <w:sz w:val="24"/>
          <w:szCs w:val="24"/>
        </w:rPr>
        <w:t xml:space="preserve"> (sweetened water) distributions in the summer heat—symbolizing his enduring compassion.</w:t>
      </w:r>
    </w:p>
    <w:p w14:paraId="6E69C4FF" w14:textId="4C8153C3" w:rsidR="00AE08DA" w:rsidRPr="00AE08DA" w:rsidRDefault="00AE08DA" w:rsidP="00AE08DA">
      <w:pPr>
        <w:spacing w:after="0" w:line="240" w:lineRule="auto"/>
        <w:rPr>
          <w:rFonts w:ascii="Times New Roman" w:eastAsia="Times New Roman" w:hAnsi="Times New Roman" w:cs="Times New Roman"/>
          <w:sz w:val="24"/>
          <w:szCs w:val="24"/>
        </w:rPr>
      </w:pPr>
    </w:p>
    <w:p w14:paraId="6AB7672A" w14:textId="77777777" w:rsidR="00AE08DA" w:rsidRPr="00AE08DA" w:rsidRDefault="00AE08DA" w:rsidP="00AE08DA">
      <w:pPr>
        <w:spacing w:before="100" w:beforeAutospacing="1" w:after="100" w:afterAutospacing="1" w:line="240" w:lineRule="auto"/>
        <w:outlineLvl w:val="1"/>
        <w:rPr>
          <w:rFonts w:ascii="Times New Roman" w:eastAsia="Times New Roman" w:hAnsi="Times New Roman" w:cs="Times New Roman"/>
          <w:b/>
          <w:bCs/>
          <w:sz w:val="36"/>
          <w:szCs w:val="36"/>
        </w:rPr>
      </w:pPr>
      <w:bookmarkStart w:id="10" w:name="_Toc200580749"/>
      <w:r w:rsidRPr="00AE08DA">
        <w:rPr>
          <w:rFonts w:ascii="Times New Roman" w:eastAsia="Times New Roman" w:hAnsi="Times New Roman" w:cs="Times New Roman"/>
          <w:b/>
          <w:bCs/>
          <w:sz w:val="36"/>
          <w:szCs w:val="36"/>
        </w:rPr>
        <w:t>Conclusion</w:t>
      </w:r>
      <w:bookmarkEnd w:id="10"/>
    </w:p>
    <w:p w14:paraId="18FDB244" w14:textId="20474413" w:rsidR="00AE08DA" w:rsidRPr="00AE08DA" w:rsidRDefault="00AE08DA" w:rsidP="00AE08DA">
      <w:pPr>
        <w:spacing w:before="100" w:beforeAutospacing="1" w:after="100" w:afterAutospacing="1" w:line="240" w:lineRule="auto"/>
        <w:rPr>
          <w:rFonts w:ascii="Times New Roman" w:eastAsia="Times New Roman" w:hAnsi="Times New Roman" w:cs="Times New Roman"/>
          <w:sz w:val="24"/>
          <w:szCs w:val="24"/>
        </w:rPr>
      </w:pPr>
      <w:r w:rsidRPr="00AE08DA">
        <w:rPr>
          <w:rFonts w:ascii="Times New Roman" w:eastAsia="Times New Roman" w:hAnsi="Times New Roman" w:cs="Times New Roman"/>
          <w:sz w:val="24"/>
          <w:szCs w:val="24"/>
        </w:rPr>
        <w:t xml:space="preserve">Guru Arjan Dev Ji's martyrdom is not just a tragedy but a triumph of faith, dignity, and universal love. His life and teachings continue to guide millions towards truth, equality, and devotion. </w:t>
      </w:r>
      <w:proofErr w:type="spellStart"/>
      <w:r w:rsidRPr="00AE08DA">
        <w:rPr>
          <w:rFonts w:ascii="Times New Roman" w:eastAsia="Times New Roman" w:hAnsi="Times New Roman" w:cs="Times New Roman"/>
          <w:sz w:val="24"/>
          <w:szCs w:val="24"/>
        </w:rPr>
        <w:t>Shaheedi</w:t>
      </w:r>
      <w:proofErr w:type="spellEnd"/>
      <w:r w:rsidRPr="00AE08DA">
        <w:rPr>
          <w:rFonts w:ascii="Times New Roman" w:eastAsia="Times New Roman" w:hAnsi="Times New Roman" w:cs="Times New Roman"/>
          <w:sz w:val="24"/>
          <w:szCs w:val="24"/>
        </w:rPr>
        <w:t xml:space="preserve"> Divas serves as a reminder that standing for righteousness may demand sacrifice, but such acts shape the course of humanity.</w:t>
      </w:r>
    </w:p>
    <w:p w14:paraId="57ACA5C8" w14:textId="7E98F1CD" w:rsidR="00AE08DA" w:rsidRPr="00AE08DA" w:rsidRDefault="00AE08DA" w:rsidP="00AE08DA">
      <w:pPr>
        <w:spacing w:after="0" w:line="240" w:lineRule="auto"/>
        <w:rPr>
          <w:rFonts w:ascii="Times New Roman" w:eastAsia="Times New Roman" w:hAnsi="Times New Roman" w:cs="Times New Roman"/>
          <w:sz w:val="24"/>
          <w:szCs w:val="24"/>
        </w:rPr>
      </w:pPr>
    </w:p>
    <w:p w14:paraId="1560C3A6" w14:textId="77777777" w:rsidR="00AE08DA" w:rsidRPr="00AE08DA" w:rsidRDefault="00AE08DA" w:rsidP="00AE08DA">
      <w:pPr>
        <w:spacing w:before="100" w:beforeAutospacing="1" w:after="100" w:afterAutospacing="1" w:line="240" w:lineRule="auto"/>
        <w:outlineLvl w:val="1"/>
        <w:rPr>
          <w:rFonts w:ascii="Times New Roman" w:eastAsia="Times New Roman" w:hAnsi="Times New Roman" w:cs="Times New Roman"/>
          <w:b/>
          <w:bCs/>
          <w:sz w:val="36"/>
          <w:szCs w:val="36"/>
        </w:rPr>
      </w:pPr>
      <w:bookmarkStart w:id="11" w:name="_Toc200580750"/>
      <w:r w:rsidRPr="00AE08DA">
        <w:rPr>
          <w:rFonts w:ascii="Times New Roman" w:eastAsia="Times New Roman" w:hAnsi="Times New Roman" w:cs="Times New Roman"/>
          <w:b/>
          <w:bCs/>
          <w:sz w:val="36"/>
          <w:szCs w:val="36"/>
        </w:rPr>
        <w:lastRenderedPageBreak/>
        <w:t>References</w:t>
      </w:r>
      <w:bookmarkEnd w:id="11"/>
    </w:p>
    <w:p w14:paraId="3C3E708D" w14:textId="77777777" w:rsidR="00AE08DA" w:rsidRPr="00AE08DA" w:rsidRDefault="00AE08DA" w:rsidP="00AE08D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08DA">
        <w:rPr>
          <w:rFonts w:ascii="Times New Roman" w:eastAsia="Times New Roman" w:hAnsi="Times New Roman" w:cs="Times New Roman"/>
          <w:sz w:val="24"/>
          <w:szCs w:val="24"/>
        </w:rPr>
        <w:t xml:space="preserve">Singh, Khushwant. </w:t>
      </w:r>
      <w:r w:rsidRPr="00AE08DA">
        <w:rPr>
          <w:rFonts w:ascii="Times New Roman" w:eastAsia="Times New Roman" w:hAnsi="Times New Roman" w:cs="Times New Roman"/>
          <w:i/>
          <w:iCs/>
          <w:sz w:val="24"/>
          <w:szCs w:val="24"/>
        </w:rPr>
        <w:t>A History of the Sikhs, Vol. 1: 1469–1839</w:t>
      </w:r>
      <w:r w:rsidRPr="00AE08DA">
        <w:rPr>
          <w:rFonts w:ascii="Times New Roman" w:eastAsia="Times New Roman" w:hAnsi="Times New Roman" w:cs="Times New Roman"/>
          <w:sz w:val="24"/>
          <w:szCs w:val="24"/>
        </w:rPr>
        <w:t>. Oxford University Press, 2004.</w:t>
      </w:r>
    </w:p>
    <w:p w14:paraId="4270A25F" w14:textId="77777777" w:rsidR="00AE08DA" w:rsidRPr="00AE08DA" w:rsidRDefault="00AE08DA" w:rsidP="00AE08D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08DA">
        <w:rPr>
          <w:rFonts w:ascii="Times New Roman" w:eastAsia="Times New Roman" w:hAnsi="Times New Roman" w:cs="Times New Roman"/>
          <w:sz w:val="24"/>
          <w:szCs w:val="24"/>
        </w:rPr>
        <w:t xml:space="preserve">Dhillon, Dalbir Singh. </w:t>
      </w:r>
      <w:r w:rsidRPr="00AE08DA">
        <w:rPr>
          <w:rFonts w:ascii="Times New Roman" w:eastAsia="Times New Roman" w:hAnsi="Times New Roman" w:cs="Times New Roman"/>
          <w:i/>
          <w:iCs/>
          <w:sz w:val="24"/>
          <w:szCs w:val="24"/>
        </w:rPr>
        <w:t>Sikhism: Origin and Development</w:t>
      </w:r>
      <w:r w:rsidRPr="00AE08DA">
        <w:rPr>
          <w:rFonts w:ascii="Times New Roman" w:eastAsia="Times New Roman" w:hAnsi="Times New Roman" w:cs="Times New Roman"/>
          <w:sz w:val="24"/>
          <w:szCs w:val="24"/>
        </w:rPr>
        <w:t>. Atlantic Publishers, 1988.</w:t>
      </w:r>
    </w:p>
    <w:p w14:paraId="121A2B90" w14:textId="2682AFA4" w:rsidR="00AE08DA" w:rsidRPr="00AE08DA" w:rsidRDefault="00AE08DA" w:rsidP="00AE08DA">
      <w:pPr>
        <w:spacing w:before="100" w:beforeAutospacing="1" w:after="100" w:afterAutospacing="1" w:line="240" w:lineRule="auto"/>
        <w:rPr>
          <w:rFonts w:ascii="Times New Roman" w:eastAsia="Times New Roman" w:hAnsi="Times New Roman" w:cs="Times New Roman"/>
          <w:sz w:val="24"/>
          <w:szCs w:val="24"/>
        </w:rPr>
      </w:pPr>
    </w:p>
    <w:p w14:paraId="34EA0612" w14:textId="77777777" w:rsidR="00F65E78" w:rsidRPr="00AE08DA" w:rsidRDefault="00F65E78" w:rsidP="00AE08DA"/>
    <w:sectPr w:rsidR="00F65E78" w:rsidRPr="00AE0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503A9"/>
    <w:multiLevelType w:val="multilevel"/>
    <w:tmpl w:val="1E202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8DA"/>
    <w:rsid w:val="007E6944"/>
    <w:rsid w:val="00AE08DA"/>
    <w:rsid w:val="00F65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5C78E"/>
  <w15:chartTrackingRefBased/>
  <w15:docId w15:val="{F3405A43-F672-460B-AC85-081BB5700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08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08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08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8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08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08D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E08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08DA"/>
    <w:rPr>
      <w:b/>
      <w:bCs/>
    </w:rPr>
  </w:style>
  <w:style w:type="character" w:styleId="Emphasis">
    <w:name w:val="Emphasis"/>
    <w:basedOn w:val="DefaultParagraphFont"/>
    <w:uiPriority w:val="20"/>
    <w:qFormat/>
    <w:rsid w:val="00AE08DA"/>
    <w:rPr>
      <w:i/>
      <w:iCs/>
    </w:rPr>
  </w:style>
  <w:style w:type="character" w:styleId="Hyperlink">
    <w:name w:val="Hyperlink"/>
    <w:basedOn w:val="DefaultParagraphFont"/>
    <w:uiPriority w:val="99"/>
    <w:unhideWhenUsed/>
    <w:rsid w:val="00AE08DA"/>
    <w:rPr>
      <w:color w:val="0000FF"/>
      <w:u w:val="single"/>
    </w:rPr>
  </w:style>
  <w:style w:type="paragraph" w:styleId="TOCHeading">
    <w:name w:val="TOC Heading"/>
    <w:basedOn w:val="Heading1"/>
    <w:next w:val="Normal"/>
    <w:uiPriority w:val="39"/>
    <w:unhideWhenUsed/>
    <w:qFormat/>
    <w:rsid w:val="00AE08D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AE08DA"/>
    <w:pPr>
      <w:spacing w:after="100"/>
    </w:pPr>
  </w:style>
  <w:style w:type="paragraph" w:styleId="TOC3">
    <w:name w:val="toc 3"/>
    <w:basedOn w:val="Normal"/>
    <w:next w:val="Normal"/>
    <w:autoRedefine/>
    <w:uiPriority w:val="39"/>
    <w:unhideWhenUsed/>
    <w:rsid w:val="00AE08DA"/>
    <w:pPr>
      <w:spacing w:after="100"/>
      <w:ind w:left="440"/>
    </w:pPr>
  </w:style>
  <w:style w:type="paragraph" w:styleId="TOC2">
    <w:name w:val="toc 2"/>
    <w:basedOn w:val="Normal"/>
    <w:next w:val="Normal"/>
    <w:autoRedefine/>
    <w:uiPriority w:val="39"/>
    <w:unhideWhenUsed/>
    <w:rsid w:val="00AE08D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94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E9009-00B7-486D-9D1C-5B9410255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710</Words>
  <Characters>4047</Characters>
  <Application>Microsoft Office Word</Application>
  <DocSecurity>0</DocSecurity>
  <Lines>33</Lines>
  <Paragraphs>9</Paragraphs>
  <ScaleCrop>false</ScaleCrop>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2025-06-11T19:29:00Z</dcterms:created>
  <dcterms:modified xsi:type="dcterms:W3CDTF">2025-06-11T20:51:00Z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113571</vt:lpwstr>
  </property>
  <property fmtid="{D5CDD505-2E9C-101B-9397-08002B2CF9AE}" name="NXPowerLiteSettings" pid="3">
    <vt:lpwstr>C7000400038000</vt:lpwstr>
  </property>
  <property fmtid="{D5CDD505-2E9C-101B-9397-08002B2CF9AE}" name="NXPowerLiteVersion" pid="4">
    <vt:lpwstr>S10.3.1</vt:lpwstr>
  </property>
</Properties>
</file>