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120669795"/>
        <w:docPartObj>
          <w:docPartGallery w:val="Table of Contents"/>
          <w:docPartUnique/>
        </w:docPartObj>
      </w:sdtPr>
      <w:sdtEndPr>
        <w:rPr>
          <w:b/>
          <w:bCs/>
          <w:noProof/>
        </w:rPr>
      </w:sdtEndPr>
      <w:sdtContent>
        <w:p w14:paraId="3F8CFF20" w14:textId="5BF627AD" w:rsidR="00C94D78" w:rsidRDefault="00C94D78">
          <w:pPr>
            <w:pStyle w:val="TOCHeading"/>
          </w:pPr>
          <w:r>
            <w:t>Contents</w:t>
          </w:r>
        </w:p>
        <w:p w14:paraId="2C19C9DE" w14:textId="728A1C09" w:rsidR="00C94D78" w:rsidRDefault="00C94D78">
          <w:pPr>
            <w:pStyle w:val="TOC2"/>
            <w:tabs>
              <w:tab w:val="right" w:leader="dot" w:pos="9350"/>
            </w:tabs>
            <w:rPr>
              <w:noProof/>
            </w:rPr>
          </w:pPr>
          <w:r>
            <w:fldChar w:fldCharType="begin"/>
          </w:r>
          <w:r>
            <w:instrText xml:space="preserve"> TOC \o "1-3" \h \z \u </w:instrText>
          </w:r>
          <w:r>
            <w:fldChar w:fldCharType="separate"/>
          </w:r>
          <w:hyperlink w:anchor="_Toc200580533" w:history="1">
            <w:r w:rsidRPr="00581FD9">
              <w:rPr>
                <w:rStyle w:val="Hyperlink"/>
                <w:rFonts w:ascii="Times New Roman" w:eastAsia="Times New Roman" w:hAnsi="Times New Roman" w:cs="Times New Roman"/>
                <w:b/>
                <w:bCs/>
                <w:noProof/>
              </w:rPr>
              <w:t>Guru Gobind Singh Jayanti: Celebrating the Tenth Sikh Guru</w:t>
            </w:r>
            <w:r>
              <w:rPr>
                <w:noProof/>
                <w:webHidden/>
              </w:rPr>
              <w:tab/>
            </w:r>
            <w:r>
              <w:rPr>
                <w:noProof/>
                <w:webHidden/>
              </w:rPr>
              <w:fldChar w:fldCharType="begin"/>
            </w:r>
            <w:r>
              <w:rPr>
                <w:noProof/>
                <w:webHidden/>
              </w:rPr>
              <w:instrText xml:space="preserve"> PAGEREF _Toc200580533 \h </w:instrText>
            </w:r>
            <w:r>
              <w:rPr>
                <w:noProof/>
                <w:webHidden/>
              </w:rPr>
            </w:r>
            <w:r>
              <w:rPr>
                <w:noProof/>
                <w:webHidden/>
              </w:rPr>
              <w:fldChar w:fldCharType="separate"/>
            </w:r>
            <w:r>
              <w:rPr>
                <w:noProof/>
                <w:webHidden/>
              </w:rPr>
              <w:t>1</w:t>
            </w:r>
            <w:r>
              <w:rPr>
                <w:noProof/>
                <w:webHidden/>
              </w:rPr>
              <w:fldChar w:fldCharType="end"/>
            </w:r>
          </w:hyperlink>
        </w:p>
        <w:p w14:paraId="746206C9" w14:textId="1368A1AF" w:rsidR="00C94D78" w:rsidRDefault="006C7D8A">
          <w:pPr>
            <w:pStyle w:val="TOC3"/>
            <w:tabs>
              <w:tab w:val="right" w:leader="dot" w:pos="9350"/>
            </w:tabs>
            <w:rPr>
              <w:noProof/>
            </w:rPr>
          </w:pPr>
          <w:hyperlink w:anchor="_Toc200580534" w:history="1">
            <w:r w:rsidR="00C94D78" w:rsidRPr="00581FD9">
              <w:rPr>
                <w:rStyle w:val="Hyperlink"/>
                <w:rFonts w:ascii="Times New Roman" w:eastAsia="Times New Roman" w:hAnsi="Times New Roman" w:cs="Times New Roman"/>
                <w:b/>
                <w:bCs/>
                <w:noProof/>
              </w:rPr>
              <w:t>Introduction</w:t>
            </w:r>
            <w:r w:rsidR="00C94D78">
              <w:rPr>
                <w:noProof/>
                <w:webHidden/>
              </w:rPr>
              <w:tab/>
            </w:r>
            <w:r w:rsidR="00C94D78">
              <w:rPr>
                <w:noProof/>
                <w:webHidden/>
              </w:rPr>
              <w:fldChar w:fldCharType="begin"/>
            </w:r>
            <w:r w:rsidR="00C94D78">
              <w:rPr>
                <w:noProof/>
                <w:webHidden/>
              </w:rPr>
              <w:instrText xml:space="preserve"> PAGEREF _Toc200580534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6FAB559C" w14:textId="35AC84C1" w:rsidR="00C94D78" w:rsidRDefault="006C7D8A">
          <w:pPr>
            <w:pStyle w:val="TOC2"/>
            <w:tabs>
              <w:tab w:val="right" w:leader="dot" w:pos="9350"/>
            </w:tabs>
            <w:rPr>
              <w:noProof/>
            </w:rPr>
          </w:pPr>
          <w:hyperlink w:anchor="_Toc200580535" w:history="1">
            <w:r w:rsidR="00C94D78" w:rsidRPr="00581FD9">
              <w:rPr>
                <w:rStyle w:val="Hyperlink"/>
                <w:rFonts w:ascii="Times New Roman" w:eastAsia="Times New Roman" w:hAnsi="Times New Roman" w:cs="Times New Roman"/>
                <w:b/>
                <w:bCs/>
                <w:noProof/>
              </w:rPr>
              <w:t>Early Life and Spiritual Leadership</w:t>
            </w:r>
            <w:r w:rsidR="00C94D78">
              <w:rPr>
                <w:noProof/>
                <w:webHidden/>
              </w:rPr>
              <w:tab/>
            </w:r>
            <w:r w:rsidR="00C94D78">
              <w:rPr>
                <w:noProof/>
                <w:webHidden/>
              </w:rPr>
              <w:fldChar w:fldCharType="begin"/>
            </w:r>
            <w:r w:rsidR="00C94D78">
              <w:rPr>
                <w:noProof/>
                <w:webHidden/>
              </w:rPr>
              <w:instrText xml:space="preserve"> PAGEREF _Toc200580535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1B0046F9" w14:textId="5317F4A9" w:rsidR="00C94D78" w:rsidRDefault="006C7D8A">
          <w:pPr>
            <w:pStyle w:val="TOC3"/>
            <w:tabs>
              <w:tab w:val="right" w:leader="dot" w:pos="9350"/>
            </w:tabs>
            <w:rPr>
              <w:noProof/>
            </w:rPr>
          </w:pPr>
          <w:hyperlink w:anchor="_Toc200580536" w:history="1">
            <w:r w:rsidR="00C94D78" w:rsidRPr="00581FD9">
              <w:rPr>
                <w:rStyle w:val="Hyperlink"/>
                <w:rFonts w:ascii="Times New Roman" w:eastAsia="Times New Roman" w:hAnsi="Times New Roman" w:cs="Times New Roman"/>
                <w:b/>
                <w:bCs/>
                <w:noProof/>
              </w:rPr>
              <w:t>Birth and Childhood</w:t>
            </w:r>
            <w:r w:rsidR="00C94D78">
              <w:rPr>
                <w:noProof/>
                <w:webHidden/>
              </w:rPr>
              <w:tab/>
            </w:r>
            <w:r w:rsidR="00C94D78">
              <w:rPr>
                <w:noProof/>
                <w:webHidden/>
              </w:rPr>
              <w:fldChar w:fldCharType="begin"/>
            </w:r>
            <w:r w:rsidR="00C94D78">
              <w:rPr>
                <w:noProof/>
                <w:webHidden/>
              </w:rPr>
              <w:instrText xml:space="preserve"> PAGEREF _Toc200580536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74AF7753" w14:textId="55417EFF" w:rsidR="00C94D78" w:rsidRDefault="006C7D8A">
          <w:pPr>
            <w:pStyle w:val="TOC3"/>
            <w:tabs>
              <w:tab w:val="right" w:leader="dot" w:pos="9350"/>
            </w:tabs>
            <w:rPr>
              <w:noProof/>
            </w:rPr>
          </w:pPr>
          <w:hyperlink w:anchor="_Toc200580537" w:history="1">
            <w:r w:rsidR="00C94D78" w:rsidRPr="00581FD9">
              <w:rPr>
                <w:rStyle w:val="Hyperlink"/>
                <w:rFonts w:ascii="Times New Roman" w:eastAsia="Times New Roman" w:hAnsi="Times New Roman" w:cs="Times New Roman"/>
                <w:b/>
                <w:bCs/>
                <w:noProof/>
              </w:rPr>
              <w:t>Becoming the Tenth Guru</w:t>
            </w:r>
            <w:r w:rsidR="00C94D78">
              <w:rPr>
                <w:noProof/>
                <w:webHidden/>
              </w:rPr>
              <w:tab/>
            </w:r>
            <w:r w:rsidR="00C94D78">
              <w:rPr>
                <w:noProof/>
                <w:webHidden/>
              </w:rPr>
              <w:fldChar w:fldCharType="begin"/>
            </w:r>
            <w:r w:rsidR="00C94D78">
              <w:rPr>
                <w:noProof/>
                <w:webHidden/>
              </w:rPr>
              <w:instrText xml:space="preserve"> PAGEREF _Toc200580537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0A81A630" w14:textId="026A3A3E" w:rsidR="00C94D78" w:rsidRDefault="006C7D8A">
          <w:pPr>
            <w:pStyle w:val="TOC2"/>
            <w:tabs>
              <w:tab w:val="right" w:leader="dot" w:pos="9350"/>
            </w:tabs>
            <w:rPr>
              <w:noProof/>
            </w:rPr>
          </w:pPr>
          <w:hyperlink w:anchor="_Toc200580538" w:history="1">
            <w:r w:rsidR="00C94D78" w:rsidRPr="00581FD9">
              <w:rPr>
                <w:rStyle w:val="Hyperlink"/>
                <w:rFonts w:ascii="Times New Roman" w:eastAsia="Times New Roman" w:hAnsi="Times New Roman" w:cs="Times New Roman"/>
                <w:b/>
                <w:bCs/>
                <w:noProof/>
              </w:rPr>
              <w:t>Founding of the Khalsa</w:t>
            </w:r>
            <w:r w:rsidR="00C94D78">
              <w:rPr>
                <w:noProof/>
                <w:webHidden/>
              </w:rPr>
              <w:tab/>
            </w:r>
            <w:r w:rsidR="00C94D78">
              <w:rPr>
                <w:noProof/>
                <w:webHidden/>
              </w:rPr>
              <w:fldChar w:fldCharType="begin"/>
            </w:r>
            <w:r w:rsidR="00C94D78">
              <w:rPr>
                <w:noProof/>
                <w:webHidden/>
              </w:rPr>
              <w:instrText xml:space="preserve"> PAGEREF _Toc200580538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2AD13CCE" w14:textId="1EB7264A" w:rsidR="00C94D78" w:rsidRDefault="006C7D8A">
          <w:pPr>
            <w:pStyle w:val="TOC3"/>
            <w:tabs>
              <w:tab w:val="right" w:leader="dot" w:pos="9350"/>
            </w:tabs>
            <w:rPr>
              <w:noProof/>
            </w:rPr>
          </w:pPr>
          <w:hyperlink w:anchor="_Toc200580539" w:history="1">
            <w:r w:rsidR="00C94D78" w:rsidRPr="00581FD9">
              <w:rPr>
                <w:rStyle w:val="Hyperlink"/>
                <w:rFonts w:ascii="Times New Roman" w:eastAsia="Times New Roman" w:hAnsi="Times New Roman" w:cs="Times New Roman"/>
                <w:b/>
                <w:bCs/>
                <w:noProof/>
              </w:rPr>
              <w:t>Birth of the Khalsa in 1699</w:t>
            </w:r>
            <w:r w:rsidR="00C94D78">
              <w:rPr>
                <w:noProof/>
                <w:webHidden/>
              </w:rPr>
              <w:tab/>
            </w:r>
            <w:r w:rsidR="00C94D78">
              <w:rPr>
                <w:noProof/>
                <w:webHidden/>
              </w:rPr>
              <w:fldChar w:fldCharType="begin"/>
            </w:r>
            <w:r w:rsidR="00C94D78">
              <w:rPr>
                <w:noProof/>
                <w:webHidden/>
              </w:rPr>
              <w:instrText xml:space="preserve"> PAGEREF _Toc200580539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38167B9C" w14:textId="6212EF95" w:rsidR="00C94D78" w:rsidRDefault="006C7D8A">
          <w:pPr>
            <w:pStyle w:val="TOC3"/>
            <w:tabs>
              <w:tab w:val="right" w:leader="dot" w:pos="9350"/>
            </w:tabs>
            <w:rPr>
              <w:noProof/>
            </w:rPr>
          </w:pPr>
          <w:hyperlink w:anchor="_Toc200580540" w:history="1">
            <w:r w:rsidR="00C94D78" w:rsidRPr="00581FD9">
              <w:rPr>
                <w:rStyle w:val="Hyperlink"/>
                <w:rFonts w:ascii="Times New Roman" w:eastAsia="Times New Roman" w:hAnsi="Times New Roman" w:cs="Times New Roman"/>
                <w:b/>
                <w:bCs/>
                <w:noProof/>
              </w:rPr>
              <w:t>The Five Ks</w:t>
            </w:r>
            <w:r w:rsidR="00C94D78">
              <w:rPr>
                <w:noProof/>
                <w:webHidden/>
              </w:rPr>
              <w:tab/>
            </w:r>
            <w:r w:rsidR="00C94D78">
              <w:rPr>
                <w:noProof/>
                <w:webHidden/>
              </w:rPr>
              <w:fldChar w:fldCharType="begin"/>
            </w:r>
            <w:r w:rsidR="00C94D78">
              <w:rPr>
                <w:noProof/>
                <w:webHidden/>
              </w:rPr>
              <w:instrText xml:space="preserve"> PAGEREF _Toc200580540 \h </w:instrText>
            </w:r>
            <w:r w:rsidR="00C94D78">
              <w:rPr>
                <w:noProof/>
                <w:webHidden/>
              </w:rPr>
            </w:r>
            <w:r w:rsidR="00C94D78">
              <w:rPr>
                <w:noProof/>
                <w:webHidden/>
              </w:rPr>
              <w:fldChar w:fldCharType="separate"/>
            </w:r>
            <w:r w:rsidR="00C94D78">
              <w:rPr>
                <w:noProof/>
                <w:webHidden/>
              </w:rPr>
              <w:t>1</w:t>
            </w:r>
            <w:r w:rsidR="00C94D78">
              <w:rPr>
                <w:noProof/>
                <w:webHidden/>
              </w:rPr>
              <w:fldChar w:fldCharType="end"/>
            </w:r>
          </w:hyperlink>
        </w:p>
        <w:p w14:paraId="5190E22B" w14:textId="65C790B4" w:rsidR="00C94D78" w:rsidRDefault="006C7D8A">
          <w:pPr>
            <w:pStyle w:val="TOC2"/>
            <w:tabs>
              <w:tab w:val="right" w:leader="dot" w:pos="9350"/>
            </w:tabs>
            <w:rPr>
              <w:noProof/>
            </w:rPr>
          </w:pPr>
          <w:hyperlink w:anchor="_Toc200580541" w:history="1">
            <w:r w:rsidR="00C94D78" w:rsidRPr="00581FD9">
              <w:rPr>
                <w:rStyle w:val="Hyperlink"/>
                <w:rFonts w:ascii="Times New Roman" w:eastAsia="Times New Roman" w:hAnsi="Times New Roman" w:cs="Times New Roman"/>
                <w:b/>
                <w:bCs/>
                <w:noProof/>
              </w:rPr>
              <w:t>Literary and Martial Contributions</w:t>
            </w:r>
            <w:r w:rsidR="00C94D78">
              <w:rPr>
                <w:noProof/>
                <w:webHidden/>
              </w:rPr>
              <w:tab/>
            </w:r>
            <w:r w:rsidR="00C94D78">
              <w:rPr>
                <w:noProof/>
                <w:webHidden/>
              </w:rPr>
              <w:fldChar w:fldCharType="begin"/>
            </w:r>
            <w:r w:rsidR="00C94D78">
              <w:rPr>
                <w:noProof/>
                <w:webHidden/>
              </w:rPr>
              <w:instrText xml:space="preserve"> PAGEREF _Toc200580541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3E4164F0" w14:textId="6032F042" w:rsidR="00C94D78" w:rsidRDefault="006C7D8A">
          <w:pPr>
            <w:pStyle w:val="TOC3"/>
            <w:tabs>
              <w:tab w:val="right" w:leader="dot" w:pos="9350"/>
            </w:tabs>
            <w:rPr>
              <w:noProof/>
            </w:rPr>
          </w:pPr>
          <w:hyperlink w:anchor="_Toc200580542" w:history="1">
            <w:r w:rsidR="00C94D78" w:rsidRPr="00581FD9">
              <w:rPr>
                <w:rStyle w:val="Hyperlink"/>
                <w:rFonts w:ascii="Times New Roman" w:eastAsia="Times New Roman" w:hAnsi="Times New Roman" w:cs="Times New Roman"/>
                <w:b/>
                <w:bCs/>
                <w:noProof/>
              </w:rPr>
              <w:t>Warrior and Scholar</w:t>
            </w:r>
            <w:r w:rsidR="00C94D78">
              <w:rPr>
                <w:noProof/>
                <w:webHidden/>
              </w:rPr>
              <w:tab/>
            </w:r>
            <w:r w:rsidR="00C94D78">
              <w:rPr>
                <w:noProof/>
                <w:webHidden/>
              </w:rPr>
              <w:fldChar w:fldCharType="begin"/>
            </w:r>
            <w:r w:rsidR="00C94D78">
              <w:rPr>
                <w:noProof/>
                <w:webHidden/>
              </w:rPr>
              <w:instrText xml:space="preserve"> PAGEREF _Toc200580542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6DCA1271" w14:textId="0D5913EE" w:rsidR="00C94D78" w:rsidRDefault="006C7D8A">
          <w:pPr>
            <w:pStyle w:val="TOC3"/>
            <w:tabs>
              <w:tab w:val="right" w:leader="dot" w:pos="9350"/>
            </w:tabs>
            <w:rPr>
              <w:noProof/>
            </w:rPr>
          </w:pPr>
          <w:hyperlink w:anchor="_Toc200580543" w:history="1">
            <w:r w:rsidR="00C94D78" w:rsidRPr="00581FD9">
              <w:rPr>
                <w:rStyle w:val="Hyperlink"/>
                <w:rFonts w:ascii="Times New Roman" w:eastAsia="Times New Roman" w:hAnsi="Times New Roman" w:cs="Times New Roman"/>
                <w:b/>
                <w:bCs/>
                <w:noProof/>
              </w:rPr>
              <w:t>Battle for Justice</w:t>
            </w:r>
            <w:r w:rsidR="00C94D78">
              <w:rPr>
                <w:noProof/>
                <w:webHidden/>
              </w:rPr>
              <w:tab/>
            </w:r>
            <w:r w:rsidR="00C94D78">
              <w:rPr>
                <w:noProof/>
                <w:webHidden/>
              </w:rPr>
              <w:fldChar w:fldCharType="begin"/>
            </w:r>
            <w:r w:rsidR="00C94D78">
              <w:rPr>
                <w:noProof/>
                <w:webHidden/>
              </w:rPr>
              <w:instrText xml:space="preserve"> PAGEREF _Toc200580543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7C326F49" w14:textId="571E950E" w:rsidR="00C94D78" w:rsidRDefault="006C7D8A">
          <w:pPr>
            <w:pStyle w:val="TOC2"/>
            <w:tabs>
              <w:tab w:val="right" w:leader="dot" w:pos="9350"/>
            </w:tabs>
            <w:rPr>
              <w:noProof/>
            </w:rPr>
          </w:pPr>
          <w:hyperlink w:anchor="_Toc200580544" w:history="1">
            <w:r w:rsidR="00C94D78" w:rsidRPr="00581FD9">
              <w:rPr>
                <w:rStyle w:val="Hyperlink"/>
                <w:rFonts w:ascii="Times New Roman" w:eastAsia="Times New Roman" w:hAnsi="Times New Roman" w:cs="Times New Roman"/>
                <w:b/>
                <w:bCs/>
                <w:noProof/>
              </w:rPr>
              <w:t>End of Human Guruship and Guru Granth Sahib</w:t>
            </w:r>
            <w:r w:rsidR="00C94D78">
              <w:rPr>
                <w:noProof/>
                <w:webHidden/>
              </w:rPr>
              <w:tab/>
            </w:r>
            <w:r w:rsidR="00C94D78">
              <w:rPr>
                <w:noProof/>
                <w:webHidden/>
              </w:rPr>
              <w:fldChar w:fldCharType="begin"/>
            </w:r>
            <w:r w:rsidR="00C94D78">
              <w:rPr>
                <w:noProof/>
                <w:webHidden/>
              </w:rPr>
              <w:instrText xml:space="preserve"> PAGEREF _Toc200580544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35E435A3" w14:textId="1EF04371" w:rsidR="00C94D78" w:rsidRDefault="006C7D8A">
          <w:pPr>
            <w:pStyle w:val="TOC2"/>
            <w:tabs>
              <w:tab w:val="right" w:leader="dot" w:pos="9350"/>
            </w:tabs>
            <w:rPr>
              <w:noProof/>
            </w:rPr>
          </w:pPr>
          <w:hyperlink w:anchor="_Toc200580545" w:history="1">
            <w:r w:rsidR="00C94D78" w:rsidRPr="00581FD9">
              <w:rPr>
                <w:rStyle w:val="Hyperlink"/>
                <w:rFonts w:ascii="Times New Roman" w:eastAsia="Times New Roman" w:hAnsi="Times New Roman" w:cs="Times New Roman"/>
                <w:b/>
                <w:bCs/>
                <w:noProof/>
              </w:rPr>
              <w:t>Celebration of Guru Gobind Singh Jayanti</w:t>
            </w:r>
            <w:r w:rsidR="00C94D78">
              <w:rPr>
                <w:noProof/>
                <w:webHidden/>
              </w:rPr>
              <w:tab/>
            </w:r>
            <w:r w:rsidR="00C94D78">
              <w:rPr>
                <w:noProof/>
                <w:webHidden/>
              </w:rPr>
              <w:fldChar w:fldCharType="begin"/>
            </w:r>
            <w:r w:rsidR="00C94D78">
              <w:rPr>
                <w:noProof/>
                <w:webHidden/>
              </w:rPr>
              <w:instrText xml:space="preserve"> PAGEREF _Toc200580545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0EEA7A45" w14:textId="78FB1DB2" w:rsidR="00C94D78" w:rsidRDefault="006C7D8A">
          <w:pPr>
            <w:pStyle w:val="TOC3"/>
            <w:tabs>
              <w:tab w:val="right" w:leader="dot" w:pos="9350"/>
            </w:tabs>
            <w:rPr>
              <w:noProof/>
            </w:rPr>
          </w:pPr>
          <w:hyperlink w:anchor="_Toc200580546" w:history="1">
            <w:r w:rsidR="00C94D78" w:rsidRPr="00581FD9">
              <w:rPr>
                <w:rStyle w:val="Hyperlink"/>
                <w:rFonts w:ascii="Times New Roman" w:eastAsia="Times New Roman" w:hAnsi="Times New Roman" w:cs="Times New Roman"/>
                <w:b/>
                <w:bCs/>
                <w:noProof/>
              </w:rPr>
              <w:t>Observances and Rituals</w:t>
            </w:r>
            <w:r w:rsidR="00C94D78">
              <w:rPr>
                <w:noProof/>
                <w:webHidden/>
              </w:rPr>
              <w:tab/>
            </w:r>
            <w:r w:rsidR="00C94D78">
              <w:rPr>
                <w:noProof/>
                <w:webHidden/>
              </w:rPr>
              <w:fldChar w:fldCharType="begin"/>
            </w:r>
            <w:r w:rsidR="00C94D78">
              <w:rPr>
                <w:noProof/>
                <w:webHidden/>
              </w:rPr>
              <w:instrText xml:space="preserve"> PAGEREF _Toc200580546 \h </w:instrText>
            </w:r>
            <w:r w:rsidR="00C94D78">
              <w:rPr>
                <w:noProof/>
                <w:webHidden/>
              </w:rPr>
            </w:r>
            <w:r w:rsidR="00C94D78">
              <w:rPr>
                <w:noProof/>
                <w:webHidden/>
              </w:rPr>
              <w:fldChar w:fldCharType="separate"/>
            </w:r>
            <w:r w:rsidR="00C94D78">
              <w:rPr>
                <w:noProof/>
                <w:webHidden/>
              </w:rPr>
              <w:t>2</w:t>
            </w:r>
            <w:r w:rsidR="00C94D78">
              <w:rPr>
                <w:noProof/>
                <w:webHidden/>
              </w:rPr>
              <w:fldChar w:fldCharType="end"/>
            </w:r>
          </w:hyperlink>
        </w:p>
        <w:p w14:paraId="54616A8E" w14:textId="6CDE9623" w:rsidR="00C94D78" w:rsidRDefault="006C7D8A">
          <w:pPr>
            <w:pStyle w:val="TOC3"/>
            <w:tabs>
              <w:tab w:val="right" w:leader="dot" w:pos="9350"/>
            </w:tabs>
            <w:rPr>
              <w:noProof/>
            </w:rPr>
          </w:pPr>
          <w:hyperlink w:anchor="_Toc200580547" w:history="1">
            <w:r w:rsidR="00C94D78" w:rsidRPr="00581FD9">
              <w:rPr>
                <w:rStyle w:val="Hyperlink"/>
                <w:rFonts w:ascii="Times New Roman" w:eastAsia="Times New Roman" w:hAnsi="Times New Roman" w:cs="Times New Roman"/>
                <w:b/>
                <w:bCs/>
                <w:noProof/>
              </w:rPr>
              <w:t>Modern Significance</w:t>
            </w:r>
            <w:r w:rsidR="00C94D78">
              <w:rPr>
                <w:noProof/>
                <w:webHidden/>
              </w:rPr>
              <w:tab/>
            </w:r>
            <w:r w:rsidR="00C94D78">
              <w:rPr>
                <w:noProof/>
                <w:webHidden/>
              </w:rPr>
              <w:fldChar w:fldCharType="begin"/>
            </w:r>
            <w:r w:rsidR="00C94D78">
              <w:rPr>
                <w:noProof/>
                <w:webHidden/>
              </w:rPr>
              <w:instrText xml:space="preserve"> PAGEREF _Toc200580547 \h </w:instrText>
            </w:r>
            <w:r w:rsidR="00C94D78">
              <w:rPr>
                <w:noProof/>
                <w:webHidden/>
              </w:rPr>
            </w:r>
            <w:r w:rsidR="00C94D78">
              <w:rPr>
                <w:noProof/>
                <w:webHidden/>
              </w:rPr>
              <w:fldChar w:fldCharType="separate"/>
            </w:r>
            <w:r w:rsidR="00C94D78">
              <w:rPr>
                <w:noProof/>
                <w:webHidden/>
              </w:rPr>
              <w:t>3</w:t>
            </w:r>
            <w:r w:rsidR="00C94D78">
              <w:rPr>
                <w:noProof/>
                <w:webHidden/>
              </w:rPr>
              <w:fldChar w:fldCharType="end"/>
            </w:r>
          </w:hyperlink>
        </w:p>
        <w:p w14:paraId="384199FC" w14:textId="1479C016" w:rsidR="00C94D78" w:rsidRDefault="006C7D8A">
          <w:pPr>
            <w:pStyle w:val="TOC2"/>
            <w:tabs>
              <w:tab w:val="right" w:leader="dot" w:pos="9350"/>
            </w:tabs>
            <w:rPr>
              <w:noProof/>
            </w:rPr>
          </w:pPr>
          <w:hyperlink w:anchor="_Toc200580548" w:history="1">
            <w:r w:rsidR="00C94D78" w:rsidRPr="00581FD9">
              <w:rPr>
                <w:rStyle w:val="Hyperlink"/>
                <w:rFonts w:ascii="Times New Roman" w:eastAsia="Times New Roman" w:hAnsi="Times New Roman" w:cs="Times New Roman"/>
                <w:b/>
                <w:bCs/>
                <w:noProof/>
              </w:rPr>
              <w:t>Conclusion</w:t>
            </w:r>
            <w:r w:rsidR="00C94D78">
              <w:rPr>
                <w:noProof/>
                <w:webHidden/>
              </w:rPr>
              <w:tab/>
            </w:r>
            <w:r w:rsidR="00C94D78">
              <w:rPr>
                <w:noProof/>
                <w:webHidden/>
              </w:rPr>
              <w:fldChar w:fldCharType="begin"/>
            </w:r>
            <w:r w:rsidR="00C94D78">
              <w:rPr>
                <w:noProof/>
                <w:webHidden/>
              </w:rPr>
              <w:instrText xml:space="preserve"> PAGEREF _Toc200580548 \h </w:instrText>
            </w:r>
            <w:r w:rsidR="00C94D78">
              <w:rPr>
                <w:noProof/>
                <w:webHidden/>
              </w:rPr>
            </w:r>
            <w:r w:rsidR="00C94D78">
              <w:rPr>
                <w:noProof/>
                <w:webHidden/>
              </w:rPr>
              <w:fldChar w:fldCharType="separate"/>
            </w:r>
            <w:r w:rsidR="00C94D78">
              <w:rPr>
                <w:noProof/>
                <w:webHidden/>
              </w:rPr>
              <w:t>3</w:t>
            </w:r>
            <w:r w:rsidR="00C94D78">
              <w:rPr>
                <w:noProof/>
                <w:webHidden/>
              </w:rPr>
              <w:fldChar w:fldCharType="end"/>
            </w:r>
          </w:hyperlink>
        </w:p>
        <w:p w14:paraId="47BD2E90" w14:textId="6C77094E" w:rsidR="00C94D78" w:rsidRDefault="006C7D8A">
          <w:pPr>
            <w:pStyle w:val="TOC2"/>
            <w:tabs>
              <w:tab w:val="right" w:leader="dot" w:pos="9350"/>
            </w:tabs>
            <w:rPr>
              <w:noProof/>
            </w:rPr>
          </w:pPr>
          <w:hyperlink w:anchor="_Toc200580549" w:history="1">
            <w:r w:rsidR="00C94D78" w:rsidRPr="00581FD9">
              <w:rPr>
                <w:rStyle w:val="Hyperlink"/>
                <w:rFonts w:ascii="Times New Roman" w:eastAsia="Times New Roman" w:hAnsi="Times New Roman" w:cs="Times New Roman"/>
                <w:b/>
                <w:bCs/>
                <w:noProof/>
              </w:rPr>
              <w:t>References</w:t>
            </w:r>
            <w:r w:rsidR="00C94D78">
              <w:rPr>
                <w:noProof/>
                <w:webHidden/>
              </w:rPr>
              <w:tab/>
            </w:r>
            <w:r w:rsidR="00C94D78">
              <w:rPr>
                <w:noProof/>
                <w:webHidden/>
              </w:rPr>
              <w:fldChar w:fldCharType="begin"/>
            </w:r>
            <w:r w:rsidR="00C94D78">
              <w:rPr>
                <w:noProof/>
                <w:webHidden/>
              </w:rPr>
              <w:instrText xml:space="preserve"> PAGEREF _Toc200580549 \h </w:instrText>
            </w:r>
            <w:r w:rsidR="00C94D78">
              <w:rPr>
                <w:noProof/>
                <w:webHidden/>
              </w:rPr>
            </w:r>
            <w:r w:rsidR="00C94D78">
              <w:rPr>
                <w:noProof/>
                <w:webHidden/>
              </w:rPr>
              <w:fldChar w:fldCharType="separate"/>
            </w:r>
            <w:r w:rsidR="00C94D78">
              <w:rPr>
                <w:noProof/>
                <w:webHidden/>
              </w:rPr>
              <w:t>3</w:t>
            </w:r>
            <w:r w:rsidR="00C94D78">
              <w:rPr>
                <w:noProof/>
                <w:webHidden/>
              </w:rPr>
              <w:fldChar w:fldCharType="end"/>
            </w:r>
          </w:hyperlink>
        </w:p>
        <w:p w14:paraId="1F243A15" w14:textId="2DACDF10" w:rsidR="00C94D78" w:rsidRDefault="00C94D78">
          <w:r>
            <w:rPr>
              <w:b/>
              <w:bCs/>
              <w:noProof/>
            </w:rPr>
            <w:fldChar w:fldCharType="end"/>
          </w:r>
        </w:p>
      </w:sdtContent>
    </w:sdt>
    <w:p w14:paraId="248649FD" w14:textId="27339B72" w:rsidR="00C94D78" w:rsidRDefault="00C94D7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DF3138"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p>
    <w:p w14:paraId="4ED125FB" w14:textId="6C6EA1F3"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Toc200580533"/>
      <w:r w:rsidRPr="00A937B7">
        <w:rPr>
          <w:rFonts w:ascii="Times New Roman" w:eastAsia="Times New Roman" w:hAnsi="Times New Roman" w:cs="Times New Roman"/>
          <w:b/>
          <w:bCs/>
          <w:sz w:val="36"/>
          <w:szCs w:val="36"/>
        </w:rPr>
        <w:t>Guru Gobind Singh Jayanti: Celebrating the Tenth Sikh Guru</w:t>
      </w:r>
      <w:bookmarkEnd w:id="0"/>
    </w:p>
    <w:p w14:paraId="48AAFB6E" w14:textId="6B47C5D6" w:rsidR="00A937B7" w:rsidRPr="00A937B7" w:rsidRDefault="006C7D8A"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200580534"/>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97B07D1" wp14:editId="53118405">
            <wp:simplePos x="0" y="0"/>
            <wp:positionH relativeFrom="column">
              <wp:posOffset>3742690</wp:posOffset>
            </wp:positionH>
            <wp:positionV relativeFrom="paragraph">
              <wp:posOffset>229235</wp:posOffset>
            </wp:positionV>
            <wp:extent cx="2428875" cy="2743200"/>
            <wp:effectExtent l="19050" t="0" r="28575" b="800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8875" cy="2743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937B7" w:rsidRPr="00A937B7">
        <w:rPr>
          <w:rFonts w:ascii="Times New Roman" w:eastAsia="Times New Roman" w:hAnsi="Times New Roman" w:cs="Times New Roman"/>
          <w:b/>
          <w:bCs/>
          <w:sz w:val="27"/>
          <w:szCs w:val="27"/>
        </w:rPr>
        <w:t>Introduction</w:t>
      </w:r>
      <w:bookmarkEnd w:id="1"/>
    </w:p>
    <w:p w14:paraId="627C7E5B" w14:textId="0EDCD14B"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Guru Gobind Singh Jayanti is a revered Sikh festival commemorating the birth anniversary of </w:t>
      </w:r>
      <w:r w:rsidRPr="00A937B7">
        <w:rPr>
          <w:rFonts w:ascii="Times New Roman" w:eastAsia="Times New Roman" w:hAnsi="Times New Roman" w:cs="Times New Roman"/>
          <w:b/>
          <w:bCs/>
          <w:sz w:val="24"/>
          <w:szCs w:val="24"/>
        </w:rPr>
        <w:t>Guru Gobind Singh Ji</w:t>
      </w:r>
      <w:r w:rsidRPr="00A937B7">
        <w:rPr>
          <w:rFonts w:ascii="Times New Roman" w:eastAsia="Times New Roman" w:hAnsi="Times New Roman" w:cs="Times New Roman"/>
          <w:sz w:val="24"/>
          <w:szCs w:val="24"/>
        </w:rPr>
        <w:t xml:space="preserve">, the tenth and last human Guru of Sikhism. Born in </w:t>
      </w:r>
      <w:r w:rsidRPr="00A937B7">
        <w:rPr>
          <w:rFonts w:ascii="Times New Roman" w:eastAsia="Times New Roman" w:hAnsi="Times New Roman" w:cs="Times New Roman"/>
          <w:b/>
          <w:bCs/>
          <w:sz w:val="24"/>
          <w:szCs w:val="24"/>
        </w:rPr>
        <w:t>1666</w:t>
      </w:r>
      <w:r w:rsidRPr="00A937B7">
        <w:rPr>
          <w:rFonts w:ascii="Times New Roman" w:eastAsia="Times New Roman" w:hAnsi="Times New Roman" w:cs="Times New Roman"/>
          <w:sz w:val="24"/>
          <w:szCs w:val="24"/>
        </w:rPr>
        <w:t xml:space="preserve"> in Patna Sahib, Bihar, Guru Gobind Singh Ji played a pivotal role in shaping Sikh identity, militarizing the community, and codifying Sikh spiritual and temporal values.</w:t>
      </w:r>
    </w:p>
    <w:p w14:paraId="5D084944" w14:textId="06221B87" w:rsidR="00A937B7" w:rsidRPr="00A937B7" w:rsidRDefault="00A937B7" w:rsidP="00A937B7">
      <w:pPr>
        <w:spacing w:after="0" w:line="240" w:lineRule="auto"/>
        <w:rPr>
          <w:rFonts w:ascii="Times New Roman" w:eastAsia="Times New Roman" w:hAnsi="Times New Roman" w:cs="Times New Roman"/>
          <w:sz w:val="24"/>
          <w:szCs w:val="24"/>
        </w:rPr>
      </w:pPr>
    </w:p>
    <w:p w14:paraId="21EF983C"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535"/>
      <w:r w:rsidRPr="00A937B7">
        <w:rPr>
          <w:rFonts w:ascii="Times New Roman" w:eastAsia="Times New Roman" w:hAnsi="Times New Roman" w:cs="Times New Roman"/>
          <w:b/>
          <w:bCs/>
          <w:sz w:val="36"/>
          <w:szCs w:val="36"/>
        </w:rPr>
        <w:t>Early Life and Spiritual Leadership</w:t>
      </w:r>
      <w:bookmarkEnd w:id="2"/>
    </w:p>
    <w:p w14:paraId="7FB00A2A"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0536"/>
      <w:r w:rsidRPr="00A937B7">
        <w:rPr>
          <w:rFonts w:ascii="Times New Roman" w:eastAsia="Times New Roman" w:hAnsi="Times New Roman" w:cs="Times New Roman"/>
          <w:b/>
          <w:bCs/>
          <w:sz w:val="27"/>
          <w:szCs w:val="27"/>
        </w:rPr>
        <w:t>Birth and Childhood</w:t>
      </w:r>
      <w:bookmarkEnd w:id="3"/>
    </w:p>
    <w:p w14:paraId="1F82DB54"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Guru Gobind Singh was born on </w:t>
      </w:r>
      <w:r w:rsidRPr="00A937B7">
        <w:rPr>
          <w:rFonts w:ascii="Times New Roman" w:eastAsia="Times New Roman" w:hAnsi="Times New Roman" w:cs="Times New Roman"/>
          <w:b/>
          <w:bCs/>
          <w:sz w:val="24"/>
          <w:szCs w:val="24"/>
        </w:rPr>
        <w:t>January 5, 1666</w:t>
      </w:r>
      <w:r w:rsidRPr="00A937B7">
        <w:rPr>
          <w:rFonts w:ascii="Times New Roman" w:eastAsia="Times New Roman" w:hAnsi="Times New Roman" w:cs="Times New Roman"/>
          <w:sz w:val="24"/>
          <w:szCs w:val="24"/>
        </w:rPr>
        <w:t xml:space="preserve"> (Gregorian calendar, although the date varies annually as per the </w:t>
      </w:r>
      <w:proofErr w:type="spellStart"/>
      <w:r w:rsidRPr="00A937B7">
        <w:rPr>
          <w:rFonts w:ascii="Times New Roman" w:eastAsia="Times New Roman" w:hAnsi="Times New Roman" w:cs="Times New Roman"/>
          <w:sz w:val="24"/>
          <w:szCs w:val="24"/>
        </w:rPr>
        <w:t>Nanakshahi</w:t>
      </w:r>
      <w:proofErr w:type="spellEnd"/>
      <w:r w:rsidRPr="00A937B7">
        <w:rPr>
          <w:rFonts w:ascii="Times New Roman" w:eastAsia="Times New Roman" w:hAnsi="Times New Roman" w:cs="Times New Roman"/>
          <w:sz w:val="24"/>
          <w:szCs w:val="24"/>
        </w:rPr>
        <w:t xml:space="preserve"> calendar). His original name was </w:t>
      </w:r>
      <w:r w:rsidRPr="00A937B7">
        <w:rPr>
          <w:rFonts w:ascii="Times New Roman" w:eastAsia="Times New Roman" w:hAnsi="Times New Roman" w:cs="Times New Roman"/>
          <w:b/>
          <w:bCs/>
          <w:sz w:val="24"/>
          <w:szCs w:val="24"/>
        </w:rPr>
        <w:t>Gobind Rai</w:t>
      </w:r>
      <w:r w:rsidRPr="00A937B7">
        <w:rPr>
          <w:rFonts w:ascii="Times New Roman" w:eastAsia="Times New Roman" w:hAnsi="Times New Roman" w:cs="Times New Roman"/>
          <w:sz w:val="24"/>
          <w:szCs w:val="24"/>
        </w:rPr>
        <w:t xml:space="preserve">, and he was born to </w:t>
      </w:r>
      <w:r w:rsidRPr="00A937B7">
        <w:rPr>
          <w:rFonts w:ascii="Times New Roman" w:eastAsia="Times New Roman" w:hAnsi="Times New Roman" w:cs="Times New Roman"/>
          <w:b/>
          <w:bCs/>
          <w:sz w:val="24"/>
          <w:szCs w:val="24"/>
        </w:rPr>
        <w:t xml:space="preserve">Guru </w:t>
      </w:r>
      <w:proofErr w:type="spellStart"/>
      <w:r w:rsidRPr="00A937B7">
        <w:rPr>
          <w:rFonts w:ascii="Times New Roman" w:eastAsia="Times New Roman" w:hAnsi="Times New Roman" w:cs="Times New Roman"/>
          <w:b/>
          <w:bCs/>
          <w:sz w:val="24"/>
          <w:szCs w:val="24"/>
        </w:rPr>
        <w:t>Tegh</w:t>
      </w:r>
      <w:proofErr w:type="spellEnd"/>
      <w:r w:rsidRPr="00A937B7">
        <w:rPr>
          <w:rFonts w:ascii="Times New Roman" w:eastAsia="Times New Roman" w:hAnsi="Times New Roman" w:cs="Times New Roman"/>
          <w:b/>
          <w:bCs/>
          <w:sz w:val="24"/>
          <w:szCs w:val="24"/>
        </w:rPr>
        <w:t xml:space="preserve"> Bahadur Ji</w:t>
      </w:r>
      <w:r w:rsidRPr="00A937B7">
        <w:rPr>
          <w:rFonts w:ascii="Times New Roman" w:eastAsia="Times New Roman" w:hAnsi="Times New Roman" w:cs="Times New Roman"/>
          <w:sz w:val="24"/>
          <w:szCs w:val="24"/>
        </w:rPr>
        <w:t xml:space="preserve"> and </w:t>
      </w:r>
      <w:r w:rsidRPr="00A937B7">
        <w:rPr>
          <w:rFonts w:ascii="Times New Roman" w:eastAsia="Times New Roman" w:hAnsi="Times New Roman" w:cs="Times New Roman"/>
          <w:b/>
          <w:bCs/>
          <w:sz w:val="24"/>
          <w:szCs w:val="24"/>
        </w:rPr>
        <w:t>Mata Gujri Ji</w:t>
      </w:r>
      <w:r w:rsidRPr="00A937B7">
        <w:rPr>
          <w:rFonts w:ascii="Times New Roman" w:eastAsia="Times New Roman" w:hAnsi="Times New Roman" w:cs="Times New Roman"/>
          <w:sz w:val="24"/>
          <w:szCs w:val="24"/>
        </w:rPr>
        <w:t>. From a young age, he showed remarkable spiritual inclination and leadership qualities.</w:t>
      </w:r>
    </w:p>
    <w:p w14:paraId="7A24F8E8"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537"/>
      <w:r w:rsidRPr="00A937B7">
        <w:rPr>
          <w:rFonts w:ascii="Times New Roman" w:eastAsia="Times New Roman" w:hAnsi="Times New Roman" w:cs="Times New Roman"/>
          <w:b/>
          <w:bCs/>
          <w:sz w:val="27"/>
          <w:szCs w:val="27"/>
        </w:rPr>
        <w:t>Becoming the Tenth Guru</w:t>
      </w:r>
      <w:bookmarkEnd w:id="4"/>
    </w:p>
    <w:p w14:paraId="776DE2D9"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After the martyrdom of his father, Guru </w:t>
      </w:r>
      <w:proofErr w:type="spellStart"/>
      <w:r w:rsidRPr="00A937B7">
        <w:rPr>
          <w:rFonts w:ascii="Times New Roman" w:eastAsia="Times New Roman" w:hAnsi="Times New Roman" w:cs="Times New Roman"/>
          <w:sz w:val="24"/>
          <w:szCs w:val="24"/>
        </w:rPr>
        <w:t>Tegh</w:t>
      </w:r>
      <w:proofErr w:type="spellEnd"/>
      <w:r w:rsidRPr="00A937B7">
        <w:rPr>
          <w:rFonts w:ascii="Times New Roman" w:eastAsia="Times New Roman" w:hAnsi="Times New Roman" w:cs="Times New Roman"/>
          <w:sz w:val="24"/>
          <w:szCs w:val="24"/>
        </w:rPr>
        <w:t xml:space="preserve"> Bahadur Ji, who sacrificed his life to protect religious freedom, Gobind Rai was declared the </w:t>
      </w:r>
      <w:r w:rsidRPr="00A937B7">
        <w:rPr>
          <w:rFonts w:ascii="Times New Roman" w:eastAsia="Times New Roman" w:hAnsi="Times New Roman" w:cs="Times New Roman"/>
          <w:b/>
          <w:bCs/>
          <w:sz w:val="24"/>
          <w:szCs w:val="24"/>
        </w:rPr>
        <w:t>Tenth Guru</w:t>
      </w:r>
      <w:r w:rsidRPr="00A937B7">
        <w:rPr>
          <w:rFonts w:ascii="Times New Roman" w:eastAsia="Times New Roman" w:hAnsi="Times New Roman" w:cs="Times New Roman"/>
          <w:sz w:val="24"/>
          <w:szCs w:val="24"/>
        </w:rPr>
        <w:t xml:space="preserve"> at the age of nine in 1675. He took on the immense responsibility of leading the Sikh community during a time of religious and political turmoil.</w:t>
      </w:r>
    </w:p>
    <w:p w14:paraId="4DA4A7BA" w14:textId="5103495B" w:rsidR="00A937B7" w:rsidRPr="00A937B7" w:rsidRDefault="00A937B7" w:rsidP="00A937B7">
      <w:pPr>
        <w:spacing w:after="0" w:line="240" w:lineRule="auto"/>
        <w:rPr>
          <w:rFonts w:ascii="Times New Roman" w:eastAsia="Times New Roman" w:hAnsi="Times New Roman" w:cs="Times New Roman"/>
          <w:sz w:val="24"/>
          <w:szCs w:val="24"/>
        </w:rPr>
      </w:pPr>
    </w:p>
    <w:p w14:paraId="40C35F04"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0538"/>
      <w:r w:rsidRPr="00A937B7">
        <w:rPr>
          <w:rFonts w:ascii="Times New Roman" w:eastAsia="Times New Roman" w:hAnsi="Times New Roman" w:cs="Times New Roman"/>
          <w:b/>
          <w:bCs/>
          <w:sz w:val="36"/>
          <w:szCs w:val="36"/>
        </w:rPr>
        <w:t>Founding of the Khalsa</w:t>
      </w:r>
      <w:bookmarkEnd w:id="5"/>
    </w:p>
    <w:p w14:paraId="2220EB21"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0580539"/>
      <w:r w:rsidRPr="00A937B7">
        <w:rPr>
          <w:rFonts w:ascii="Times New Roman" w:eastAsia="Times New Roman" w:hAnsi="Times New Roman" w:cs="Times New Roman"/>
          <w:b/>
          <w:bCs/>
          <w:sz w:val="27"/>
          <w:szCs w:val="27"/>
        </w:rPr>
        <w:t>Birth of the Khalsa in 1699</w:t>
      </w:r>
      <w:bookmarkEnd w:id="6"/>
    </w:p>
    <w:p w14:paraId="63E92030"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One of Guru Gobind Singh Ji’s most significant contributions was the founding of the </w:t>
      </w:r>
      <w:r w:rsidRPr="00A937B7">
        <w:rPr>
          <w:rFonts w:ascii="Times New Roman" w:eastAsia="Times New Roman" w:hAnsi="Times New Roman" w:cs="Times New Roman"/>
          <w:b/>
          <w:bCs/>
          <w:sz w:val="24"/>
          <w:szCs w:val="24"/>
        </w:rPr>
        <w:t xml:space="preserve">Khalsa </w:t>
      </w:r>
      <w:proofErr w:type="spellStart"/>
      <w:r w:rsidRPr="00A937B7">
        <w:rPr>
          <w:rFonts w:ascii="Times New Roman" w:eastAsia="Times New Roman" w:hAnsi="Times New Roman" w:cs="Times New Roman"/>
          <w:b/>
          <w:bCs/>
          <w:sz w:val="24"/>
          <w:szCs w:val="24"/>
        </w:rPr>
        <w:t>Panth</w:t>
      </w:r>
      <w:proofErr w:type="spellEnd"/>
      <w:r w:rsidRPr="00A937B7">
        <w:rPr>
          <w:rFonts w:ascii="Times New Roman" w:eastAsia="Times New Roman" w:hAnsi="Times New Roman" w:cs="Times New Roman"/>
          <w:sz w:val="24"/>
          <w:szCs w:val="24"/>
        </w:rPr>
        <w:t xml:space="preserve"> on </w:t>
      </w:r>
      <w:r w:rsidRPr="00A937B7">
        <w:rPr>
          <w:rFonts w:ascii="Times New Roman" w:eastAsia="Times New Roman" w:hAnsi="Times New Roman" w:cs="Times New Roman"/>
          <w:b/>
          <w:bCs/>
          <w:sz w:val="24"/>
          <w:szCs w:val="24"/>
        </w:rPr>
        <w:t>Baisakhi Day in 1699</w:t>
      </w:r>
      <w:r w:rsidRPr="00A937B7">
        <w:rPr>
          <w:rFonts w:ascii="Times New Roman" w:eastAsia="Times New Roman" w:hAnsi="Times New Roman" w:cs="Times New Roman"/>
          <w:sz w:val="24"/>
          <w:szCs w:val="24"/>
        </w:rPr>
        <w:t xml:space="preserve"> at Anandpur Sahib. He initiated the first five Sikhs, called the </w:t>
      </w:r>
      <w:proofErr w:type="spellStart"/>
      <w:r w:rsidRPr="00A937B7">
        <w:rPr>
          <w:rFonts w:ascii="Times New Roman" w:eastAsia="Times New Roman" w:hAnsi="Times New Roman" w:cs="Times New Roman"/>
          <w:b/>
          <w:bCs/>
          <w:sz w:val="24"/>
          <w:szCs w:val="24"/>
        </w:rPr>
        <w:lastRenderedPageBreak/>
        <w:t>Panj</w:t>
      </w:r>
      <w:proofErr w:type="spellEnd"/>
      <w:r w:rsidRPr="00A937B7">
        <w:rPr>
          <w:rFonts w:ascii="Times New Roman" w:eastAsia="Times New Roman" w:hAnsi="Times New Roman" w:cs="Times New Roman"/>
          <w:b/>
          <w:bCs/>
          <w:sz w:val="24"/>
          <w:szCs w:val="24"/>
        </w:rPr>
        <w:t xml:space="preserve"> </w:t>
      </w:r>
      <w:proofErr w:type="spellStart"/>
      <w:r w:rsidRPr="00A937B7">
        <w:rPr>
          <w:rFonts w:ascii="Times New Roman" w:eastAsia="Times New Roman" w:hAnsi="Times New Roman" w:cs="Times New Roman"/>
          <w:b/>
          <w:bCs/>
          <w:sz w:val="24"/>
          <w:szCs w:val="24"/>
        </w:rPr>
        <w:t>Pyare</w:t>
      </w:r>
      <w:proofErr w:type="spellEnd"/>
      <w:r w:rsidRPr="00A937B7">
        <w:rPr>
          <w:rFonts w:ascii="Times New Roman" w:eastAsia="Times New Roman" w:hAnsi="Times New Roman" w:cs="Times New Roman"/>
          <w:b/>
          <w:bCs/>
          <w:sz w:val="24"/>
          <w:szCs w:val="24"/>
        </w:rPr>
        <w:t xml:space="preserve"> (Five Beloved Ones)</w:t>
      </w:r>
      <w:r w:rsidRPr="00A937B7">
        <w:rPr>
          <w:rFonts w:ascii="Times New Roman" w:eastAsia="Times New Roman" w:hAnsi="Times New Roman" w:cs="Times New Roman"/>
          <w:sz w:val="24"/>
          <w:szCs w:val="24"/>
        </w:rPr>
        <w:t>, who symbolized devotion, courage, and equality. The Khalsa was established to defend righteousness and oppose tyranny.</w:t>
      </w:r>
    </w:p>
    <w:p w14:paraId="0184AB0E"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0580540"/>
      <w:r w:rsidRPr="00A937B7">
        <w:rPr>
          <w:rFonts w:ascii="Times New Roman" w:eastAsia="Times New Roman" w:hAnsi="Times New Roman" w:cs="Times New Roman"/>
          <w:b/>
          <w:bCs/>
          <w:sz w:val="27"/>
          <w:szCs w:val="27"/>
        </w:rPr>
        <w:t>The Five Ks</w:t>
      </w:r>
      <w:bookmarkEnd w:id="7"/>
    </w:p>
    <w:p w14:paraId="59A2F4DA"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Guru Gobind Singh Ji also introduced the </w:t>
      </w:r>
      <w:r w:rsidRPr="00A937B7">
        <w:rPr>
          <w:rFonts w:ascii="Times New Roman" w:eastAsia="Times New Roman" w:hAnsi="Times New Roman" w:cs="Times New Roman"/>
          <w:b/>
          <w:bCs/>
          <w:sz w:val="24"/>
          <w:szCs w:val="24"/>
        </w:rPr>
        <w:t>Five Ks (</w:t>
      </w:r>
      <w:proofErr w:type="spellStart"/>
      <w:r w:rsidRPr="00A937B7">
        <w:rPr>
          <w:rFonts w:ascii="Times New Roman" w:eastAsia="Times New Roman" w:hAnsi="Times New Roman" w:cs="Times New Roman"/>
          <w:b/>
          <w:bCs/>
          <w:sz w:val="24"/>
          <w:szCs w:val="24"/>
        </w:rPr>
        <w:t>Kakaars</w:t>
      </w:r>
      <w:proofErr w:type="spellEnd"/>
      <w:r w:rsidRPr="00A937B7">
        <w:rPr>
          <w:rFonts w:ascii="Times New Roman" w:eastAsia="Times New Roman" w:hAnsi="Times New Roman" w:cs="Times New Roman"/>
          <w:b/>
          <w:bCs/>
          <w:sz w:val="24"/>
          <w:szCs w:val="24"/>
        </w:rPr>
        <w:t>)</w:t>
      </w:r>
      <w:r w:rsidRPr="00A937B7">
        <w:rPr>
          <w:rFonts w:ascii="Times New Roman" w:eastAsia="Times New Roman" w:hAnsi="Times New Roman" w:cs="Times New Roman"/>
          <w:sz w:val="24"/>
          <w:szCs w:val="24"/>
        </w:rPr>
        <w:t xml:space="preserve"> that Khalsa Sikhs must wear at all times:</w:t>
      </w:r>
    </w:p>
    <w:p w14:paraId="5B9834F3" w14:textId="77777777" w:rsidR="00A937B7" w:rsidRPr="00A937B7" w:rsidRDefault="00A937B7" w:rsidP="00A937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Kesh</w:t>
      </w:r>
      <w:r w:rsidRPr="00A937B7">
        <w:rPr>
          <w:rFonts w:ascii="Times New Roman" w:eastAsia="Times New Roman" w:hAnsi="Times New Roman" w:cs="Times New Roman"/>
          <w:sz w:val="24"/>
          <w:szCs w:val="24"/>
        </w:rPr>
        <w:t xml:space="preserve"> (uncut hair)</w:t>
      </w:r>
    </w:p>
    <w:p w14:paraId="793426D7" w14:textId="77777777" w:rsidR="00A937B7" w:rsidRPr="00A937B7" w:rsidRDefault="00A937B7" w:rsidP="00A937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Kangha</w:t>
      </w:r>
      <w:r w:rsidRPr="00A937B7">
        <w:rPr>
          <w:rFonts w:ascii="Times New Roman" w:eastAsia="Times New Roman" w:hAnsi="Times New Roman" w:cs="Times New Roman"/>
          <w:sz w:val="24"/>
          <w:szCs w:val="24"/>
        </w:rPr>
        <w:t xml:space="preserve"> (wooden comb)</w:t>
      </w:r>
    </w:p>
    <w:p w14:paraId="60C2FAC4" w14:textId="77777777" w:rsidR="00A937B7" w:rsidRPr="00A937B7" w:rsidRDefault="00A937B7" w:rsidP="00A937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Kara</w:t>
      </w:r>
      <w:r w:rsidRPr="00A937B7">
        <w:rPr>
          <w:rFonts w:ascii="Times New Roman" w:eastAsia="Times New Roman" w:hAnsi="Times New Roman" w:cs="Times New Roman"/>
          <w:sz w:val="24"/>
          <w:szCs w:val="24"/>
        </w:rPr>
        <w:t xml:space="preserve"> (steel bracelet)</w:t>
      </w:r>
    </w:p>
    <w:p w14:paraId="331B2A5D" w14:textId="77777777" w:rsidR="00A937B7" w:rsidRPr="00A937B7" w:rsidRDefault="00A937B7" w:rsidP="00A937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Kachera</w:t>
      </w:r>
      <w:r w:rsidRPr="00A937B7">
        <w:rPr>
          <w:rFonts w:ascii="Times New Roman" w:eastAsia="Times New Roman" w:hAnsi="Times New Roman" w:cs="Times New Roman"/>
          <w:sz w:val="24"/>
          <w:szCs w:val="24"/>
        </w:rPr>
        <w:t xml:space="preserve"> (cotton undergarments)</w:t>
      </w:r>
    </w:p>
    <w:p w14:paraId="3435009C" w14:textId="77777777" w:rsidR="00A937B7" w:rsidRPr="00A937B7" w:rsidRDefault="00A937B7" w:rsidP="00A937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Kirpan</w:t>
      </w:r>
      <w:r w:rsidRPr="00A937B7">
        <w:rPr>
          <w:rFonts w:ascii="Times New Roman" w:eastAsia="Times New Roman" w:hAnsi="Times New Roman" w:cs="Times New Roman"/>
          <w:sz w:val="24"/>
          <w:szCs w:val="24"/>
        </w:rPr>
        <w:t xml:space="preserve"> (ceremonial sword)</w:t>
      </w:r>
    </w:p>
    <w:p w14:paraId="70653DCE"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These symbols signify a Sikh's commitment to faith, discipline, and readiness to stand against injustice.</w:t>
      </w:r>
    </w:p>
    <w:p w14:paraId="7700FF91" w14:textId="25052258" w:rsidR="00A937B7" w:rsidRPr="00A937B7" w:rsidRDefault="00A937B7" w:rsidP="00A937B7">
      <w:pPr>
        <w:spacing w:after="0" w:line="240" w:lineRule="auto"/>
        <w:rPr>
          <w:rFonts w:ascii="Times New Roman" w:eastAsia="Times New Roman" w:hAnsi="Times New Roman" w:cs="Times New Roman"/>
          <w:sz w:val="24"/>
          <w:szCs w:val="24"/>
        </w:rPr>
      </w:pPr>
    </w:p>
    <w:p w14:paraId="7C596811"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0580541"/>
      <w:r w:rsidRPr="00A937B7">
        <w:rPr>
          <w:rFonts w:ascii="Times New Roman" w:eastAsia="Times New Roman" w:hAnsi="Times New Roman" w:cs="Times New Roman"/>
          <w:b/>
          <w:bCs/>
          <w:sz w:val="36"/>
          <w:szCs w:val="36"/>
        </w:rPr>
        <w:t>Literary and Martial Contributions</w:t>
      </w:r>
      <w:bookmarkEnd w:id="8"/>
    </w:p>
    <w:p w14:paraId="0CFA40E6"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200580542"/>
      <w:r w:rsidRPr="00A937B7">
        <w:rPr>
          <w:rFonts w:ascii="Times New Roman" w:eastAsia="Times New Roman" w:hAnsi="Times New Roman" w:cs="Times New Roman"/>
          <w:b/>
          <w:bCs/>
          <w:sz w:val="27"/>
          <w:szCs w:val="27"/>
        </w:rPr>
        <w:t>Warrior and Scholar</w:t>
      </w:r>
      <w:bookmarkEnd w:id="9"/>
    </w:p>
    <w:p w14:paraId="7798809B"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Guru Gobind Singh Ji was not only a warrior but also a prolific writer and poet. He composed significant Sikh scriptures including the </w:t>
      </w:r>
      <w:proofErr w:type="spellStart"/>
      <w:r w:rsidRPr="00A937B7">
        <w:rPr>
          <w:rFonts w:ascii="Times New Roman" w:eastAsia="Times New Roman" w:hAnsi="Times New Roman" w:cs="Times New Roman"/>
          <w:b/>
          <w:bCs/>
          <w:sz w:val="24"/>
          <w:szCs w:val="24"/>
        </w:rPr>
        <w:t>Dasam</w:t>
      </w:r>
      <w:proofErr w:type="spellEnd"/>
      <w:r w:rsidRPr="00A937B7">
        <w:rPr>
          <w:rFonts w:ascii="Times New Roman" w:eastAsia="Times New Roman" w:hAnsi="Times New Roman" w:cs="Times New Roman"/>
          <w:b/>
          <w:bCs/>
          <w:sz w:val="24"/>
          <w:szCs w:val="24"/>
        </w:rPr>
        <w:t xml:space="preserve"> </w:t>
      </w:r>
      <w:proofErr w:type="spellStart"/>
      <w:r w:rsidRPr="00A937B7">
        <w:rPr>
          <w:rFonts w:ascii="Times New Roman" w:eastAsia="Times New Roman" w:hAnsi="Times New Roman" w:cs="Times New Roman"/>
          <w:b/>
          <w:bCs/>
          <w:sz w:val="24"/>
          <w:szCs w:val="24"/>
        </w:rPr>
        <w:t>Granth</w:t>
      </w:r>
      <w:proofErr w:type="spellEnd"/>
      <w:r w:rsidRPr="00A937B7">
        <w:rPr>
          <w:rFonts w:ascii="Times New Roman" w:eastAsia="Times New Roman" w:hAnsi="Times New Roman" w:cs="Times New Roman"/>
          <w:sz w:val="24"/>
          <w:szCs w:val="24"/>
        </w:rPr>
        <w:t>, which contains spiritual, philosophical, and martial hymns.</w:t>
      </w:r>
    </w:p>
    <w:p w14:paraId="308ABE55"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200580543"/>
      <w:r w:rsidRPr="00A937B7">
        <w:rPr>
          <w:rFonts w:ascii="Times New Roman" w:eastAsia="Times New Roman" w:hAnsi="Times New Roman" w:cs="Times New Roman"/>
          <w:b/>
          <w:bCs/>
          <w:sz w:val="27"/>
          <w:szCs w:val="27"/>
        </w:rPr>
        <w:t>Battle for Justice</w:t>
      </w:r>
      <w:bookmarkEnd w:id="10"/>
    </w:p>
    <w:p w14:paraId="55B49ED1"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He led the Sikhs in multiple battles against the Mughal Empire and hill chieftains, asserting the right to religious freedom and justice. Despite personal loss—his four sons and mother died due to Mughal persecution—he remained steadfast in his spiritual mission.</w:t>
      </w:r>
    </w:p>
    <w:p w14:paraId="0D3D8CE6" w14:textId="699C1CAE" w:rsidR="00A937B7" w:rsidRPr="00A937B7" w:rsidRDefault="00A937B7" w:rsidP="00A937B7">
      <w:pPr>
        <w:spacing w:after="0" w:line="240" w:lineRule="auto"/>
        <w:rPr>
          <w:rFonts w:ascii="Times New Roman" w:eastAsia="Times New Roman" w:hAnsi="Times New Roman" w:cs="Times New Roman"/>
          <w:sz w:val="24"/>
          <w:szCs w:val="24"/>
        </w:rPr>
      </w:pPr>
    </w:p>
    <w:p w14:paraId="0D530649"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_Toc200580544"/>
      <w:r w:rsidRPr="00A937B7">
        <w:rPr>
          <w:rFonts w:ascii="Times New Roman" w:eastAsia="Times New Roman" w:hAnsi="Times New Roman" w:cs="Times New Roman"/>
          <w:b/>
          <w:bCs/>
          <w:sz w:val="36"/>
          <w:szCs w:val="36"/>
        </w:rPr>
        <w:t xml:space="preserve">End of Human </w:t>
      </w:r>
      <w:proofErr w:type="spellStart"/>
      <w:r w:rsidRPr="00A937B7">
        <w:rPr>
          <w:rFonts w:ascii="Times New Roman" w:eastAsia="Times New Roman" w:hAnsi="Times New Roman" w:cs="Times New Roman"/>
          <w:b/>
          <w:bCs/>
          <w:sz w:val="36"/>
          <w:szCs w:val="36"/>
        </w:rPr>
        <w:t>Guruship</w:t>
      </w:r>
      <w:proofErr w:type="spellEnd"/>
      <w:r w:rsidRPr="00A937B7">
        <w:rPr>
          <w:rFonts w:ascii="Times New Roman" w:eastAsia="Times New Roman" w:hAnsi="Times New Roman" w:cs="Times New Roman"/>
          <w:b/>
          <w:bCs/>
          <w:sz w:val="36"/>
          <w:szCs w:val="36"/>
        </w:rPr>
        <w:t xml:space="preserve"> and Guru </w:t>
      </w:r>
      <w:proofErr w:type="spellStart"/>
      <w:r w:rsidRPr="00A937B7">
        <w:rPr>
          <w:rFonts w:ascii="Times New Roman" w:eastAsia="Times New Roman" w:hAnsi="Times New Roman" w:cs="Times New Roman"/>
          <w:b/>
          <w:bCs/>
          <w:sz w:val="36"/>
          <w:szCs w:val="36"/>
        </w:rPr>
        <w:t>Granth</w:t>
      </w:r>
      <w:proofErr w:type="spellEnd"/>
      <w:r w:rsidRPr="00A937B7">
        <w:rPr>
          <w:rFonts w:ascii="Times New Roman" w:eastAsia="Times New Roman" w:hAnsi="Times New Roman" w:cs="Times New Roman"/>
          <w:b/>
          <w:bCs/>
          <w:sz w:val="36"/>
          <w:szCs w:val="36"/>
        </w:rPr>
        <w:t xml:space="preserve"> Sahib</w:t>
      </w:r>
      <w:bookmarkEnd w:id="11"/>
    </w:p>
    <w:p w14:paraId="4524D0DF"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Before his death in </w:t>
      </w:r>
      <w:r w:rsidRPr="00A937B7">
        <w:rPr>
          <w:rFonts w:ascii="Times New Roman" w:eastAsia="Times New Roman" w:hAnsi="Times New Roman" w:cs="Times New Roman"/>
          <w:b/>
          <w:bCs/>
          <w:sz w:val="24"/>
          <w:szCs w:val="24"/>
        </w:rPr>
        <w:t>1708</w:t>
      </w:r>
      <w:r w:rsidRPr="00A937B7">
        <w:rPr>
          <w:rFonts w:ascii="Times New Roman" w:eastAsia="Times New Roman" w:hAnsi="Times New Roman" w:cs="Times New Roman"/>
          <w:sz w:val="24"/>
          <w:szCs w:val="24"/>
        </w:rPr>
        <w:t xml:space="preserve"> at Nanded, Maharashtra, Guru Gobind Singh Ji declared that </w:t>
      </w:r>
      <w:r w:rsidRPr="00A937B7">
        <w:rPr>
          <w:rFonts w:ascii="Times New Roman" w:eastAsia="Times New Roman" w:hAnsi="Times New Roman" w:cs="Times New Roman"/>
          <w:b/>
          <w:bCs/>
          <w:sz w:val="24"/>
          <w:szCs w:val="24"/>
        </w:rPr>
        <w:t>no more human Gurus</w:t>
      </w:r>
      <w:r w:rsidRPr="00A937B7">
        <w:rPr>
          <w:rFonts w:ascii="Times New Roman" w:eastAsia="Times New Roman" w:hAnsi="Times New Roman" w:cs="Times New Roman"/>
          <w:sz w:val="24"/>
          <w:szCs w:val="24"/>
        </w:rPr>
        <w:t xml:space="preserve"> would follow him. He installed the </w:t>
      </w:r>
      <w:r w:rsidRPr="00A937B7">
        <w:rPr>
          <w:rFonts w:ascii="Times New Roman" w:eastAsia="Times New Roman" w:hAnsi="Times New Roman" w:cs="Times New Roman"/>
          <w:b/>
          <w:bCs/>
          <w:sz w:val="24"/>
          <w:szCs w:val="24"/>
        </w:rPr>
        <w:t xml:space="preserve">Guru </w:t>
      </w:r>
      <w:proofErr w:type="spellStart"/>
      <w:r w:rsidRPr="00A937B7">
        <w:rPr>
          <w:rFonts w:ascii="Times New Roman" w:eastAsia="Times New Roman" w:hAnsi="Times New Roman" w:cs="Times New Roman"/>
          <w:b/>
          <w:bCs/>
          <w:sz w:val="24"/>
          <w:szCs w:val="24"/>
        </w:rPr>
        <w:t>Granth</w:t>
      </w:r>
      <w:proofErr w:type="spellEnd"/>
      <w:r w:rsidRPr="00A937B7">
        <w:rPr>
          <w:rFonts w:ascii="Times New Roman" w:eastAsia="Times New Roman" w:hAnsi="Times New Roman" w:cs="Times New Roman"/>
          <w:b/>
          <w:bCs/>
          <w:sz w:val="24"/>
          <w:szCs w:val="24"/>
        </w:rPr>
        <w:t xml:space="preserve"> Sahib</w:t>
      </w:r>
      <w:r w:rsidRPr="00A937B7">
        <w:rPr>
          <w:rFonts w:ascii="Times New Roman" w:eastAsia="Times New Roman" w:hAnsi="Times New Roman" w:cs="Times New Roman"/>
          <w:sz w:val="24"/>
          <w:szCs w:val="24"/>
        </w:rPr>
        <w:t xml:space="preserve">, the Sikh holy scripture, as the </w:t>
      </w:r>
      <w:r w:rsidRPr="00A937B7">
        <w:rPr>
          <w:rFonts w:ascii="Times New Roman" w:eastAsia="Times New Roman" w:hAnsi="Times New Roman" w:cs="Times New Roman"/>
          <w:b/>
          <w:bCs/>
          <w:sz w:val="24"/>
          <w:szCs w:val="24"/>
        </w:rPr>
        <w:t>eternal Guru</w:t>
      </w:r>
      <w:r w:rsidRPr="00A937B7">
        <w:rPr>
          <w:rFonts w:ascii="Times New Roman" w:eastAsia="Times New Roman" w:hAnsi="Times New Roman" w:cs="Times New Roman"/>
          <w:sz w:val="24"/>
          <w:szCs w:val="24"/>
        </w:rPr>
        <w:t>, establishing the scripture's centrality in Sikh spiritual life.</w:t>
      </w:r>
    </w:p>
    <w:p w14:paraId="306DD740" w14:textId="50F1DC45" w:rsidR="00A937B7" w:rsidRPr="00A937B7" w:rsidRDefault="00A937B7" w:rsidP="00A937B7">
      <w:pPr>
        <w:spacing w:after="0" w:line="240" w:lineRule="auto"/>
        <w:rPr>
          <w:rFonts w:ascii="Times New Roman" w:eastAsia="Times New Roman" w:hAnsi="Times New Roman" w:cs="Times New Roman"/>
          <w:sz w:val="24"/>
          <w:szCs w:val="24"/>
        </w:rPr>
      </w:pPr>
    </w:p>
    <w:p w14:paraId="00E77CBC"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_Toc200580545"/>
      <w:r w:rsidRPr="00A937B7">
        <w:rPr>
          <w:rFonts w:ascii="Times New Roman" w:eastAsia="Times New Roman" w:hAnsi="Times New Roman" w:cs="Times New Roman"/>
          <w:b/>
          <w:bCs/>
          <w:sz w:val="36"/>
          <w:szCs w:val="36"/>
        </w:rPr>
        <w:t>Celebration of Guru Gobind Singh Jayanti</w:t>
      </w:r>
      <w:bookmarkEnd w:id="12"/>
    </w:p>
    <w:p w14:paraId="4BA8DA8A" w14:textId="77777777"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200580546"/>
      <w:r w:rsidRPr="00A937B7">
        <w:rPr>
          <w:rFonts w:ascii="Times New Roman" w:eastAsia="Times New Roman" w:hAnsi="Times New Roman" w:cs="Times New Roman"/>
          <w:b/>
          <w:bCs/>
          <w:sz w:val="27"/>
          <w:szCs w:val="27"/>
        </w:rPr>
        <w:lastRenderedPageBreak/>
        <w:t>Observances and Rituals</w:t>
      </w:r>
      <w:bookmarkEnd w:id="13"/>
    </w:p>
    <w:p w14:paraId="27D4BA59"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Guru Gobind Singh Jayanti is celebrated by Sikhs around the world with deep reverence. The celebrations include:</w:t>
      </w:r>
    </w:p>
    <w:p w14:paraId="26FDC1F3" w14:textId="77777777" w:rsidR="00A937B7" w:rsidRPr="00A937B7" w:rsidRDefault="00A937B7" w:rsidP="00A937B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937B7">
        <w:rPr>
          <w:rFonts w:ascii="Times New Roman" w:eastAsia="Times New Roman" w:hAnsi="Times New Roman" w:cs="Times New Roman"/>
          <w:b/>
          <w:bCs/>
          <w:sz w:val="24"/>
          <w:szCs w:val="24"/>
        </w:rPr>
        <w:t>Akhand</w:t>
      </w:r>
      <w:proofErr w:type="spellEnd"/>
      <w:r w:rsidRPr="00A937B7">
        <w:rPr>
          <w:rFonts w:ascii="Times New Roman" w:eastAsia="Times New Roman" w:hAnsi="Times New Roman" w:cs="Times New Roman"/>
          <w:b/>
          <w:bCs/>
          <w:sz w:val="24"/>
          <w:szCs w:val="24"/>
        </w:rPr>
        <w:t xml:space="preserve"> Path</w:t>
      </w:r>
      <w:r w:rsidRPr="00A937B7">
        <w:rPr>
          <w:rFonts w:ascii="Times New Roman" w:eastAsia="Times New Roman" w:hAnsi="Times New Roman" w:cs="Times New Roman"/>
          <w:sz w:val="24"/>
          <w:szCs w:val="24"/>
        </w:rPr>
        <w:t xml:space="preserve"> (continuous reading of Guru </w:t>
      </w:r>
      <w:proofErr w:type="spellStart"/>
      <w:r w:rsidRPr="00A937B7">
        <w:rPr>
          <w:rFonts w:ascii="Times New Roman" w:eastAsia="Times New Roman" w:hAnsi="Times New Roman" w:cs="Times New Roman"/>
          <w:sz w:val="24"/>
          <w:szCs w:val="24"/>
        </w:rPr>
        <w:t>Granth</w:t>
      </w:r>
      <w:proofErr w:type="spellEnd"/>
      <w:r w:rsidRPr="00A937B7">
        <w:rPr>
          <w:rFonts w:ascii="Times New Roman" w:eastAsia="Times New Roman" w:hAnsi="Times New Roman" w:cs="Times New Roman"/>
          <w:sz w:val="24"/>
          <w:szCs w:val="24"/>
        </w:rPr>
        <w:t xml:space="preserve"> Sahib)</w:t>
      </w:r>
    </w:p>
    <w:p w14:paraId="7006440B" w14:textId="7D624012" w:rsidR="00A937B7" w:rsidRPr="00A937B7" w:rsidRDefault="006C7D8A" w:rsidP="00A937B7">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0B4E8A50" wp14:editId="7CD3159E">
            <wp:simplePos x="0" y="0"/>
            <wp:positionH relativeFrom="margin">
              <wp:posOffset>3200400</wp:posOffset>
            </wp:positionH>
            <wp:positionV relativeFrom="paragraph">
              <wp:posOffset>7620</wp:posOffset>
            </wp:positionV>
            <wp:extent cx="2809875" cy="3000375"/>
            <wp:effectExtent l="19050" t="0" r="28575" b="8858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875" cy="30003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937B7" w:rsidRPr="00A937B7">
        <w:rPr>
          <w:rFonts w:ascii="Times New Roman" w:eastAsia="Times New Roman" w:hAnsi="Times New Roman" w:cs="Times New Roman"/>
          <w:b/>
          <w:bCs/>
          <w:sz w:val="24"/>
          <w:szCs w:val="24"/>
        </w:rPr>
        <w:t>Kirtan and Katha</w:t>
      </w:r>
      <w:r w:rsidR="00A937B7" w:rsidRPr="00A937B7">
        <w:rPr>
          <w:rFonts w:ascii="Times New Roman" w:eastAsia="Times New Roman" w:hAnsi="Times New Roman" w:cs="Times New Roman"/>
          <w:sz w:val="24"/>
          <w:szCs w:val="24"/>
        </w:rPr>
        <w:t xml:space="preserve"> (spiritual music and discourse)</w:t>
      </w:r>
    </w:p>
    <w:p w14:paraId="3B6D3FC0" w14:textId="5A6F329B" w:rsidR="00A937B7" w:rsidRPr="00A937B7" w:rsidRDefault="00A937B7" w:rsidP="00A937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Langar</w:t>
      </w:r>
      <w:r w:rsidRPr="00A937B7">
        <w:rPr>
          <w:rFonts w:ascii="Times New Roman" w:eastAsia="Times New Roman" w:hAnsi="Times New Roman" w:cs="Times New Roman"/>
          <w:sz w:val="24"/>
          <w:szCs w:val="24"/>
        </w:rPr>
        <w:t xml:space="preserve"> (community kitchen)</w:t>
      </w:r>
    </w:p>
    <w:p w14:paraId="69337600" w14:textId="38F72C10" w:rsidR="00A937B7" w:rsidRPr="00A937B7" w:rsidRDefault="00A937B7" w:rsidP="00A937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b/>
          <w:bCs/>
          <w:sz w:val="24"/>
          <w:szCs w:val="24"/>
        </w:rPr>
        <w:t>Processions (Nagar Kirtans)</w:t>
      </w:r>
      <w:r w:rsidRPr="00A937B7">
        <w:rPr>
          <w:rFonts w:ascii="Times New Roman" w:eastAsia="Times New Roman" w:hAnsi="Times New Roman" w:cs="Times New Roman"/>
          <w:sz w:val="24"/>
          <w:szCs w:val="24"/>
        </w:rPr>
        <w:t xml:space="preserve"> showcasing martial arts (Gatka) and Sikh values</w:t>
      </w:r>
    </w:p>
    <w:p w14:paraId="7642C240" w14:textId="52C057D3" w:rsidR="00A937B7" w:rsidRPr="00A937B7" w:rsidRDefault="00A937B7" w:rsidP="00A937B7">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200580547"/>
      <w:r w:rsidRPr="00A937B7">
        <w:rPr>
          <w:rFonts w:ascii="Times New Roman" w:eastAsia="Times New Roman" w:hAnsi="Times New Roman" w:cs="Times New Roman"/>
          <w:b/>
          <w:bCs/>
          <w:sz w:val="27"/>
          <w:szCs w:val="27"/>
        </w:rPr>
        <w:t>Modern Significance</w:t>
      </w:r>
      <w:bookmarkEnd w:id="14"/>
    </w:p>
    <w:p w14:paraId="7A2312CC" w14:textId="60F4CA29"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The festival serves as a reminder of Guru Gobind Singh Ji’s teachings on </w:t>
      </w:r>
      <w:r w:rsidRPr="00A937B7">
        <w:rPr>
          <w:rFonts w:ascii="Times New Roman" w:eastAsia="Times New Roman" w:hAnsi="Times New Roman" w:cs="Times New Roman"/>
          <w:b/>
          <w:bCs/>
          <w:sz w:val="24"/>
          <w:szCs w:val="24"/>
        </w:rPr>
        <w:t>equality, courage, and devotion to truth</w:t>
      </w:r>
      <w:r w:rsidRPr="00A937B7">
        <w:rPr>
          <w:rFonts w:ascii="Times New Roman" w:eastAsia="Times New Roman" w:hAnsi="Times New Roman" w:cs="Times New Roman"/>
          <w:sz w:val="24"/>
          <w:szCs w:val="24"/>
        </w:rPr>
        <w:t>. His life continues to inspire millions to stand against injustice and live with dignity and purpose.</w:t>
      </w:r>
    </w:p>
    <w:p w14:paraId="2E951E90" w14:textId="23500C3A" w:rsidR="00A937B7" w:rsidRPr="00A937B7" w:rsidRDefault="00A937B7" w:rsidP="00A937B7">
      <w:pPr>
        <w:spacing w:after="0" w:line="240" w:lineRule="auto"/>
        <w:rPr>
          <w:rFonts w:ascii="Times New Roman" w:eastAsia="Times New Roman" w:hAnsi="Times New Roman" w:cs="Times New Roman"/>
          <w:sz w:val="24"/>
          <w:szCs w:val="24"/>
        </w:rPr>
      </w:pPr>
    </w:p>
    <w:p w14:paraId="29C236EE"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_Toc200580548"/>
      <w:r w:rsidRPr="00A937B7">
        <w:rPr>
          <w:rFonts w:ascii="Times New Roman" w:eastAsia="Times New Roman" w:hAnsi="Times New Roman" w:cs="Times New Roman"/>
          <w:b/>
          <w:bCs/>
          <w:sz w:val="36"/>
          <w:szCs w:val="36"/>
        </w:rPr>
        <w:t>Conclusion</w:t>
      </w:r>
      <w:bookmarkEnd w:id="15"/>
    </w:p>
    <w:p w14:paraId="1AC22048" w14:textId="77777777" w:rsidR="00A937B7" w:rsidRPr="00A937B7" w:rsidRDefault="00A937B7" w:rsidP="00A937B7">
      <w:p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Guru Gobind Singh Jayanti is not merely a birthday celebration but a reaffirmation of Sikh values and identity. Guru Gobind Singh Ji's life was a beacon of spiritual strength, literary excellence, and warrior courage. His legacy of creating the Khalsa and institutionalizing the Guru </w:t>
      </w:r>
      <w:proofErr w:type="spellStart"/>
      <w:r w:rsidRPr="00A937B7">
        <w:rPr>
          <w:rFonts w:ascii="Times New Roman" w:eastAsia="Times New Roman" w:hAnsi="Times New Roman" w:cs="Times New Roman"/>
          <w:sz w:val="24"/>
          <w:szCs w:val="24"/>
        </w:rPr>
        <w:t>Granth</w:t>
      </w:r>
      <w:proofErr w:type="spellEnd"/>
      <w:r w:rsidRPr="00A937B7">
        <w:rPr>
          <w:rFonts w:ascii="Times New Roman" w:eastAsia="Times New Roman" w:hAnsi="Times New Roman" w:cs="Times New Roman"/>
          <w:sz w:val="24"/>
          <w:szCs w:val="24"/>
        </w:rPr>
        <w:t xml:space="preserve"> Sahib as the eternal Guru continues to shape the Sikh faith and inspire humanity toward righteousness.</w:t>
      </w:r>
    </w:p>
    <w:p w14:paraId="245D1923" w14:textId="4469A0F1" w:rsidR="00A937B7" w:rsidRPr="00A937B7" w:rsidRDefault="00A937B7" w:rsidP="00A937B7">
      <w:pPr>
        <w:spacing w:after="0" w:line="240" w:lineRule="auto"/>
        <w:rPr>
          <w:rFonts w:ascii="Times New Roman" w:eastAsia="Times New Roman" w:hAnsi="Times New Roman" w:cs="Times New Roman"/>
          <w:sz w:val="24"/>
          <w:szCs w:val="24"/>
        </w:rPr>
      </w:pPr>
    </w:p>
    <w:p w14:paraId="229A2949" w14:textId="77777777" w:rsidR="00A937B7" w:rsidRPr="00A937B7" w:rsidRDefault="00A937B7" w:rsidP="00A937B7">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_Toc200580549"/>
      <w:r w:rsidRPr="00A937B7">
        <w:rPr>
          <w:rFonts w:ascii="Times New Roman" w:eastAsia="Times New Roman" w:hAnsi="Times New Roman" w:cs="Times New Roman"/>
          <w:b/>
          <w:bCs/>
          <w:sz w:val="36"/>
          <w:szCs w:val="36"/>
        </w:rPr>
        <w:t>References</w:t>
      </w:r>
      <w:bookmarkEnd w:id="16"/>
    </w:p>
    <w:p w14:paraId="0F2E99A2" w14:textId="77777777" w:rsidR="00A937B7" w:rsidRPr="00A937B7" w:rsidRDefault="00A937B7" w:rsidP="00A937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Singh, Khushwant. </w:t>
      </w:r>
      <w:r w:rsidRPr="00A937B7">
        <w:rPr>
          <w:rFonts w:ascii="Times New Roman" w:eastAsia="Times New Roman" w:hAnsi="Times New Roman" w:cs="Times New Roman"/>
          <w:i/>
          <w:iCs/>
          <w:sz w:val="24"/>
          <w:szCs w:val="24"/>
        </w:rPr>
        <w:t>A History of the Sikhs: Volume 1: 1469–1839</w:t>
      </w:r>
      <w:r w:rsidRPr="00A937B7">
        <w:rPr>
          <w:rFonts w:ascii="Times New Roman" w:eastAsia="Times New Roman" w:hAnsi="Times New Roman" w:cs="Times New Roman"/>
          <w:sz w:val="24"/>
          <w:szCs w:val="24"/>
        </w:rPr>
        <w:t>. Oxford University Press, 2004.</w:t>
      </w:r>
    </w:p>
    <w:p w14:paraId="09C8939A" w14:textId="77777777" w:rsidR="00A937B7" w:rsidRPr="00A937B7" w:rsidRDefault="00A937B7" w:rsidP="00A937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Dhillon, Dalbir Singh. </w:t>
      </w:r>
      <w:r w:rsidRPr="00A937B7">
        <w:rPr>
          <w:rFonts w:ascii="Times New Roman" w:eastAsia="Times New Roman" w:hAnsi="Times New Roman" w:cs="Times New Roman"/>
          <w:i/>
          <w:iCs/>
          <w:sz w:val="24"/>
          <w:szCs w:val="24"/>
        </w:rPr>
        <w:t>Sikhism: Origin and Development</w:t>
      </w:r>
      <w:r w:rsidRPr="00A937B7">
        <w:rPr>
          <w:rFonts w:ascii="Times New Roman" w:eastAsia="Times New Roman" w:hAnsi="Times New Roman" w:cs="Times New Roman"/>
          <w:sz w:val="24"/>
          <w:szCs w:val="24"/>
        </w:rPr>
        <w:t>. Atlantic Publishers, 1988.</w:t>
      </w:r>
    </w:p>
    <w:p w14:paraId="6ED333D0" w14:textId="77777777" w:rsidR="00A937B7" w:rsidRPr="00A937B7" w:rsidRDefault="00A937B7" w:rsidP="00A937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37B7">
        <w:rPr>
          <w:rFonts w:ascii="Times New Roman" w:eastAsia="Times New Roman" w:hAnsi="Times New Roman" w:cs="Times New Roman"/>
          <w:sz w:val="24"/>
          <w:szCs w:val="24"/>
        </w:rPr>
        <w:t xml:space="preserve">Singh, </w:t>
      </w:r>
      <w:proofErr w:type="spellStart"/>
      <w:r w:rsidRPr="00A937B7">
        <w:rPr>
          <w:rFonts w:ascii="Times New Roman" w:eastAsia="Times New Roman" w:hAnsi="Times New Roman" w:cs="Times New Roman"/>
          <w:sz w:val="24"/>
          <w:szCs w:val="24"/>
        </w:rPr>
        <w:t>Patwant</w:t>
      </w:r>
      <w:proofErr w:type="spellEnd"/>
      <w:r w:rsidRPr="00A937B7">
        <w:rPr>
          <w:rFonts w:ascii="Times New Roman" w:eastAsia="Times New Roman" w:hAnsi="Times New Roman" w:cs="Times New Roman"/>
          <w:sz w:val="24"/>
          <w:szCs w:val="24"/>
        </w:rPr>
        <w:t xml:space="preserve">. </w:t>
      </w:r>
      <w:r w:rsidRPr="00A937B7">
        <w:rPr>
          <w:rFonts w:ascii="Times New Roman" w:eastAsia="Times New Roman" w:hAnsi="Times New Roman" w:cs="Times New Roman"/>
          <w:i/>
          <w:iCs/>
          <w:sz w:val="24"/>
          <w:szCs w:val="24"/>
        </w:rPr>
        <w:t>The Sikhs</w:t>
      </w:r>
      <w:r w:rsidRPr="00A937B7">
        <w:rPr>
          <w:rFonts w:ascii="Times New Roman" w:eastAsia="Times New Roman" w:hAnsi="Times New Roman" w:cs="Times New Roman"/>
          <w:sz w:val="24"/>
          <w:szCs w:val="24"/>
        </w:rPr>
        <w:t>. John Murray Publishers, 2000.</w:t>
      </w:r>
    </w:p>
    <w:p w14:paraId="7F576AA3" w14:textId="1AF8588C" w:rsidR="008765FE" w:rsidRPr="00A937B7" w:rsidRDefault="008765FE" w:rsidP="00A937B7">
      <w:pPr>
        <w:spacing w:before="100" w:beforeAutospacing="1" w:after="100" w:afterAutospacing="1" w:line="240" w:lineRule="auto"/>
        <w:ind w:left="720"/>
        <w:rPr>
          <w:rFonts w:ascii="Times New Roman" w:eastAsia="Times New Roman" w:hAnsi="Times New Roman" w:cs="Times New Roman"/>
          <w:sz w:val="24"/>
          <w:szCs w:val="24"/>
        </w:rPr>
      </w:pPr>
    </w:p>
    <w:sectPr w:rsidR="008765FE" w:rsidRPr="00A93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70"/>
    <w:multiLevelType w:val="multilevel"/>
    <w:tmpl w:val="79BA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D71E7"/>
    <w:multiLevelType w:val="multilevel"/>
    <w:tmpl w:val="E81C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F213E"/>
    <w:multiLevelType w:val="multilevel"/>
    <w:tmpl w:val="2012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B7"/>
    <w:rsid w:val="006C7D8A"/>
    <w:rsid w:val="008765FE"/>
    <w:rsid w:val="00A937B7"/>
    <w:rsid w:val="00C9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0BE2"/>
  <w15:chartTrackingRefBased/>
  <w15:docId w15:val="{887BC352-7D59-46D8-A52E-A3AC4F76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937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37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7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37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3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7B7"/>
    <w:rPr>
      <w:b/>
      <w:bCs/>
    </w:rPr>
  </w:style>
  <w:style w:type="character" w:styleId="Emphasis">
    <w:name w:val="Emphasis"/>
    <w:basedOn w:val="DefaultParagraphFont"/>
    <w:uiPriority w:val="20"/>
    <w:qFormat/>
    <w:rsid w:val="00A937B7"/>
    <w:rPr>
      <w:i/>
      <w:iCs/>
    </w:rPr>
  </w:style>
  <w:style w:type="character" w:styleId="Hyperlink">
    <w:name w:val="Hyperlink"/>
    <w:basedOn w:val="DefaultParagraphFont"/>
    <w:uiPriority w:val="99"/>
    <w:unhideWhenUsed/>
    <w:rsid w:val="00A937B7"/>
    <w:rPr>
      <w:color w:val="0000FF"/>
      <w:u w:val="single"/>
    </w:rPr>
  </w:style>
  <w:style w:type="character" w:customStyle="1" w:styleId="Heading1Char">
    <w:name w:val="Heading 1 Char"/>
    <w:basedOn w:val="DefaultParagraphFont"/>
    <w:link w:val="Heading1"/>
    <w:uiPriority w:val="9"/>
    <w:rsid w:val="00C94D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4D78"/>
    <w:pPr>
      <w:outlineLvl w:val="9"/>
    </w:pPr>
  </w:style>
  <w:style w:type="paragraph" w:styleId="TOC2">
    <w:name w:val="toc 2"/>
    <w:basedOn w:val="Normal"/>
    <w:next w:val="Normal"/>
    <w:autoRedefine/>
    <w:uiPriority w:val="39"/>
    <w:unhideWhenUsed/>
    <w:rsid w:val="00C94D78"/>
    <w:pPr>
      <w:spacing w:after="100"/>
      <w:ind w:left="220"/>
    </w:pPr>
  </w:style>
  <w:style w:type="paragraph" w:styleId="TOC3">
    <w:name w:val="toc 3"/>
    <w:basedOn w:val="Normal"/>
    <w:next w:val="Normal"/>
    <w:autoRedefine/>
    <w:uiPriority w:val="39"/>
    <w:unhideWhenUsed/>
    <w:rsid w:val="00C94D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0F705-4816-496D-BEC4-A0CD1E5D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2025-06-11T15:42:00Z</dcterms:created>
  <dcterms:modified xsi:type="dcterms:W3CDTF">2025-06-11T21:01:00Z</dcterms:modified>
</cp:coreProperties>
</file>