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78227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A0946" w14:textId="76E7F1DC" w:rsidR="00DE7EAE" w:rsidRDefault="00DE7EAE">
          <w:pPr>
            <w:pStyle w:val="TOCHeading"/>
          </w:pPr>
          <w:r>
            <w:t>Contents</w:t>
          </w:r>
        </w:p>
        <w:p w14:paraId="112E05F3" w14:textId="5A42D51D" w:rsidR="00DE7EAE" w:rsidRDefault="00DE7EA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81235" w:history="1">
            <w:r w:rsidRPr="001125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Guru Ram Das Jayanti: A Historical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_Toc200581235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6EA09" w14:textId="23619990" w:rsidR="00DE7EAE" w:rsidRDefault="006164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81236" w:history="1">
            <w:r w:rsidR="00DE7EAE" w:rsidRPr="001125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Introduction</w:t>
            </w:r>
            <w:r w:rsidR="00DE7EAE">
              <w:rPr>
                <w:noProof/>
                <w:webHidden/>
              </w:rPr>
              <w:tab/>
            </w:r>
            <w:r w:rsidR="00DE7EAE">
              <w:rPr>
                <w:noProof/>
                <w:webHidden/>
              </w:rPr>
              <w:fldChar w:fldCharType="begin"/>
            </w:r>
            <w:r w:rsidR="00DE7EAE">
              <w:rPr>
                <w:noProof/>
                <w:webHidden/>
              </w:rPr>
              <w:instrText xml:space="preserve"> PAGEREF _Toc200581236 \h </w:instrText>
            </w:r>
            <w:r w:rsidR="00DE7EAE">
              <w:rPr>
                <w:noProof/>
                <w:webHidden/>
              </w:rPr>
            </w:r>
            <w:r w:rsidR="00DE7EAE">
              <w:rPr>
                <w:noProof/>
                <w:webHidden/>
              </w:rPr>
              <w:fldChar w:fldCharType="separate"/>
            </w:r>
            <w:r w:rsidR="00DE7EAE">
              <w:rPr>
                <w:noProof/>
                <w:webHidden/>
              </w:rPr>
              <w:t>1</w:t>
            </w:r>
            <w:r w:rsidR="00DE7EAE">
              <w:rPr>
                <w:noProof/>
                <w:webHidden/>
              </w:rPr>
              <w:fldChar w:fldCharType="end"/>
            </w:r>
          </w:hyperlink>
        </w:p>
        <w:p w14:paraId="776D1BEE" w14:textId="13E4A97D" w:rsidR="00DE7EAE" w:rsidRDefault="006164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81237" w:history="1">
            <w:r w:rsidR="00DE7EAE" w:rsidRPr="001125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Early Life of Guru Ram Das Ji</w:t>
            </w:r>
            <w:r w:rsidR="00DE7EAE">
              <w:rPr>
                <w:noProof/>
                <w:webHidden/>
              </w:rPr>
              <w:tab/>
            </w:r>
            <w:r w:rsidR="00DE7EAE">
              <w:rPr>
                <w:noProof/>
                <w:webHidden/>
              </w:rPr>
              <w:fldChar w:fldCharType="begin"/>
            </w:r>
            <w:r w:rsidR="00DE7EAE">
              <w:rPr>
                <w:noProof/>
                <w:webHidden/>
              </w:rPr>
              <w:instrText xml:space="preserve"> PAGEREF _Toc200581237 \h </w:instrText>
            </w:r>
            <w:r w:rsidR="00DE7EAE">
              <w:rPr>
                <w:noProof/>
                <w:webHidden/>
              </w:rPr>
            </w:r>
            <w:r w:rsidR="00DE7EAE">
              <w:rPr>
                <w:noProof/>
                <w:webHidden/>
              </w:rPr>
              <w:fldChar w:fldCharType="separate"/>
            </w:r>
            <w:r w:rsidR="00DE7EAE">
              <w:rPr>
                <w:noProof/>
                <w:webHidden/>
              </w:rPr>
              <w:t>1</w:t>
            </w:r>
            <w:r w:rsidR="00DE7EAE">
              <w:rPr>
                <w:noProof/>
                <w:webHidden/>
              </w:rPr>
              <w:fldChar w:fldCharType="end"/>
            </w:r>
          </w:hyperlink>
        </w:p>
        <w:p w14:paraId="2FD5704C" w14:textId="28E7883D" w:rsidR="00DE7EAE" w:rsidRDefault="006164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81238" w:history="1">
            <w:r w:rsidR="00DE7EAE" w:rsidRPr="001125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Contributions to Sikhism</w:t>
            </w:r>
            <w:r w:rsidR="00DE7EAE">
              <w:rPr>
                <w:noProof/>
                <w:webHidden/>
              </w:rPr>
              <w:tab/>
            </w:r>
            <w:r w:rsidR="00DE7EAE">
              <w:rPr>
                <w:noProof/>
                <w:webHidden/>
              </w:rPr>
              <w:fldChar w:fldCharType="begin"/>
            </w:r>
            <w:r w:rsidR="00DE7EAE">
              <w:rPr>
                <w:noProof/>
                <w:webHidden/>
              </w:rPr>
              <w:instrText xml:space="preserve"> PAGEREF _Toc200581238 \h </w:instrText>
            </w:r>
            <w:r w:rsidR="00DE7EAE">
              <w:rPr>
                <w:noProof/>
                <w:webHidden/>
              </w:rPr>
            </w:r>
            <w:r w:rsidR="00DE7EAE">
              <w:rPr>
                <w:noProof/>
                <w:webHidden/>
              </w:rPr>
              <w:fldChar w:fldCharType="separate"/>
            </w:r>
            <w:r w:rsidR="00DE7EAE">
              <w:rPr>
                <w:noProof/>
                <w:webHidden/>
              </w:rPr>
              <w:t>1</w:t>
            </w:r>
            <w:r w:rsidR="00DE7EAE">
              <w:rPr>
                <w:noProof/>
                <w:webHidden/>
              </w:rPr>
              <w:fldChar w:fldCharType="end"/>
            </w:r>
          </w:hyperlink>
        </w:p>
        <w:p w14:paraId="2A41F0BF" w14:textId="25312687" w:rsidR="00DE7EAE" w:rsidRDefault="006164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81239" w:history="1">
            <w:r w:rsidR="00DE7EAE" w:rsidRPr="001125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 Founding of Amritsar</w:t>
            </w:r>
            <w:r w:rsidR="00DE7EAE">
              <w:rPr>
                <w:noProof/>
                <w:webHidden/>
              </w:rPr>
              <w:tab/>
            </w:r>
            <w:r w:rsidR="00DE7EAE">
              <w:rPr>
                <w:noProof/>
                <w:webHidden/>
              </w:rPr>
              <w:fldChar w:fldCharType="begin"/>
            </w:r>
            <w:r w:rsidR="00DE7EAE">
              <w:rPr>
                <w:noProof/>
                <w:webHidden/>
              </w:rPr>
              <w:instrText xml:space="preserve"> PAGEREF _Toc200581239 \h </w:instrText>
            </w:r>
            <w:r w:rsidR="00DE7EAE">
              <w:rPr>
                <w:noProof/>
                <w:webHidden/>
              </w:rPr>
            </w:r>
            <w:r w:rsidR="00DE7EAE">
              <w:rPr>
                <w:noProof/>
                <w:webHidden/>
              </w:rPr>
              <w:fldChar w:fldCharType="separate"/>
            </w:r>
            <w:r w:rsidR="00DE7EAE">
              <w:rPr>
                <w:noProof/>
                <w:webHidden/>
              </w:rPr>
              <w:t>1</w:t>
            </w:r>
            <w:r w:rsidR="00DE7EAE">
              <w:rPr>
                <w:noProof/>
                <w:webHidden/>
              </w:rPr>
              <w:fldChar w:fldCharType="end"/>
            </w:r>
          </w:hyperlink>
        </w:p>
        <w:p w14:paraId="3EBDA0C2" w14:textId="57875DCA" w:rsidR="00DE7EAE" w:rsidRDefault="006164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81240" w:history="1">
            <w:r w:rsidR="00DE7EAE" w:rsidRPr="001125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 Institutional Development</w:t>
            </w:r>
            <w:r w:rsidR="00DE7EAE">
              <w:rPr>
                <w:noProof/>
                <w:webHidden/>
              </w:rPr>
              <w:tab/>
            </w:r>
            <w:r w:rsidR="00DE7EAE">
              <w:rPr>
                <w:noProof/>
                <w:webHidden/>
              </w:rPr>
              <w:fldChar w:fldCharType="begin"/>
            </w:r>
            <w:r w:rsidR="00DE7EAE">
              <w:rPr>
                <w:noProof/>
                <w:webHidden/>
              </w:rPr>
              <w:instrText xml:space="preserve"> PAGEREF _Toc200581240 \h </w:instrText>
            </w:r>
            <w:r w:rsidR="00DE7EAE">
              <w:rPr>
                <w:noProof/>
                <w:webHidden/>
              </w:rPr>
            </w:r>
            <w:r w:rsidR="00DE7EAE">
              <w:rPr>
                <w:noProof/>
                <w:webHidden/>
              </w:rPr>
              <w:fldChar w:fldCharType="separate"/>
            </w:r>
            <w:r w:rsidR="00DE7EAE">
              <w:rPr>
                <w:noProof/>
                <w:webHidden/>
              </w:rPr>
              <w:t>1</w:t>
            </w:r>
            <w:r w:rsidR="00DE7EAE">
              <w:rPr>
                <w:noProof/>
                <w:webHidden/>
              </w:rPr>
              <w:fldChar w:fldCharType="end"/>
            </w:r>
          </w:hyperlink>
        </w:p>
        <w:p w14:paraId="0BCD165C" w14:textId="459D1232" w:rsidR="00DE7EAE" w:rsidRDefault="006164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81241" w:history="1">
            <w:r w:rsidR="00DE7EAE" w:rsidRPr="001125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 Spiritual Teachings</w:t>
            </w:r>
            <w:r w:rsidR="00DE7EAE">
              <w:rPr>
                <w:noProof/>
                <w:webHidden/>
              </w:rPr>
              <w:tab/>
            </w:r>
            <w:r w:rsidR="00DE7EAE">
              <w:rPr>
                <w:noProof/>
                <w:webHidden/>
              </w:rPr>
              <w:fldChar w:fldCharType="begin"/>
            </w:r>
            <w:r w:rsidR="00DE7EAE">
              <w:rPr>
                <w:noProof/>
                <w:webHidden/>
              </w:rPr>
              <w:instrText xml:space="preserve"> PAGEREF _Toc200581241 \h </w:instrText>
            </w:r>
            <w:r w:rsidR="00DE7EAE">
              <w:rPr>
                <w:noProof/>
                <w:webHidden/>
              </w:rPr>
            </w:r>
            <w:r w:rsidR="00DE7EAE">
              <w:rPr>
                <w:noProof/>
                <w:webHidden/>
              </w:rPr>
              <w:fldChar w:fldCharType="separate"/>
            </w:r>
            <w:r w:rsidR="00DE7EAE">
              <w:rPr>
                <w:noProof/>
                <w:webHidden/>
              </w:rPr>
              <w:t>2</w:t>
            </w:r>
            <w:r w:rsidR="00DE7EAE">
              <w:rPr>
                <w:noProof/>
                <w:webHidden/>
              </w:rPr>
              <w:fldChar w:fldCharType="end"/>
            </w:r>
          </w:hyperlink>
        </w:p>
        <w:p w14:paraId="55DF7FC4" w14:textId="78E62B0E" w:rsidR="00DE7EAE" w:rsidRDefault="006164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81242" w:history="1">
            <w:r w:rsidR="00DE7EAE" w:rsidRPr="001125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Celebration of Guru Ram Das Jayanti</w:t>
            </w:r>
            <w:r w:rsidR="00DE7EAE">
              <w:rPr>
                <w:noProof/>
                <w:webHidden/>
              </w:rPr>
              <w:tab/>
            </w:r>
            <w:r w:rsidR="00DE7EAE">
              <w:rPr>
                <w:noProof/>
                <w:webHidden/>
              </w:rPr>
              <w:fldChar w:fldCharType="begin"/>
            </w:r>
            <w:r w:rsidR="00DE7EAE">
              <w:rPr>
                <w:noProof/>
                <w:webHidden/>
              </w:rPr>
              <w:instrText xml:space="preserve"> PAGEREF _Toc200581242 \h </w:instrText>
            </w:r>
            <w:r w:rsidR="00DE7EAE">
              <w:rPr>
                <w:noProof/>
                <w:webHidden/>
              </w:rPr>
            </w:r>
            <w:r w:rsidR="00DE7EAE">
              <w:rPr>
                <w:noProof/>
                <w:webHidden/>
              </w:rPr>
              <w:fldChar w:fldCharType="separate"/>
            </w:r>
            <w:r w:rsidR="00DE7EAE">
              <w:rPr>
                <w:noProof/>
                <w:webHidden/>
              </w:rPr>
              <w:t>2</w:t>
            </w:r>
            <w:r w:rsidR="00DE7EAE">
              <w:rPr>
                <w:noProof/>
                <w:webHidden/>
              </w:rPr>
              <w:fldChar w:fldCharType="end"/>
            </w:r>
          </w:hyperlink>
        </w:p>
        <w:p w14:paraId="7A3572D1" w14:textId="46895A72" w:rsidR="00DE7EAE" w:rsidRDefault="006164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81243" w:history="1">
            <w:r w:rsidR="00DE7EAE" w:rsidRPr="001125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Conclusion</w:t>
            </w:r>
            <w:r w:rsidR="00DE7EAE">
              <w:rPr>
                <w:noProof/>
                <w:webHidden/>
              </w:rPr>
              <w:tab/>
            </w:r>
            <w:r w:rsidR="00DE7EAE">
              <w:rPr>
                <w:noProof/>
                <w:webHidden/>
              </w:rPr>
              <w:fldChar w:fldCharType="begin"/>
            </w:r>
            <w:r w:rsidR="00DE7EAE">
              <w:rPr>
                <w:noProof/>
                <w:webHidden/>
              </w:rPr>
              <w:instrText xml:space="preserve"> PAGEREF _Toc200581243 \h </w:instrText>
            </w:r>
            <w:r w:rsidR="00DE7EAE">
              <w:rPr>
                <w:noProof/>
                <w:webHidden/>
              </w:rPr>
            </w:r>
            <w:r w:rsidR="00DE7EAE">
              <w:rPr>
                <w:noProof/>
                <w:webHidden/>
              </w:rPr>
              <w:fldChar w:fldCharType="separate"/>
            </w:r>
            <w:r w:rsidR="00DE7EAE">
              <w:rPr>
                <w:noProof/>
                <w:webHidden/>
              </w:rPr>
              <w:t>2</w:t>
            </w:r>
            <w:r w:rsidR="00DE7EAE">
              <w:rPr>
                <w:noProof/>
                <w:webHidden/>
              </w:rPr>
              <w:fldChar w:fldCharType="end"/>
            </w:r>
          </w:hyperlink>
        </w:p>
        <w:p w14:paraId="6F82BC5A" w14:textId="5D4B7169" w:rsidR="00DE7EAE" w:rsidRDefault="006164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81244" w:history="1">
            <w:r w:rsidR="00DE7EAE" w:rsidRPr="001125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References</w:t>
            </w:r>
            <w:r w:rsidR="00DE7EAE">
              <w:rPr>
                <w:noProof/>
                <w:webHidden/>
              </w:rPr>
              <w:tab/>
            </w:r>
            <w:r w:rsidR="00DE7EAE">
              <w:rPr>
                <w:noProof/>
                <w:webHidden/>
              </w:rPr>
              <w:fldChar w:fldCharType="begin"/>
            </w:r>
            <w:r w:rsidR="00DE7EAE">
              <w:rPr>
                <w:noProof/>
                <w:webHidden/>
              </w:rPr>
              <w:instrText xml:space="preserve"> PAGEREF _Toc200581244 \h </w:instrText>
            </w:r>
            <w:r w:rsidR="00DE7EAE">
              <w:rPr>
                <w:noProof/>
                <w:webHidden/>
              </w:rPr>
            </w:r>
            <w:r w:rsidR="00DE7EAE">
              <w:rPr>
                <w:noProof/>
                <w:webHidden/>
              </w:rPr>
              <w:fldChar w:fldCharType="separate"/>
            </w:r>
            <w:r w:rsidR="00DE7EAE">
              <w:rPr>
                <w:noProof/>
                <w:webHidden/>
              </w:rPr>
              <w:t>2</w:t>
            </w:r>
            <w:r w:rsidR="00DE7EAE">
              <w:rPr>
                <w:noProof/>
                <w:webHidden/>
              </w:rPr>
              <w:fldChar w:fldCharType="end"/>
            </w:r>
          </w:hyperlink>
        </w:p>
        <w:p w14:paraId="4482A4A9" w14:textId="324AB3FE" w:rsidR="00DE7EAE" w:rsidRDefault="00DE7EAE">
          <w:r>
            <w:rPr>
              <w:b/>
              <w:bCs/>
              <w:noProof/>
            </w:rPr>
            <w:fldChar w:fldCharType="end"/>
          </w:r>
        </w:p>
      </w:sdtContent>
    </w:sdt>
    <w:p w14:paraId="044CA327" w14:textId="32B0B618" w:rsidR="00DE7EAE" w:rsidRDefault="00DE7E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0469594" w14:textId="77777777" w:rsidR="00DE7EAE" w:rsidRPr="00DE7EAE" w:rsidRDefault="00DE7EAE" w:rsidP="00DE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BCB6A" w14:textId="28681013" w:rsidR="00DE7EAE" w:rsidRPr="00DE7EAE" w:rsidRDefault="00DE7EAE" w:rsidP="00DE7E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Toc200581235"/>
      <w:r w:rsidRPr="00DE7E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Guru Ram Das Jayanti: A Historical Perspective</w:t>
      </w:r>
      <w:bookmarkEnd w:id="0"/>
    </w:p>
    <w:p w14:paraId="4457567B" w14:textId="3B3D716F" w:rsidR="00DE7EAE" w:rsidRPr="00DE7EAE" w:rsidRDefault="006164DC" w:rsidP="00DE7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_Toc200581236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E445460" wp14:editId="377E416B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2905125" cy="2686050"/>
            <wp:effectExtent l="19050" t="0" r="28575" b="7810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86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EAE" w:rsidRPr="00DE7EAE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  <w:bookmarkEnd w:id="1"/>
    </w:p>
    <w:p w14:paraId="659D96A1" w14:textId="378452D0" w:rsidR="00DE7EAE" w:rsidRPr="00DE7EAE" w:rsidRDefault="00DE7EAE" w:rsidP="00DE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Guru Ram Das Jayanti marks the birth anniversary of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Guru Ram Das Ji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>, the fourth of the ten Sikh Gurus. Celebrated with devotion by Sikhs across the world, this day is an important religious and cultural observance. Guru Ram Das Ji played a significant role in shaping Sikhism, promoting humility, service, and the establishment of Amritsar as a spiritual center.</w:t>
      </w:r>
    </w:p>
    <w:p w14:paraId="69A8988B" w14:textId="6C417682" w:rsidR="00DE7EAE" w:rsidRPr="00DE7EAE" w:rsidRDefault="00DE7EAE" w:rsidP="00DE7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10895" w14:textId="77777777" w:rsidR="00DE7EAE" w:rsidRPr="00DE7EAE" w:rsidRDefault="00DE7EAE" w:rsidP="00DE7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_Toc200581237"/>
      <w:r w:rsidRPr="00DE7EAE">
        <w:rPr>
          <w:rFonts w:ascii="Times New Roman" w:eastAsia="Times New Roman" w:hAnsi="Times New Roman" w:cs="Times New Roman"/>
          <w:b/>
          <w:bCs/>
          <w:sz w:val="36"/>
          <w:szCs w:val="36"/>
        </w:rPr>
        <w:t>Early Life of Guru Ram Das Ji</w:t>
      </w:r>
      <w:bookmarkEnd w:id="2"/>
    </w:p>
    <w:p w14:paraId="50E2E7D0" w14:textId="77777777" w:rsidR="00DE7EAE" w:rsidRPr="00DE7EAE" w:rsidRDefault="00DE7EAE" w:rsidP="00DE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Guru Ram Das Ji was born on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24 September 1534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Lahore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(in present-day Pakistan) as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Bhai </w:t>
      </w:r>
      <w:proofErr w:type="spellStart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Jetha</w:t>
      </w:r>
      <w:proofErr w:type="spellEnd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Ji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into a humble family. Orphaned at a young age, he was raised by his maternal grandmother. From early on, he exhibited qualities of piety, humility, and a deep devotion to God.</w:t>
      </w:r>
    </w:p>
    <w:p w14:paraId="2BE3EC6F" w14:textId="77777777" w:rsidR="00DE7EAE" w:rsidRPr="00DE7EAE" w:rsidRDefault="00DE7EAE" w:rsidP="00DE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He later met Guru Amar Das Ji, the third Sikh Guru, and became one of his most devoted disciples. Guru Amar Das Ji was so impressed by Bhai </w:t>
      </w:r>
      <w:proofErr w:type="spellStart"/>
      <w:r w:rsidRPr="00DE7EAE">
        <w:rPr>
          <w:rFonts w:ascii="Times New Roman" w:eastAsia="Times New Roman" w:hAnsi="Times New Roman" w:cs="Times New Roman"/>
          <w:sz w:val="24"/>
          <w:szCs w:val="24"/>
        </w:rPr>
        <w:t>Jetha’s</w:t>
      </w:r>
      <w:proofErr w:type="spellEnd"/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dedication that he married his daughter, Bibi </w:t>
      </w:r>
      <w:proofErr w:type="spellStart"/>
      <w:r w:rsidRPr="00DE7EAE">
        <w:rPr>
          <w:rFonts w:ascii="Times New Roman" w:eastAsia="Times New Roman" w:hAnsi="Times New Roman" w:cs="Times New Roman"/>
          <w:sz w:val="24"/>
          <w:szCs w:val="24"/>
        </w:rPr>
        <w:t>Bhani</w:t>
      </w:r>
      <w:proofErr w:type="spellEnd"/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, to him. Eventually, Guru Ram Das Ji was appointed as the fourth Guru in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1574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F217F1" w14:textId="2952E5AA" w:rsidR="00DE7EAE" w:rsidRPr="00DE7EAE" w:rsidRDefault="00DE7EAE" w:rsidP="00DE7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D6C8B" w14:textId="77777777" w:rsidR="00DE7EAE" w:rsidRPr="00DE7EAE" w:rsidRDefault="00DE7EAE" w:rsidP="00DE7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_Toc200581238"/>
      <w:r w:rsidRPr="00DE7EAE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Contributions to Sikhism</w:t>
      </w:r>
      <w:bookmarkEnd w:id="3"/>
    </w:p>
    <w:p w14:paraId="0F89CADE" w14:textId="77777777" w:rsidR="00DE7EAE" w:rsidRPr="00DE7EAE" w:rsidRDefault="00DE7EAE" w:rsidP="00DE7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_Toc200581239"/>
      <w:r w:rsidRPr="00DE7EAE">
        <w:rPr>
          <w:rFonts w:ascii="Times New Roman" w:eastAsia="Times New Roman" w:hAnsi="Times New Roman" w:cs="Times New Roman"/>
          <w:b/>
          <w:bCs/>
          <w:sz w:val="27"/>
          <w:szCs w:val="27"/>
        </w:rPr>
        <w:t>1. Founding of Amritsar</w:t>
      </w:r>
      <w:bookmarkEnd w:id="4"/>
    </w:p>
    <w:p w14:paraId="34386D3B" w14:textId="77777777" w:rsidR="00DE7EAE" w:rsidRPr="00DE7EAE" w:rsidRDefault="00DE7EAE" w:rsidP="00DE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One of Guru Ram </w:t>
      </w:r>
      <w:proofErr w:type="gramStart"/>
      <w:r w:rsidRPr="00DE7EAE">
        <w:rPr>
          <w:rFonts w:ascii="Times New Roman" w:eastAsia="Times New Roman" w:hAnsi="Times New Roman" w:cs="Times New Roman"/>
          <w:sz w:val="24"/>
          <w:szCs w:val="24"/>
        </w:rPr>
        <w:t>Das</w:t>
      </w:r>
      <w:proofErr w:type="gramEnd"/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Ji’s most notable contributions was laying the foundation for the city of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Amritsar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. He began the excavation of the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Amrit Sarovar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(holy tank), around which the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Golden Temple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(Harmandir Sahib) would later be built. This city became the spiritual center of Sikhism.</w:t>
      </w:r>
    </w:p>
    <w:p w14:paraId="73C34E51" w14:textId="77777777" w:rsidR="00DE7EAE" w:rsidRPr="00DE7EAE" w:rsidRDefault="00DE7EAE" w:rsidP="00DE7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_Toc200581240"/>
      <w:r w:rsidRPr="00DE7EA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Institutional Development</w:t>
      </w:r>
      <w:bookmarkEnd w:id="5"/>
    </w:p>
    <w:p w14:paraId="26A06A1F" w14:textId="77777777" w:rsidR="00DE7EAE" w:rsidRPr="00DE7EAE" w:rsidRDefault="00DE7EAE" w:rsidP="00DE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Guru Ram Das Ji systematized the </w:t>
      </w:r>
      <w:proofErr w:type="spellStart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Masand</w:t>
      </w:r>
      <w:proofErr w:type="spellEnd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, a missionary and donation-collection system that helped spread Sikh teachings and supported the community financially. He emphasized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seva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(selfless service),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kirtan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(devotional singing), and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langar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(community kitchen).</w:t>
      </w:r>
    </w:p>
    <w:p w14:paraId="7313E1EE" w14:textId="77777777" w:rsidR="00DE7EAE" w:rsidRPr="00DE7EAE" w:rsidRDefault="00DE7EAE" w:rsidP="00DE7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_Toc200581241"/>
      <w:r w:rsidRPr="00DE7EAE">
        <w:rPr>
          <w:rFonts w:ascii="Times New Roman" w:eastAsia="Times New Roman" w:hAnsi="Times New Roman" w:cs="Times New Roman"/>
          <w:b/>
          <w:bCs/>
          <w:sz w:val="27"/>
          <w:szCs w:val="27"/>
        </w:rPr>
        <w:t>3. Spiritual Teachings</w:t>
      </w:r>
      <w:bookmarkEnd w:id="6"/>
    </w:p>
    <w:p w14:paraId="5CCF49EA" w14:textId="77777777" w:rsidR="00DE7EAE" w:rsidRPr="00DE7EAE" w:rsidRDefault="00DE7EAE" w:rsidP="00DE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Guru Ram Das Ji composed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638 hymns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included in the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Guru </w:t>
      </w:r>
      <w:proofErr w:type="spellStart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Granth</w:t>
      </w:r>
      <w:proofErr w:type="spellEnd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Sahib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, the Sikh holy scripture. His hymns focus on humility, service, love, and devotion to God. One of his most famous compositions is the </w:t>
      </w:r>
      <w:proofErr w:type="spellStart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Laavan</w:t>
      </w:r>
      <w:proofErr w:type="spellEnd"/>
      <w:r w:rsidRPr="00DE7EAE">
        <w:rPr>
          <w:rFonts w:ascii="Times New Roman" w:eastAsia="Times New Roman" w:hAnsi="Times New Roman" w:cs="Times New Roman"/>
          <w:sz w:val="24"/>
          <w:szCs w:val="24"/>
        </w:rPr>
        <w:t>, the four hymns recited during the Sikh wedding ceremony (Anand Karaj).</w:t>
      </w:r>
    </w:p>
    <w:p w14:paraId="175389ED" w14:textId="71962D40" w:rsidR="00DE7EAE" w:rsidRPr="00DE7EAE" w:rsidRDefault="00DE7EAE" w:rsidP="00DE7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DEFC7F" w14:textId="56117249" w:rsidR="00DE7EAE" w:rsidRPr="00DE7EAE" w:rsidRDefault="006164DC" w:rsidP="00DE7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7" w:name="_Toc200581242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8A0AE6" wp14:editId="1290C6DF">
            <wp:simplePos x="0" y="0"/>
            <wp:positionH relativeFrom="column">
              <wp:posOffset>2381250</wp:posOffset>
            </wp:positionH>
            <wp:positionV relativeFrom="paragraph">
              <wp:posOffset>210820</wp:posOffset>
            </wp:positionV>
            <wp:extent cx="4048125" cy="3962400"/>
            <wp:effectExtent l="19050" t="0" r="28575" b="11239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962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DE7EAE" w:rsidRPr="00DE7EAE">
        <w:rPr>
          <w:rFonts w:ascii="Times New Roman" w:eastAsia="Times New Roman" w:hAnsi="Times New Roman" w:cs="Times New Roman"/>
          <w:b/>
          <w:bCs/>
          <w:sz w:val="36"/>
          <w:szCs w:val="36"/>
        </w:rPr>
        <w:t>Celebration of Guru Ram Das Jayanti</w:t>
      </w:r>
      <w:bookmarkEnd w:id="7"/>
    </w:p>
    <w:p w14:paraId="57898534" w14:textId="1B1D8203" w:rsidR="00DE7EAE" w:rsidRPr="00DE7EAE" w:rsidRDefault="00DE7EAE" w:rsidP="00DE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Guru Ram Das Jayanti is usually celebrated according to the </w:t>
      </w:r>
      <w:proofErr w:type="spellStart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Nanaksahi</w:t>
      </w:r>
      <w:proofErr w:type="spellEnd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calendar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, often falling in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October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. Devotees visit gurdwaras, sing hymns, participate in </w:t>
      </w:r>
      <w:proofErr w:type="spellStart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Akhand</w:t>
      </w:r>
      <w:proofErr w:type="spellEnd"/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Path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(continuous reading of the Guru </w:t>
      </w:r>
      <w:proofErr w:type="spellStart"/>
      <w:r w:rsidRPr="00DE7EAE">
        <w:rPr>
          <w:rFonts w:ascii="Times New Roman" w:eastAsia="Times New Roman" w:hAnsi="Times New Roman" w:cs="Times New Roman"/>
          <w:sz w:val="24"/>
          <w:szCs w:val="24"/>
        </w:rPr>
        <w:t>Granth</w:t>
      </w:r>
      <w:proofErr w:type="spellEnd"/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Sahib), and engage in acts of charity. Special celebrations are held at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Gurdwara Ramsar Sahib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E7EAE">
        <w:rPr>
          <w:rFonts w:ascii="Times New Roman" w:eastAsia="Times New Roman" w:hAnsi="Times New Roman" w:cs="Times New Roman"/>
          <w:b/>
          <w:bCs/>
          <w:sz w:val="24"/>
          <w:szCs w:val="24"/>
        </w:rPr>
        <w:t>Sri Harmandir Sahib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 in Amritsar.</w:t>
      </w:r>
      <w:r w:rsidR="006164DC" w:rsidRPr="006164D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51C7F97A" w14:textId="778983E7" w:rsidR="00DE7EAE" w:rsidRPr="00DE7EAE" w:rsidRDefault="00DE7EAE" w:rsidP="00DE7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BA9223" w14:textId="77777777" w:rsidR="00DE7EAE" w:rsidRPr="00DE7EAE" w:rsidRDefault="00DE7EAE" w:rsidP="00DE7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8" w:name="_Toc200581243"/>
      <w:r w:rsidRPr="00DE7EAE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  <w:bookmarkEnd w:id="8"/>
    </w:p>
    <w:p w14:paraId="33853A3B" w14:textId="77777777" w:rsidR="00DE7EAE" w:rsidRPr="00DE7EAE" w:rsidRDefault="00DE7EAE" w:rsidP="00DE7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>Guru Ram Das Jayanti is not just a celebration of a revered Guru’s birth but a reminder of his profound impact on Sikhism. His teachings of humility, service, and devotion continue to guide millions. His role in shaping Amritsar as a spiritual nucleus and his literary contributions to Sikh scripture make Guru Ram Das Ji an enduring figure in Indian and Sikh history.</w:t>
      </w:r>
    </w:p>
    <w:p w14:paraId="1917CA78" w14:textId="2AB83301" w:rsidR="00DE7EAE" w:rsidRPr="00DE7EAE" w:rsidRDefault="00DE7EAE" w:rsidP="00DE7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F19B0" w14:textId="77777777" w:rsidR="00DE7EAE" w:rsidRPr="00DE7EAE" w:rsidRDefault="00DE7EAE" w:rsidP="00DE7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9" w:name="_Toc200581244"/>
      <w:r w:rsidRPr="00DE7EAE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  <w:bookmarkEnd w:id="9"/>
    </w:p>
    <w:p w14:paraId="7E494256" w14:textId="77777777" w:rsidR="00DE7EAE" w:rsidRPr="00DE7EAE" w:rsidRDefault="00DE7EAE" w:rsidP="00DE7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Singh, Khushwant. </w:t>
      </w:r>
      <w:r w:rsidRPr="00DE7EAE">
        <w:rPr>
          <w:rFonts w:ascii="Times New Roman" w:eastAsia="Times New Roman" w:hAnsi="Times New Roman" w:cs="Times New Roman"/>
          <w:i/>
          <w:iCs/>
          <w:sz w:val="24"/>
          <w:szCs w:val="24"/>
        </w:rPr>
        <w:t>A History of the Sikhs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>. Oxford University Press, 2004.</w:t>
      </w:r>
    </w:p>
    <w:p w14:paraId="5B82CF6E" w14:textId="77777777" w:rsidR="00DE7EAE" w:rsidRPr="00DE7EAE" w:rsidRDefault="00DE7EAE" w:rsidP="00DE7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Dhillon, Dalbir Singh. </w:t>
      </w:r>
      <w:r w:rsidRPr="00DE7EAE">
        <w:rPr>
          <w:rFonts w:ascii="Times New Roman" w:eastAsia="Times New Roman" w:hAnsi="Times New Roman" w:cs="Times New Roman"/>
          <w:i/>
          <w:iCs/>
          <w:sz w:val="24"/>
          <w:szCs w:val="24"/>
        </w:rPr>
        <w:t>Sikhism: Origin and Development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>. Atlantic Publishers, 1988.</w:t>
      </w:r>
    </w:p>
    <w:p w14:paraId="445CA845" w14:textId="77777777" w:rsidR="00DE7EAE" w:rsidRPr="00DE7EAE" w:rsidRDefault="00DE7EAE" w:rsidP="00DE7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Singh, </w:t>
      </w:r>
      <w:proofErr w:type="spellStart"/>
      <w:r w:rsidRPr="00DE7EAE">
        <w:rPr>
          <w:rFonts w:ascii="Times New Roman" w:eastAsia="Times New Roman" w:hAnsi="Times New Roman" w:cs="Times New Roman"/>
          <w:sz w:val="24"/>
          <w:szCs w:val="24"/>
        </w:rPr>
        <w:t>Patwant</w:t>
      </w:r>
      <w:proofErr w:type="spellEnd"/>
      <w:r w:rsidRPr="00DE7E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E7EAE">
        <w:rPr>
          <w:rFonts w:ascii="Times New Roman" w:eastAsia="Times New Roman" w:hAnsi="Times New Roman" w:cs="Times New Roman"/>
          <w:i/>
          <w:iCs/>
          <w:sz w:val="24"/>
          <w:szCs w:val="24"/>
        </w:rPr>
        <w:t>The Sikhs</w:t>
      </w:r>
      <w:r w:rsidRPr="00DE7EAE">
        <w:rPr>
          <w:rFonts w:ascii="Times New Roman" w:eastAsia="Times New Roman" w:hAnsi="Times New Roman" w:cs="Times New Roman"/>
          <w:sz w:val="24"/>
          <w:szCs w:val="24"/>
        </w:rPr>
        <w:t>. Rupa Publications, 2000.</w:t>
      </w:r>
    </w:p>
    <w:p w14:paraId="42EBD00A" w14:textId="5485C3DF" w:rsidR="00DE7EAE" w:rsidRPr="00DE7EAE" w:rsidRDefault="00DE7EAE" w:rsidP="00DE7EA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1D6B790" w14:textId="77777777" w:rsidR="00204A1B" w:rsidRDefault="00204A1B"/>
    <w:sectPr w:rsidR="0020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92E63"/>
    <w:multiLevelType w:val="multilevel"/>
    <w:tmpl w:val="9F50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AE"/>
    <w:rsid w:val="00204A1B"/>
    <w:rsid w:val="006164DC"/>
    <w:rsid w:val="00D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C926"/>
  <w15:chartTrackingRefBased/>
  <w15:docId w15:val="{C022D7DA-AC4A-4649-9155-7B713958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E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7E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7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E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7E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7E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7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EAE"/>
    <w:rPr>
      <w:b/>
      <w:bCs/>
    </w:rPr>
  </w:style>
  <w:style w:type="character" w:styleId="Emphasis">
    <w:name w:val="Emphasis"/>
    <w:basedOn w:val="DefaultParagraphFont"/>
    <w:uiPriority w:val="20"/>
    <w:qFormat/>
    <w:rsid w:val="00DE7EAE"/>
    <w:rPr>
      <w:i/>
      <w:iCs/>
    </w:rPr>
  </w:style>
  <w:style w:type="character" w:styleId="Hyperlink">
    <w:name w:val="Hyperlink"/>
    <w:basedOn w:val="DefaultParagraphFont"/>
    <w:uiPriority w:val="99"/>
    <w:unhideWhenUsed/>
    <w:rsid w:val="00DE7EA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E7EA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E7E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7E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7E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98AB6-7640-426D-926E-D3796BB5D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2025-06-11T19:33:00Z</dcterms:created>
  <dcterms:modified xsi:type="dcterms:W3CDTF">2025-06-11T20:48:00Z</dcterms:modified>
</cp:coreProperties>
</file>