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6C26A" w14:textId="77777777" w:rsidR="00A938BB" w:rsidRDefault="00A938BB">
      <w:pPr>
        <w:rPr>
          <w:rFonts w:ascii="Times New Roman" w:hAnsi="Times New Roman" w:cs="Times New Roman"/>
          <w:sz w:val="24"/>
          <w:szCs w:val="24"/>
        </w:rPr>
      </w:pPr>
    </w:p>
    <w:sdt>
      <w:sdtPr>
        <w:id w:val="-103573894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9DE6E69" w14:textId="7519280A" w:rsidR="00A938BB" w:rsidRDefault="00A938BB">
          <w:pPr>
            <w:pStyle w:val="TOCHeading"/>
          </w:pPr>
          <w:r>
            <w:t>Table of Contents</w:t>
          </w:r>
        </w:p>
        <w:p w14:paraId="5B98D847" w14:textId="351FB6E8" w:rsidR="00A938BB" w:rsidRDefault="00A938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0955956" w:history="1">
            <w:r w:rsidRPr="0093085F">
              <w:rPr>
                <w:rStyle w:val="Hyperlink"/>
                <w:rFonts w:ascii="Times New Roman" w:hAnsi="Times New Roman" w:cs="Times New Roman"/>
                <w:b/>
                <w:bCs/>
                <w:noProof/>
              </w:rPr>
              <w:t>Makar Sankranti: A Festival of Sun and Harvest</w:t>
            </w:r>
            <w:r>
              <w:rPr>
                <w:noProof/>
                <w:webHidden/>
              </w:rPr>
              <w:tab/>
            </w:r>
            <w:r>
              <w:rPr>
                <w:noProof/>
                <w:webHidden/>
              </w:rPr>
              <w:fldChar w:fldCharType="begin"/>
            </w:r>
            <w:r>
              <w:rPr>
                <w:noProof/>
                <w:webHidden/>
              </w:rPr>
              <w:instrText xml:space="preserve"> PAGEREF _Toc200955956 \h </w:instrText>
            </w:r>
            <w:r>
              <w:rPr>
                <w:noProof/>
                <w:webHidden/>
              </w:rPr>
            </w:r>
            <w:r>
              <w:rPr>
                <w:noProof/>
                <w:webHidden/>
              </w:rPr>
              <w:fldChar w:fldCharType="separate"/>
            </w:r>
            <w:r>
              <w:rPr>
                <w:noProof/>
                <w:webHidden/>
              </w:rPr>
              <w:t>2</w:t>
            </w:r>
            <w:r>
              <w:rPr>
                <w:noProof/>
                <w:webHidden/>
              </w:rPr>
              <w:fldChar w:fldCharType="end"/>
            </w:r>
          </w:hyperlink>
        </w:p>
        <w:p w14:paraId="11AE0898" w14:textId="4EA38D27" w:rsidR="00A938BB" w:rsidRDefault="00A938BB">
          <w:pPr>
            <w:pStyle w:val="TOC2"/>
            <w:tabs>
              <w:tab w:val="right" w:leader="dot" w:pos="9350"/>
            </w:tabs>
            <w:rPr>
              <w:rFonts w:eastAsiaTheme="minorEastAsia"/>
              <w:noProof/>
            </w:rPr>
          </w:pPr>
          <w:hyperlink w:anchor="_Toc200955957" w:history="1">
            <w:r w:rsidRPr="0093085F">
              <w:rPr>
                <w:rStyle w:val="Hyperlink"/>
                <w:rFonts w:ascii="Times New Roman" w:hAnsi="Times New Roman" w:cs="Times New Roman"/>
                <w:noProof/>
              </w:rPr>
              <w:t>Introduction: Welcoming the Light</w:t>
            </w:r>
            <w:r>
              <w:rPr>
                <w:noProof/>
                <w:webHidden/>
              </w:rPr>
              <w:tab/>
            </w:r>
            <w:r>
              <w:rPr>
                <w:noProof/>
                <w:webHidden/>
              </w:rPr>
              <w:fldChar w:fldCharType="begin"/>
            </w:r>
            <w:r>
              <w:rPr>
                <w:noProof/>
                <w:webHidden/>
              </w:rPr>
              <w:instrText xml:space="preserve"> PAGEREF _Toc200955957 \h </w:instrText>
            </w:r>
            <w:r>
              <w:rPr>
                <w:noProof/>
                <w:webHidden/>
              </w:rPr>
            </w:r>
            <w:r>
              <w:rPr>
                <w:noProof/>
                <w:webHidden/>
              </w:rPr>
              <w:fldChar w:fldCharType="separate"/>
            </w:r>
            <w:r>
              <w:rPr>
                <w:noProof/>
                <w:webHidden/>
              </w:rPr>
              <w:t>2</w:t>
            </w:r>
            <w:r>
              <w:rPr>
                <w:noProof/>
                <w:webHidden/>
              </w:rPr>
              <w:fldChar w:fldCharType="end"/>
            </w:r>
          </w:hyperlink>
        </w:p>
        <w:p w14:paraId="5C8C58CD" w14:textId="4867F9BB" w:rsidR="00A938BB" w:rsidRDefault="00A938BB">
          <w:pPr>
            <w:pStyle w:val="TOC3"/>
            <w:tabs>
              <w:tab w:val="right" w:leader="dot" w:pos="9350"/>
            </w:tabs>
            <w:rPr>
              <w:rFonts w:eastAsiaTheme="minorEastAsia"/>
              <w:noProof/>
            </w:rPr>
          </w:pPr>
          <w:hyperlink w:anchor="_Toc200955958" w:history="1">
            <w:r w:rsidRPr="0093085F">
              <w:rPr>
                <w:rStyle w:val="Hyperlink"/>
                <w:rFonts w:ascii="Times New Roman" w:eastAsiaTheme="majorEastAsia" w:hAnsi="Times New Roman" w:cs="Times New Roman"/>
                <w:noProof/>
              </w:rPr>
              <w:t>Vedic Origins and Spiritual Significance</w:t>
            </w:r>
            <w:r>
              <w:rPr>
                <w:noProof/>
                <w:webHidden/>
              </w:rPr>
              <w:tab/>
            </w:r>
            <w:r>
              <w:rPr>
                <w:noProof/>
                <w:webHidden/>
              </w:rPr>
              <w:fldChar w:fldCharType="begin"/>
            </w:r>
            <w:r>
              <w:rPr>
                <w:noProof/>
                <w:webHidden/>
              </w:rPr>
              <w:instrText xml:space="preserve"> PAGEREF _Toc200955958 \h </w:instrText>
            </w:r>
            <w:r>
              <w:rPr>
                <w:noProof/>
                <w:webHidden/>
              </w:rPr>
            </w:r>
            <w:r>
              <w:rPr>
                <w:noProof/>
                <w:webHidden/>
              </w:rPr>
              <w:fldChar w:fldCharType="separate"/>
            </w:r>
            <w:r>
              <w:rPr>
                <w:noProof/>
                <w:webHidden/>
              </w:rPr>
              <w:t>2</w:t>
            </w:r>
            <w:r>
              <w:rPr>
                <w:noProof/>
                <w:webHidden/>
              </w:rPr>
              <w:fldChar w:fldCharType="end"/>
            </w:r>
          </w:hyperlink>
        </w:p>
        <w:p w14:paraId="0F37A969" w14:textId="1A6B64BC" w:rsidR="00A938BB" w:rsidRDefault="00A938BB">
          <w:pPr>
            <w:pStyle w:val="TOC3"/>
            <w:tabs>
              <w:tab w:val="right" w:leader="dot" w:pos="9350"/>
            </w:tabs>
            <w:rPr>
              <w:rFonts w:eastAsiaTheme="minorEastAsia"/>
              <w:noProof/>
            </w:rPr>
          </w:pPr>
          <w:hyperlink w:anchor="_Toc200955959" w:history="1">
            <w:r w:rsidRPr="0093085F">
              <w:rPr>
                <w:rStyle w:val="Hyperlink"/>
                <w:rFonts w:ascii="Times New Roman" w:eastAsiaTheme="majorEastAsia" w:hAnsi="Times New Roman" w:cs="Times New Roman"/>
                <w:noProof/>
              </w:rPr>
              <w:t>Mythological Stories Behind the Festival</w:t>
            </w:r>
            <w:r>
              <w:rPr>
                <w:noProof/>
                <w:webHidden/>
              </w:rPr>
              <w:tab/>
            </w:r>
            <w:r>
              <w:rPr>
                <w:noProof/>
                <w:webHidden/>
              </w:rPr>
              <w:fldChar w:fldCharType="begin"/>
            </w:r>
            <w:r>
              <w:rPr>
                <w:noProof/>
                <w:webHidden/>
              </w:rPr>
              <w:instrText xml:space="preserve"> PAGEREF _Toc200955959 \h </w:instrText>
            </w:r>
            <w:r>
              <w:rPr>
                <w:noProof/>
                <w:webHidden/>
              </w:rPr>
            </w:r>
            <w:r>
              <w:rPr>
                <w:noProof/>
                <w:webHidden/>
              </w:rPr>
              <w:fldChar w:fldCharType="separate"/>
            </w:r>
            <w:r>
              <w:rPr>
                <w:noProof/>
                <w:webHidden/>
              </w:rPr>
              <w:t>3</w:t>
            </w:r>
            <w:r>
              <w:rPr>
                <w:noProof/>
                <w:webHidden/>
              </w:rPr>
              <w:fldChar w:fldCharType="end"/>
            </w:r>
          </w:hyperlink>
        </w:p>
        <w:p w14:paraId="656ADB10" w14:textId="271F8720" w:rsidR="00A938BB" w:rsidRDefault="00A938BB">
          <w:pPr>
            <w:pStyle w:val="TOC3"/>
            <w:tabs>
              <w:tab w:val="right" w:leader="dot" w:pos="9350"/>
            </w:tabs>
            <w:rPr>
              <w:rFonts w:eastAsiaTheme="minorEastAsia"/>
              <w:noProof/>
            </w:rPr>
          </w:pPr>
          <w:hyperlink w:anchor="_Toc200955960" w:history="1">
            <w:r w:rsidRPr="0093085F">
              <w:rPr>
                <w:rStyle w:val="Hyperlink"/>
                <w:rFonts w:ascii="Times New Roman" w:eastAsiaTheme="majorEastAsia" w:hAnsi="Times New Roman" w:cs="Times New Roman"/>
                <w:noProof/>
              </w:rPr>
              <w:t>A Festival of Harvest and Gratitude</w:t>
            </w:r>
            <w:r>
              <w:rPr>
                <w:noProof/>
                <w:webHidden/>
              </w:rPr>
              <w:tab/>
            </w:r>
            <w:r>
              <w:rPr>
                <w:noProof/>
                <w:webHidden/>
              </w:rPr>
              <w:fldChar w:fldCharType="begin"/>
            </w:r>
            <w:r>
              <w:rPr>
                <w:noProof/>
                <w:webHidden/>
              </w:rPr>
              <w:instrText xml:space="preserve"> PAGEREF _Toc200955960 \h </w:instrText>
            </w:r>
            <w:r>
              <w:rPr>
                <w:noProof/>
                <w:webHidden/>
              </w:rPr>
            </w:r>
            <w:r>
              <w:rPr>
                <w:noProof/>
                <w:webHidden/>
              </w:rPr>
              <w:fldChar w:fldCharType="separate"/>
            </w:r>
            <w:r>
              <w:rPr>
                <w:noProof/>
                <w:webHidden/>
              </w:rPr>
              <w:t>3</w:t>
            </w:r>
            <w:r>
              <w:rPr>
                <w:noProof/>
                <w:webHidden/>
              </w:rPr>
              <w:fldChar w:fldCharType="end"/>
            </w:r>
          </w:hyperlink>
        </w:p>
        <w:p w14:paraId="4F62DE50" w14:textId="0348FB44" w:rsidR="00A938BB" w:rsidRDefault="00A938BB">
          <w:pPr>
            <w:pStyle w:val="TOC3"/>
            <w:tabs>
              <w:tab w:val="right" w:leader="dot" w:pos="9350"/>
            </w:tabs>
            <w:rPr>
              <w:rFonts w:eastAsiaTheme="minorEastAsia"/>
              <w:noProof/>
            </w:rPr>
          </w:pPr>
          <w:hyperlink w:anchor="_Toc200955961" w:history="1">
            <w:r w:rsidRPr="0093085F">
              <w:rPr>
                <w:rStyle w:val="Hyperlink"/>
                <w:rFonts w:ascii="Times New Roman" w:eastAsiaTheme="majorEastAsia" w:hAnsi="Times New Roman" w:cs="Times New Roman"/>
                <w:noProof/>
              </w:rPr>
              <w:t>Cultural Diversity and Common Spirit</w:t>
            </w:r>
            <w:r>
              <w:rPr>
                <w:noProof/>
                <w:webHidden/>
              </w:rPr>
              <w:tab/>
            </w:r>
            <w:r>
              <w:rPr>
                <w:noProof/>
                <w:webHidden/>
              </w:rPr>
              <w:fldChar w:fldCharType="begin"/>
            </w:r>
            <w:r>
              <w:rPr>
                <w:noProof/>
                <w:webHidden/>
              </w:rPr>
              <w:instrText xml:space="preserve"> PAGEREF _Toc200955961 \h </w:instrText>
            </w:r>
            <w:r>
              <w:rPr>
                <w:noProof/>
                <w:webHidden/>
              </w:rPr>
            </w:r>
            <w:r>
              <w:rPr>
                <w:noProof/>
                <w:webHidden/>
              </w:rPr>
              <w:fldChar w:fldCharType="separate"/>
            </w:r>
            <w:r>
              <w:rPr>
                <w:noProof/>
                <w:webHidden/>
              </w:rPr>
              <w:t>3</w:t>
            </w:r>
            <w:r>
              <w:rPr>
                <w:noProof/>
                <w:webHidden/>
              </w:rPr>
              <w:fldChar w:fldCharType="end"/>
            </w:r>
          </w:hyperlink>
        </w:p>
        <w:p w14:paraId="1EF77350" w14:textId="7DEE4155" w:rsidR="00A938BB" w:rsidRDefault="00A938BB">
          <w:pPr>
            <w:pStyle w:val="TOC3"/>
            <w:tabs>
              <w:tab w:val="right" w:leader="dot" w:pos="9350"/>
            </w:tabs>
            <w:rPr>
              <w:rFonts w:eastAsiaTheme="minorEastAsia"/>
              <w:noProof/>
            </w:rPr>
          </w:pPr>
          <w:hyperlink w:anchor="_Toc200955962" w:history="1">
            <w:r w:rsidRPr="0093085F">
              <w:rPr>
                <w:rStyle w:val="Hyperlink"/>
                <w:rFonts w:ascii="Times New Roman" w:eastAsiaTheme="majorEastAsia" w:hAnsi="Times New Roman" w:cs="Times New Roman"/>
                <w:noProof/>
              </w:rPr>
              <w:t>Conclusion: A Timeless Celebration</w:t>
            </w:r>
            <w:r>
              <w:rPr>
                <w:noProof/>
                <w:webHidden/>
              </w:rPr>
              <w:tab/>
            </w:r>
            <w:r>
              <w:rPr>
                <w:noProof/>
                <w:webHidden/>
              </w:rPr>
              <w:fldChar w:fldCharType="begin"/>
            </w:r>
            <w:r>
              <w:rPr>
                <w:noProof/>
                <w:webHidden/>
              </w:rPr>
              <w:instrText xml:space="preserve"> PAGEREF _Toc200955962 \h </w:instrText>
            </w:r>
            <w:r>
              <w:rPr>
                <w:noProof/>
                <w:webHidden/>
              </w:rPr>
            </w:r>
            <w:r>
              <w:rPr>
                <w:noProof/>
                <w:webHidden/>
              </w:rPr>
              <w:fldChar w:fldCharType="separate"/>
            </w:r>
            <w:r>
              <w:rPr>
                <w:noProof/>
                <w:webHidden/>
              </w:rPr>
              <w:t>4</w:t>
            </w:r>
            <w:r>
              <w:rPr>
                <w:noProof/>
                <w:webHidden/>
              </w:rPr>
              <w:fldChar w:fldCharType="end"/>
            </w:r>
          </w:hyperlink>
        </w:p>
        <w:p w14:paraId="553E68EB" w14:textId="160F8C25" w:rsidR="00A938BB" w:rsidRDefault="00A938BB">
          <w:r>
            <w:rPr>
              <w:b/>
              <w:bCs/>
              <w:noProof/>
            </w:rPr>
            <w:fldChar w:fldCharType="end"/>
          </w:r>
        </w:p>
      </w:sdtContent>
    </w:sdt>
    <w:p w14:paraId="7F5A9537" w14:textId="644D15E7" w:rsidR="00A938BB" w:rsidRDefault="00A938BB">
      <w:pPr>
        <w:rPr>
          <w:rFonts w:ascii="Times New Roman" w:hAnsi="Times New Roman" w:cs="Times New Roman"/>
          <w:sz w:val="24"/>
          <w:szCs w:val="24"/>
        </w:rPr>
      </w:pPr>
    </w:p>
    <w:p w14:paraId="7C4E1E00" w14:textId="5BE1D318" w:rsidR="00A938BB" w:rsidRDefault="00A938BB">
      <w:pPr>
        <w:rPr>
          <w:rFonts w:ascii="Times New Roman" w:hAnsi="Times New Roman" w:cs="Times New Roman"/>
          <w:sz w:val="24"/>
          <w:szCs w:val="24"/>
        </w:rPr>
      </w:pPr>
    </w:p>
    <w:p w14:paraId="016C2B8B" w14:textId="2DA9AF8F" w:rsidR="00A938BB" w:rsidRDefault="00A938BB">
      <w:pPr>
        <w:rPr>
          <w:rFonts w:ascii="Times New Roman" w:hAnsi="Times New Roman" w:cs="Times New Roman"/>
          <w:sz w:val="24"/>
          <w:szCs w:val="24"/>
        </w:rPr>
      </w:pPr>
    </w:p>
    <w:p w14:paraId="61C0DA27" w14:textId="798D2609" w:rsidR="00A938BB" w:rsidRDefault="00A938BB">
      <w:pPr>
        <w:rPr>
          <w:rFonts w:ascii="Times New Roman" w:hAnsi="Times New Roman" w:cs="Times New Roman"/>
          <w:sz w:val="24"/>
          <w:szCs w:val="24"/>
        </w:rPr>
      </w:pPr>
    </w:p>
    <w:p w14:paraId="36F9242D" w14:textId="21C529EF" w:rsidR="00A938BB" w:rsidRDefault="00A938BB">
      <w:pPr>
        <w:rPr>
          <w:rFonts w:ascii="Times New Roman" w:hAnsi="Times New Roman" w:cs="Times New Roman"/>
          <w:sz w:val="24"/>
          <w:szCs w:val="24"/>
        </w:rPr>
      </w:pPr>
    </w:p>
    <w:p w14:paraId="23E68374" w14:textId="7171C8DE" w:rsidR="00A938BB" w:rsidRDefault="00A938BB">
      <w:pPr>
        <w:rPr>
          <w:rFonts w:ascii="Times New Roman" w:hAnsi="Times New Roman" w:cs="Times New Roman"/>
          <w:sz w:val="24"/>
          <w:szCs w:val="24"/>
        </w:rPr>
      </w:pPr>
    </w:p>
    <w:p w14:paraId="3533DD57" w14:textId="363451E3" w:rsidR="00A938BB" w:rsidRDefault="00A938BB">
      <w:pPr>
        <w:rPr>
          <w:rFonts w:ascii="Times New Roman" w:hAnsi="Times New Roman" w:cs="Times New Roman"/>
          <w:sz w:val="24"/>
          <w:szCs w:val="24"/>
        </w:rPr>
      </w:pPr>
    </w:p>
    <w:p w14:paraId="10363D4C" w14:textId="629D0E34" w:rsidR="00A938BB" w:rsidRDefault="00A938BB">
      <w:pPr>
        <w:rPr>
          <w:rFonts w:ascii="Times New Roman" w:hAnsi="Times New Roman" w:cs="Times New Roman"/>
          <w:sz w:val="24"/>
          <w:szCs w:val="24"/>
        </w:rPr>
      </w:pPr>
    </w:p>
    <w:p w14:paraId="3E36D960" w14:textId="402E1C2F" w:rsidR="00A938BB" w:rsidRDefault="00A938BB">
      <w:pPr>
        <w:rPr>
          <w:rFonts w:ascii="Times New Roman" w:hAnsi="Times New Roman" w:cs="Times New Roman"/>
          <w:sz w:val="24"/>
          <w:szCs w:val="24"/>
        </w:rPr>
      </w:pPr>
    </w:p>
    <w:p w14:paraId="43FC1449" w14:textId="1498794C" w:rsidR="00A938BB" w:rsidRDefault="00A938BB">
      <w:pPr>
        <w:rPr>
          <w:rFonts w:ascii="Times New Roman" w:hAnsi="Times New Roman" w:cs="Times New Roman"/>
          <w:sz w:val="24"/>
          <w:szCs w:val="24"/>
        </w:rPr>
      </w:pPr>
    </w:p>
    <w:p w14:paraId="38721F58" w14:textId="57972C24" w:rsidR="00A938BB" w:rsidRDefault="00A938BB">
      <w:pPr>
        <w:rPr>
          <w:rFonts w:ascii="Times New Roman" w:hAnsi="Times New Roman" w:cs="Times New Roman"/>
          <w:sz w:val="24"/>
          <w:szCs w:val="24"/>
        </w:rPr>
      </w:pPr>
    </w:p>
    <w:p w14:paraId="5D853C7E" w14:textId="00D7D7B9" w:rsidR="00A938BB" w:rsidRDefault="00A938BB">
      <w:pPr>
        <w:rPr>
          <w:rFonts w:ascii="Times New Roman" w:hAnsi="Times New Roman" w:cs="Times New Roman"/>
          <w:sz w:val="24"/>
          <w:szCs w:val="24"/>
        </w:rPr>
      </w:pPr>
    </w:p>
    <w:p w14:paraId="737B8F53" w14:textId="74F73AC8" w:rsidR="00A938BB" w:rsidRDefault="00A938BB">
      <w:pPr>
        <w:rPr>
          <w:rFonts w:ascii="Times New Roman" w:hAnsi="Times New Roman" w:cs="Times New Roman"/>
          <w:sz w:val="24"/>
          <w:szCs w:val="24"/>
        </w:rPr>
      </w:pPr>
    </w:p>
    <w:p w14:paraId="4B97005E" w14:textId="7A3BC7C9" w:rsidR="00A938BB" w:rsidRDefault="00A938BB">
      <w:pPr>
        <w:rPr>
          <w:rFonts w:ascii="Times New Roman" w:hAnsi="Times New Roman" w:cs="Times New Roman"/>
          <w:sz w:val="24"/>
          <w:szCs w:val="24"/>
        </w:rPr>
      </w:pPr>
      <w:r>
        <w:rPr>
          <w:noProof/>
        </w:rPr>
        <w:lastRenderedPageBreak/>
        <w:drawing>
          <wp:inline distT="0" distB="0" distL="0" distR="0" wp14:anchorId="6187994F" wp14:editId="5E12C47A">
            <wp:extent cx="5943600" cy="3963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3035"/>
                    </a:xfrm>
                    <a:prstGeom prst="rect">
                      <a:avLst/>
                    </a:prstGeom>
                    <a:noFill/>
                    <a:ln>
                      <a:noFill/>
                    </a:ln>
                  </pic:spPr>
                </pic:pic>
              </a:graphicData>
            </a:graphic>
          </wp:inline>
        </w:drawing>
      </w:r>
    </w:p>
    <w:p w14:paraId="5D730125" w14:textId="77777777" w:rsidR="00A938BB" w:rsidRPr="00A938BB" w:rsidRDefault="00A938BB">
      <w:pPr>
        <w:rPr>
          <w:rFonts w:ascii="Times New Roman" w:hAnsi="Times New Roman" w:cs="Times New Roman"/>
          <w:sz w:val="24"/>
          <w:szCs w:val="24"/>
        </w:rPr>
      </w:pPr>
    </w:p>
    <w:p w14:paraId="7925B999" w14:textId="48E07279" w:rsidR="00FF7A37" w:rsidRPr="00A938BB" w:rsidRDefault="00FF7A37" w:rsidP="00A938BB">
      <w:pPr>
        <w:pStyle w:val="Heading1"/>
        <w:jc w:val="center"/>
        <w:rPr>
          <w:rFonts w:ascii="Times New Roman" w:hAnsi="Times New Roman" w:cs="Times New Roman"/>
          <w:b/>
          <w:bCs/>
          <w:color w:val="auto"/>
          <w:sz w:val="44"/>
          <w:szCs w:val="44"/>
          <w:u w:val="single"/>
        </w:rPr>
      </w:pPr>
      <w:bookmarkStart w:id="0" w:name="_Toc200955956"/>
      <w:r w:rsidRPr="00A938BB">
        <w:rPr>
          <w:rFonts w:ascii="Times New Roman" w:hAnsi="Times New Roman" w:cs="Times New Roman"/>
          <w:b/>
          <w:bCs/>
          <w:color w:val="auto"/>
          <w:sz w:val="44"/>
          <w:szCs w:val="44"/>
          <w:u w:val="single"/>
        </w:rPr>
        <w:t>Makar Sankranti: A Festival of Sun and Harvest</w:t>
      </w:r>
      <w:bookmarkEnd w:id="0"/>
    </w:p>
    <w:p w14:paraId="3A275E2B" w14:textId="626C5E4E" w:rsidR="00A938BB" w:rsidRDefault="00A938BB" w:rsidP="00FF7A37">
      <w:pPr>
        <w:pStyle w:val="Heading2"/>
        <w:rPr>
          <w:rFonts w:ascii="Times New Roman" w:eastAsia="Times New Roman" w:hAnsi="Times New Roman" w:cs="Times New Roman"/>
          <w:color w:val="auto"/>
          <w:sz w:val="36"/>
          <w:szCs w:val="36"/>
        </w:rPr>
      </w:pPr>
    </w:p>
    <w:p w14:paraId="726AD2F0" w14:textId="77777777" w:rsidR="00A938BB" w:rsidRPr="00A938BB" w:rsidRDefault="00A938BB" w:rsidP="00A938BB"/>
    <w:p w14:paraId="02C74F11" w14:textId="1E8D9F5C" w:rsidR="00FF7A37" w:rsidRPr="00A938BB" w:rsidRDefault="00FF7A37" w:rsidP="00A938BB">
      <w:pPr>
        <w:pStyle w:val="Heading2"/>
        <w:rPr>
          <w:rFonts w:ascii="Times New Roman" w:hAnsi="Times New Roman" w:cs="Times New Roman"/>
          <w:color w:val="auto"/>
          <w:sz w:val="36"/>
          <w:szCs w:val="36"/>
          <w:u w:val="single"/>
        </w:rPr>
      </w:pPr>
      <w:bookmarkStart w:id="1" w:name="_Toc200955957"/>
      <w:r w:rsidRPr="00A938BB">
        <w:rPr>
          <w:rFonts w:ascii="Times New Roman" w:hAnsi="Times New Roman" w:cs="Times New Roman"/>
          <w:color w:val="auto"/>
          <w:sz w:val="36"/>
          <w:szCs w:val="36"/>
          <w:u w:val="single"/>
        </w:rPr>
        <w:t>Introduction: Welcoming the Light</w:t>
      </w:r>
      <w:bookmarkEnd w:id="1"/>
    </w:p>
    <w:p w14:paraId="7610B6E7" w14:textId="06B1E3DE" w:rsidR="00FF7A37" w:rsidRPr="00FF7A37" w:rsidRDefault="00FF7A37" w:rsidP="00A938BB">
      <w:p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sz w:val="24"/>
          <w:szCs w:val="24"/>
        </w:rPr>
        <w:t xml:space="preserve">Makar Sankranti is a major Hindu festival that celebrates the </w:t>
      </w:r>
      <w:r w:rsidRPr="00FF7A37">
        <w:rPr>
          <w:rFonts w:ascii="Times New Roman" w:eastAsia="Times New Roman" w:hAnsi="Times New Roman" w:cs="Times New Roman"/>
          <w:b/>
          <w:bCs/>
          <w:sz w:val="24"/>
          <w:szCs w:val="24"/>
        </w:rPr>
        <w:t>Sun’s transition</w:t>
      </w:r>
      <w:r w:rsidRPr="00FF7A37">
        <w:rPr>
          <w:rFonts w:ascii="Times New Roman" w:eastAsia="Times New Roman" w:hAnsi="Times New Roman" w:cs="Times New Roman"/>
          <w:sz w:val="24"/>
          <w:szCs w:val="24"/>
        </w:rPr>
        <w:t xml:space="preserve"> into the zodiac sign of </w:t>
      </w:r>
      <w:r w:rsidRPr="00FF7A37">
        <w:rPr>
          <w:rFonts w:ascii="Times New Roman" w:eastAsia="Times New Roman" w:hAnsi="Times New Roman" w:cs="Times New Roman"/>
          <w:b/>
          <w:bCs/>
          <w:sz w:val="24"/>
          <w:szCs w:val="24"/>
        </w:rPr>
        <w:t>Makara (Capricorn)</w:t>
      </w:r>
      <w:r w:rsidRPr="00FF7A37">
        <w:rPr>
          <w:rFonts w:ascii="Times New Roman" w:eastAsia="Times New Roman" w:hAnsi="Times New Roman" w:cs="Times New Roman"/>
          <w:sz w:val="24"/>
          <w:szCs w:val="24"/>
        </w:rPr>
        <w:t xml:space="preserve">. It typically falls on </w:t>
      </w:r>
      <w:r w:rsidRPr="00FF7A37">
        <w:rPr>
          <w:rFonts w:ascii="Times New Roman" w:eastAsia="Times New Roman" w:hAnsi="Times New Roman" w:cs="Times New Roman"/>
          <w:b/>
          <w:bCs/>
          <w:sz w:val="24"/>
          <w:szCs w:val="24"/>
        </w:rPr>
        <w:t>January 14th or 15th</w:t>
      </w:r>
      <w:r w:rsidRPr="00FF7A37">
        <w:rPr>
          <w:rFonts w:ascii="Times New Roman" w:eastAsia="Times New Roman" w:hAnsi="Times New Roman" w:cs="Times New Roman"/>
          <w:sz w:val="24"/>
          <w:szCs w:val="24"/>
        </w:rPr>
        <w:t xml:space="preserve"> every year and marks the beginning of </w:t>
      </w:r>
      <w:r w:rsidRPr="00FF7A37">
        <w:rPr>
          <w:rFonts w:ascii="Times New Roman" w:eastAsia="Times New Roman" w:hAnsi="Times New Roman" w:cs="Times New Roman"/>
          <w:b/>
          <w:bCs/>
          <w:sz w:val="24"/>
          <w:szCs w:val="24"/>
        </w:rPr>
        <w:t>longer days and the end of winter</w:t>
      </w:r>
      <w:r w:rsidRPr="00FF7A37">
        <w:rPr>
          <w:rFonts w:ascii="Times New Roman" w:eastAsia="Times New Roman" w:hAnsi="Times New Roman" w:cs="Times New Roman"/>
          <w:sz w:val="24"/>
          <w:szCs w:val="24"/>
        </w:rPr>
        <w:t>. This festival is celebrated across India with diverse cultural traditions, but the essence remains the same—</w:t>
      </w:r>
      <w:r w:rsidRPr="00FF7A37">
        <w:rPr>
          <w:rFonts w:ascii="Times New Roman" w:eastAsia="Times New Roman" w:hAnsi="Times New Roman" w:cs="Times New Roman"/>
          <w:b/>
          <w:bCs/>
          <w:sz w:val="24"/>
          <w:szCs w:val="24"/>
        </w:rPr>
        <w:t>gratitude for the harvest, spiritual awakening, and the celebration of light over darkness</w:t>
      </w:r>
      <w:r w:rsidRPr="00FF7A37">
        <w:rPr>
          <w:rFonts w:ascii="Times New Roman" w:eastAsia="Times New Roman" w:hAnsi="Times New Roman" w:cs="Times New Roman"/>
          <w:sz w:val="24"/>
          <w:szCs w:val="24"/>
        </w:rPr>
        <w:t>.</w:t>
      </w:r>
    </w:p>
    <w:p w14:paraId="7A45AF61" w14:textId="76C9A06C" w:rsidR="00FF7A37" w:rsidRPr="00FF7A37" w:rsidRDefault="00FF7A37" w:rsidP="00FF7A37">
      <w:pPr>
        <w:spacing w:before="100" w:beforeAutospacing="1" w:after="100" w:afterAutospacing="1" w:line="240" w:lineRule="auto"/>
        <w:outlineLvl w:val="2"/>
        <w:rPr>
          <w:rFonts w:ascii="Times New Roman" w:eastAsia="Times New Roman" w:hAnsi="Times New Roman" w:cs="Times New Roman"/>
          <w:b/>
          <w:bCs/>
          <w:sz w:val="36"/>
          <w:szCs w:val="36"/>
          <w:u w:val="single"/>
        </w:rPr>
      </w:pPr>
      <w:bookmarkStart w:id="2" w:name="_Toc200955958"/>
      <w:r w:rsidRPr="00FF7A37">
        <w:rPr>
          <w:rStyle w:val="Heading2Char"/>
          <w:rFonts w:ascii="Times New Roman" w:hAnsi="Times New Roman" w:cs="Times New Roman"/>
          <w:color w:val="auto"/>
          <w:sz w:val="36"/>
          <w:szCs w:val="36"/>
          <w:u w:val="single"/>
        </w:rPr>
        <w:t>Vedic Origins and Spiritual Significance</w:t>
      </w:r>
      <w:bookmarkEnd w:id="2"/>
    </w:p>
    <w:p w14:paraId="5E6618FE" w14:textId="77777777" w:rsidR="00FF7A37" w:rsidRPr="00FF7A37" w:rsidRDefault="00FF7A37" w:rsidP="00FF7A37">
      <w:p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sz w:val="24"/>
          <w:szCs w:val="24"/>
        </w:rPr>
        <w:t xml:space="preserve">The roots of Makar Sankranti lie in the </w:t>
      </w:r>
      <w:r w:rsidRPr="00FF7A37">
        <w:rPr>
          <w:rFonts w:ascii="Times New Roman" w:eastAsia="Times New Roman" w:hAnsi="Times New Roman" w:cs="Times New Roman"/>
          <w:b/>
          <w:bCs/>
          <w:sz w:val="24"/>
          <w:szCs w:val="24"/>
        </w:rPr>
        <w:t>Vedic period</w:t>
      </w:r>
      <w:r w:rsidRPr="00FF7A37">
        <w:rPr>
          <w:rFonts w:ascii="Times New Roman" w:eastAsia="Times New Roman" w:hAnsi="Times New Roman" w:cs="Times New Roman"/>
          <w:sz w:val="24"/>
          <w:szCs w:val="24"/>
        </w:rPr>
        <w:t xml:space="preserve">, where the </w:t>
      </w:r>
      <w:r w:rsidRPr="00FF7A37">
        <w:rPr>
          <w:rFonts w:ascii="Times New Roman" w:eastAsia="Times New Roman" w:hAnsi="Times New Roman" w:cs="Times New Roman"/>
          <w:b/>
          <w:bCs/>
          <w:sz w:val="24"/>
          <w:szCs w:val="24"/>
        </w:rPr>
        <w:t>Sun God (Surya)</w:t>
      </w:r>
      <w:r w:rsidRPr="00FF7A37">
        <w:rPr>
          <w:rFonts w:ascii="Times New Roman" w:eastAsia="Times New Roman" w:hAnsi="Times New Roman" w:cs="Times New Roman"/>
          <w:sz w:val="24"/>
          <w:szCs w:val="24"/>
        </w:rPr>
        <w:t xml:space="preserve"> was worshipped as a source of wisdom, energy, and purity. The festival is named from two Sanskrit words:</w:t>
      </w:r>
    </w:p>
    <w:p w14:paraId="0DD9B2C0" w14:textId="77777777" w:rsidR="00FF7A37" w:rsidRPr="00FF7A37" w:rsidRDefault="00FF7A37" w:rsidP="00FF7A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b/>
          <w:bCs/>
          <w:sz w:val="24"/>
          <w:szCs w:val="24"/>
        </w:rPr>
        <w:t>Makar</w:t>
      </w:r>
      <w:r w:rsidRPr="00FF7A37">
        <w:rPr>
          <w:rFonts w:ascii="Times New Roman" w:eastAsia="Times New Roman" w:hAnsi="Times New Roman" w:cs="Times New Roman"/>
          <w:sz w:val="24"/>
          <w:szCs w:val="24"/>
        </w:rPr>
        <w:t xml:space="preserve"> – Capricorn</w:t>
      </w:r>
    </w:p>
    <w:p w14:paraId="73AB277E" w14:textId="77777777" w:rsidR="00FF7A37" w:rsidRPr="00FF7A37" w:rsidRDefault="00FF7A37" w:rsidP="00FF7A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b/>
          <w:bCs/>
          <w:sz w:val="24"/>
          <w:szCs w:val="24"/>
        </w:rPr>
        <w:lastRenderedPageBreak/>
        <w:t>Sankranti</w:t>
      </w:r>
      <w:r w:rsidRPr="00FF7A37">
        <w:rPr>
          <w:rFonts w:ascii="Times New Roman" w:eastAsia="Times New Roman" w:hAnsi="Times New Roman" w:cs="Times New Roman"/>
          <w:sz w:val="24"/>
          <w:szCs w:val="24"/>
        </w:rPr>
        <w:t xml:space="preserve"> – transition or movement</w:t>
      </w:r>
    </w:p>
    <w:p w14:paraId="78289B41" w14:textId="717F5DBD" w:rsidR="00FF7A37" w:rsidRPr="00FF7A37" w:rsidRDefault="00FF7A37" w:rsidP="00A938BB">
      <w:p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sz w:val="24"/>
          <w:szCs w:val="24"/>
        </w:rPr>
        <w:t xml:space="preserve">This solar event, known as </w:t>
      </w:r>
      <w:proofErr w:type="spellStart"/>
      <w:r w:rsidRPr="00FF7A37">
        <w:rPr>
          <w:rFonts w:ascii="Times New Roman" w:eastAsia="Times New Roman" w:hAnsi="Times New Roman" w:cs="Times New Roman"/>
          <w:b/>
          <w:bCs/>
          <w:sz w:val="24"/>
          <w:szCs w:val="24"/>
        </w:rPr>
        <w:t>Uttarayan</w:t>
      </w:r>
      <w:proofErr w:type="spellEnd"/>
      <w:r w:rsidRPr="00FF7A37">
        <w:rPr>
          <w:rFonts w:ascii="Times New Roman" w:eastAsia="Times New Roman" w:hAnsi="Times New Roman" w:cs="Times New Roman"/>
          <w:sz w:val="24"/>
          <w:szCs w:val="24"/>
        </w:rPr>
        <w:t xml:space="preserve">, is considered highly auspicious as it marks the beginning of a new cycle. Unlike lunar-based festivals, Makar Sankranti is based on the </w:t>
      </w:r>
      <w:r w:rsidRPr="00FF7A37">
        <w:rPr>
          <w:rFonts w:ascii="Times New Roman" w:eastAsia="Times New Roman" w:hAnsi="Times New Roman" w:cs="Times New Roman"/>
          <w:b/>
          <w:bCs/>
          <w:sz w:val="24"/>
          <w:szCs w:val="24"/>
        </w:rPr>
        <w:t>solar calendar</w:t>
      </w:r>
      <w:r w:rsidRPr="00FF7A37">
        <w:rPr>
          <w:rFonts w:ascii="Times New Roman" w:eastAsia="Times New Roman" w:hAnsi="Times New Roman" w:cs="Times New Roman"/>
          <w:sz w:val="24"/>
          <w:szCs w:val="24"/>
        </w:rPr>
        <w:t>, which is why it has a fixed date.</w:t>
      </w:r>
    </w:p>
    <w:p w14:paraId="48D8F729" w14:textId="5F6DF192" w:rsidR="00FF7A37" w:rsidRPr="00FF7A37" w:rsidRDefault="00FF7A37" w:rsidP="00FF7A37">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FF7A37">
        <w:rPr>
          <w:rFonts w:ascii="Times New Roman" w:eastAsia="Times New Roman" w:hAnsi="Times New Roman" w:cs="Times New Roman"/>
          <w:b/>
          <w:bCs/>
          <w:sz w:val="36"/>
          <w:szCs w:val="36"/>
        </w:rPr>
        <w:t xml:space="preserve"> </w:t>
      </w:r>
      <w:bookmarkStart w:id="3" w:name="_Toc200955959"/>
      <w:r w:rsidRPr="00FF7A37">
        <w:rPr>
          <w:rStyle w:val="Heading2Char"/>
          <w:rFonts w:ascii="Times New Roman" w:hAnsi="Times New Roman" w:cs="Times New Roman"/>
          <w:color w:val="auto"/>
          <w:sz w:val="36"/>
          <w:szCs w:val="36"/>
          <w:u w:val="single"/>
        </w:rPr>
        <w:t>Mythological Stories Behind the Festival</w:t>
      </w:r>
      <w:bookmarkEnd w:id="3"/>
    </w:p>
    <w:p w14:paraId="468EC51F" w14:textId="77777777" w:rsidR="00FF7A37" w:rsidRPr="00FF7A37" w:rsidRDefault="00FF7A37" w:rsidP="00FF7A37">
      <w:p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sz w:val="24"/>
          <w:szCs w:val="24"/>
        </w:rPr>
        <w:t xml:space="preserve">Makar Sankranti is associated with several </w:t>
      </w:r>
      <w:r w:rsidRPr="00FF7A37">
        <w:rPr>
          <w:rFonts w:ascii="Times New Roman" w:eastAsia="Times New Roman" w:hAnsi="Times New Roman" w:cs="Times New Roman"/>
          <w:b/>
          <w:bCs/>
          <w:sz w:val="24"/>
          <w:szCs w:val="24"/>
        </w:rPr>
        <w:t>Hindu legends</w:t>
      </w:r>
      <w:r w:rsidRPr="00FF7A37">
        <w:rPr>
          <w:rFonts w:ascii="Times New Roman" w:eastAsia="Times New Roman" w:hAnsi="Times New Roman" w:cs="Times New Roman"/>
          <w:sz w:val="24"/>
          <w:szCs w:val="24"/>
        </w:rPr>
        <w:t>:</w:t>
      </w:r>
    </w:p>
    <w:p w14:paraId="6E2D1F4F" w14:textId="77777777" w:rsidR="00FF7A37" w:rsidRPr="00FF7A37" w:rsidRDefault="00FF7A37" w:rsidP="00FF7A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b/>
          <w:bCs/>
          <w:sz w:val="24"/>
          <w:szCs w:val="24"/>
        </w:rPr>
        <w:t>Surya and Shani</w:t>
      </w:r>
      <w:r w:rsidRPr="00FF7A37">
        <w:rPr>
          <w:rFonts w:ascii="Times New Roman" w:eastAsia="Times New Roman" w:hAnsi="Times New Roman" w:cs="Times New Roman"/>
          <w:sz w:val="24"/>
          <w:szCs w:val="24"/>
        </w:rPr>
        <w:t>: According to mythology, Surya (the Sun) visits his son Shani (Saturn) on this day. Despite their past disagreements, this meeting is seen as a symbol of reconciliation and understanding.</w:t>
      </w:r>
    </w:p>
    <w:p w14:paraId="54170CDD" w14:textId="77777777" w:rsidR="00FF7A37" w:rsidRPr="00FF7A37" w:rsidRDefault="00FF7A37" w:rsidP="00FF7A3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F7A37">
        <w:rPr>
          <w:rFonts w:ascii="Times New Roman" w:eastAsia="Times New Roman" w:hAnsi="Times New Roman" w:cs="Times New Roman"/>
          <w:b/>
          <w:bCs/>
          <w:sz w:val="24"/>
          <w:szCs w:val="24"/>
        </w:rPr>
        <w:t>Bhishma’s</w:t>
      </w:r>
      <w:proofErr w:type="spellEnd"/>
      <w:r w:rsidRPr="00FF7A37">
        <w:rPr>
          <w:rFonts w:ascii="Times New Roman" w:eastAsia="Times New Roman" w:hAnsi="Times New Roman" w:cs="Times New Roman"/>
          <w:b/>
          <w:bCs/>
          <w:sz w:val="24"/>
          <w:szCs w:val="24"/>
        </w:rPr>
        <w:t xml:space="preserve"> Departure</w:t>
      </w:r>
      <w:r w:rsidRPr="00FF7A37">
        <w:rPr>
          <w:rFonts w:ascii="Times New Roman" w:eastAsia="Times New Roman" w:hAnsi="Times New Roman" w:cs="Times New Roman"/>
          <w:sz w:val="24"/>
          <w:szCs w:val="24"/>
        </w:rPr>
        <w:t xml:space="preserve">: In the epic </w:t>
      </w:r>
      <w:r w:rsidRPr="00FF7A37">
        <w:rPr>
          <w:rFonts w:ascii="Times New Roman" w:eastAsia="Times New Roman" w:hAnsi="Times New Roman" w:cs="Times New Roman"/>
          <w:i/>
          <w:iCs/>
          <w:sz w:val="24"/>
          <w:szCs w:val="24"/>
        </w:rPr>
        <w:t>Mahabharata</w:t>
      </w:r>
      <w:r w:rsidRPr="00FF7A37">
        <w:rPr>
          <w:rFonts w:ascii="Times New Roman" w:eastAsia="Times New Roman" w:hAnsi="Times New Roman" w:cs="Times New Roman"/>
          <w:sz w:val="24"/>
          <w:szCs w:val="24"/>
        </w:rPr>
        <w:t xml:space="preserve">, the great warrior </w:t>
      </w:r>
      <w:proofErr w:type="spellStart"/>
      <w:r w:rsidRPr="00FF7A37">
        <w:rPr>
          <w:rFonts w:ascii="Times New Roman" w:eastAsia="Times New Roman" w:hAnsi="Times New Roman" w:cs="Times New Roman"/>
          <w:b/>
          <w:bCs/>
          <w:sz w:val="24"/>
          <w:szCs w:val="24"/>
        </w:rPr>
        <w:t>Bhishma</w:t>
      </w:r>
      <w:proofErr w:type="spellEnd"/>
      <w:r w:rsidRPr="00FF7A37">
        <w:rPr>
          <w:rFonts w:ascii="Times New Roman" w:eastAsia="Times New Roman" w:hAnsi="Times New Roman" w:cs="Times New Roman"/>
          <w:b/>
          <w:bCs/>
          <w:sz w:val="24"/>
          <w:szCs w:val="24"/>
        </w:rPr>
        <w:t xml:space="preserve"> Pitamah</w:t>
      </w:r>
      <w:r w:rsidRPr="00FF7A37">
        <w:rPr>
          <w:rFonts w:ascii="Times New Roman" w:eastAsia="Times New Roman" w:hAnsi="Times New Roman" w:cs="Times New Roman"/>
          <w:sz w:val="24"/>
          <w:szCs w:val="24"/>
        </w:rPr>
        <w:t xml:space="preserve"> chose to leave his mortal body on this day, believing it was the most auspicious time to attain </w:t>
      </w:r>
      <w:r w:rsidRPr="00FF7A37">
        <w:rPr>
          <w:rFonts w:ascii="Times New Roman" w:eastAsia="Times New Roman" w:hAnsi="Times New Roman" w:cs="Times New Roman"/>
          <w:b/>
          <w:bCs/>
          <w:sz w:val="24"/>
          <w:szCs w:val="24"/>
        </w:rPr>
        <w:t>moksha (liberation)</w:t>
      </w:r>
      <w:r w:rsidRPr="00FF7A37">
        <w:rPr>
          <w:rFonts w:ascii="Times New Roman" w:eastAsia="Times New Roman" w:hAnsi="Times New Roman" w:cs="Times New Roman"/>
          <w:sz w:val="24"/>
          <w:szCs w:val="24"/>
        </w:rPr>
        <w:t>.</w:t>
      </w:r>
    </w:p>
    <w:p w14:paraId="4C975524" w14:textId="3E3C0E4D" w:rsidR="00FF7A37" w:rsidRPr="00FF7A37" w:rsidRDefault="00FF7A37" w:rsidP="00A938BB">
      <w:p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sz w:val="24"/>
          <w:szCs w:val="24"/>
        </w:rPr>
        <w:t xml:space="preserve">These stories emphasize </w:t>
      </w:r>
      <w:r w:rsidRPr="00FF7A37">
        <w:rPr>
          <w:rFonts w:ascii="Times New Roman" w:eastAsia="Times New Roman" w:hAnsi="Times New Roman" w:cs="Times New Roman"/>
          <w:b/>
          <w:bCs/>
          <w:sz w:val="24"/>
          <w:szCs w:val="24"/>
        </w:rPr>
        <w:t>divine harmony</w:t>
      </w:r>
      <w:r w:rsidRPr="00FF7A37">
        <w:rPr>
          <w:rFonts w:ascii="Times New Roman" w:eastAsia="Times New Roman" w:hAnsi="Times New Roman" w:cs="Times New Roman"/>
          <w:sz w:val="24"/>
          <w:szCs w:val="24"/>
        </w:rPr>
        <w:t xml:space="preserve">, </w:t>
      </w:r>
      <w:r w:rsidRPr="00FF7A37">
        <w:rPr>
          <w:rFonts w:ascii="Times New Roman" w:eastAsia="Times New Roman" w:hAnsi="Times New Roman" w:cs="Times New Roman"/>
          <w:b/>
          <w:bCs/>
          <w:sz w:val="24"/>
          <w:szCs w:val="24"/>
        </w:rPr>
        <w:t>spiritual strength</w:t>
      </w:r>
      <w:r w:rsidRPr="00FF7A37">
        <w:rPr>
          <w:rFonts w:ascii="Times New Roman" w:eastAsia="Times New Roman" w:hAnsi="Times New Roman" w:cs="Times New Roman"/>
          <w:sz w:val="24"/>
          <w:szCs w:val="24"/>
        </w:rPr>
        <w:t xml:space="preserve">, and the </w:t>
      </w:r>
      <w:r w:rsidRPr="00FF7A37">
        <w:rPr>
          <w:rFonts w:ascii="Times New Roman" w:eastAsia="Times New Roman" w:hAnsi="Times New Roman" w:cs="Times New Roman"/>
          <w:b/>
          <w:bCs/>
          <w:sz w:val="24"/>
          <w:szCs w:val="24"/>
        </w:rPr>
        <w:t>power of time</w:t>
      </w:r>
      <w:r w:rsidRPr="00FF7A37">
        <w:rPr>
          <w:rFonts w:ascii="Times New Roman" w:eastAsia="Times New Roman" w:hAnsi="Times New Roman" w:cs="Times New Roman"/>
          <w:sz w:val="24"/>
          <w:szCs w:val="24"/>
        </w:rPr>
        <w:t>.</w:t>
      </w:r>
    </w:p>
    <w:p w14:paraId="64AA1BB8" w14:textId="20E71C62" w:rsidR="00FF7A37" w:rsidRPr="00FF7A37" w:rsidRDefault="00FF7A37" w:rsidP="00FF7A37">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FF7A37">
        <w:rPr>
          <w:rFonts w:ascii="Times New Roman" w:eastAsia="Times New Roman" w:hAnsi="Times New Roman" w:cs="Times New Roman"/>
          <w:b/>
          <w:bCs/>
          <w:sz w:val="24"/>
          <w:szCs w:val="24"/>
        </w:rPr>
        <w:t xml:space="preserve"> </w:t>
      </w:r>
      <w:bookmarkStart w:id="4" w:name="_Toc200955960"/>
      <w:r w:rsidRPr="00FF7A37">
        <w:rPr>
          <w:rStyle w:val="Heading2Char"/>
          <w:rFonts w:ascii="Times New Roman" w:hAnsi="Times New Roman" w:cs="Times New Roman"/>
          <w:color w:val="auto"/>
          <w:sz w:val="36"/>
          <w:szCs w:val="36"/>
          <w:u w:val="single"/>
        </w:rPr>
        <w:t>A Festival of Harvest and Gratitude</w:t>
      </w:r>
      <w:bookmarkEnd w:id="4"/>
    </w:p>
    <w:p w14:paraId="6CF65348" w14:textId="77777777" w:rsidR="00FF7A37" w:rsidRPr="00FF7A37" w:rsidRDefault="00FF7A37" w:rsidP="00FF7A37">
      <w:p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sz w:val="24"/>
          <w:szCs w:val="24"/>
        </w:rPr>
        <w:t xml:space="preserve">Makar Sankranti also signals the </w:t>
      </w:r>
      <w:r w:rsidRPr="00FF7A37">
        <w:rPr>
          <w:rFonts w:ascii="Times New Roman" w:eastAsia="Times New Roman" w:hAnsi="Times New Roman" w:cs="Times New Roman"/>
          <w:b/>
          <w:bCs/>
          <w:sz w:val="24"/>
          <w:szCs w:val="24"/>
        </w:rPr>
        <w:t>end of the harvest season</w:t>
      </w:r>
      <w:r w:rsidRPr="00FF7A37">
        <w:rPr>
          <w:rFonts w:ascii="Times New Roman" w:eastAsia="Times New Roman" w:hAnsi="Times New Roman" w:cs="Times New Roman"/>
          <w:sz w:val="24"/>
          <w:szCs w:val="24"/>
        </w:rPr>
        <w:t xml:space="preserve"> in many parts of India. Farmers thank nature and the Sun God for a bountiful harvest. The festival is observed differently across the country:</w:t>
      </w:r>
    </w:p>
    <w:p w14:paraId="40E5F182" w14:textId="77777777" w:rsidR="00FF7A37" w:rsidRPr="00FF7A37" w:rsidRDefault="00FF7A37" w:rsidP="00FF7A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b/>
          <w:bCs/>
          <w:sz w:val="24"/>
          <w:szCs w:val="24"/>
        </w:rPr>
        <w:t>Pongal</w:t>
      </w:r>
      <w:r w:rsidRPr="00FF7A37">
        <w:rPr>
          <w:rFonts w:ascii="Times New Roman" w:eastAsia="Times New Roman" w:hAnsi="Times New Roman" w:cs="Times New Roman"/>
          <w:sz w:val="24"/>
          <w:szCs w:val="24"/>
        </w:rPr>
        <w:t xml:space="preserve"> in Tamil Nadu</w:t>
      </w:r>
    </w:p>
    <w:p w14:paraId="506EE7E9" w14:textId="77777777" w:rsidR="00FF7A37" w:rsidRPr="00FF7A37" w:rsidRDefault="00FF7A37" w:rsidP="00FF7A3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F7A37">
        <w:rPr>
          <w:rFonts w:ascii="Times New Roman" w:eastAsia="Times New Roman" w:hAnsi="Times New Roman" w:cs="Times New Roman"/>
          <w:b/>
          <w:bCs/>
          <w:sz w:val="24"/>
          <w:szCs w:val="24"/>
        </w:rPr>
        <w:t>Uttarayan</w:t>
      </w:r>
      <w:proofErr w:type="spellEnd"/>
      <w:r w:rsidRPr="00FF7A37">
        <w:rPr>
          <w:rFonts w:ascii="Times New Roman" w:eastAsia="Times New Roman" w:hAnsi="Times New Roman" w:cs="Times New Roman"/>
          <w:sz w:val="24"/>
          <w:szCs w:val="24"/>
        </w:rPr>
        <w:t xml:space="preserve"> in Gujarat</w:t>
      </w:r>
    </w:p>
    <w:p w14:paraId="49C3ADC3" w14:textId="77777777" w:rsidR="00FF7A37" w:rsidRPr="00FF7A37" w:rsidRDefault="00FF7A37" w:rsidP="00FF7A3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F7A37">
        <w:rPr>
          <w:rFonts w:ascii="Times New Roman" w:eastAsia="Times New Roman" w:hAnsi="Times New Roman" w:cs="Times New Roman"/>
          <w:b/>
          <w:bCs/>
          <w:sz w:val="24"/>
          <w:szCs w:val="24"/>
        </w:rPr>
        <w:t>Lohri</w:t>
      </w:r>
      <w:proofErr w:type="spellEnd"/>
      <w:r w:rsidRPr="00FF7A37">
        <w:rPr>
          <w:rFonts w:ascii="Times New Roman" w:eastAsia="Times New Roman" w:hAnsi="Times New Roman" w:cs="Times New Roman"/>
          <w:sz w:val="24"/>
          <w:szCs w:val="24"/>
        </w:rPr>
        <w:t xml:space="preserve"> in Punjab (celebrated on the eve)</w:t>
      </w:r>
    </w:p>
    <w:p w14:paraId="72EDDCB1" w14:textId="77777777" w:rsidR="00FF7A37" w:rsidRPr="00FF7A37" w:rsidRDefault="00FF7A37" w:rsidP="00FF7A3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F7A37">
        <w:rPr>
          <w:rFonts w:ascii="Times New Roman" w:eastAsia="Times New Roman" w:hAnsi="Times New Roman" w:cs="Times New Roman"/>
          <w:b/>
          <w:bCs/>
          <w:sz w:val="24"/>
          <w:szCs w:val="24"/>
        </w:rPr>
        <w:t>Magh</w:t>
      </w:r>
      <w:proofErr w:type="spellEnd"/>
      <w:r w:rsidRPr="00FF7A37">
        <w:rPr>
          <w:rFonts w:ascii="Times New Roman" w:eastAsia="Times New Roman" w:hAnsi="Times New Roman" w:cs="Times New Roman"/>
          <w:b/>
          <w:bCs/>
          <w:sz w:val="24"/>
          <w:szCs w:val="24"/>
        </w:rPr>
        <w:t xml:space="preserve"> Bihu</w:t>
      </w:r>
      <w:r w:rsidRPr="00FF7A37">
        <w:rPr>
          <w:rFonts w:ascii="Times New Roman" w:eastAsia="Times New Roman" w:hAnsi="Times New Roman" w:cs="Times New Roman"/>
          <w:sz w:val="24"/>
          <w:szCs w:val="24"/>
        </w:rPr>
        <w:t xml:space="preserve"> in Assam</w:t>
      </w:r>
    </w:p>
    <w:p w14:paraId="2A385DC0" w14:textId="77777777" w:rsidR="00FF7A37" w:rsidRPr="00FF7A37" w:rsidRDefault="00FF7A37" w:rsidP="00FF7A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b/>
          <w:bCs/>
          <w:sz w:val="24"/>
          <w:szCs w:val="24"/>
        </w:rPr>
        <w:t xml:space="preserve">Khichdi </w:t>
      </w:r>
      <w:proofErr w:type="spellStart"/>
      <w:r w:rsidRPr="00FF7A37">
        <w:rPr>
          <w:rFonts w:ascii="Times New Roman" w:eastAsia="Times New Roman" w:hAnsi="Times New Roman" w:cs="Times New Roman"/>
          <w:b/>
          <w:bCs/>
          <w:sz w:val="24"/>
          <w:szCs w:val="24"/>
        </w:rPr>
        <w:t>Parv</w:t>
      </w:r>
      <w:proofErr w:type="spellEnd"/>
      <w:r w:rsidRPr="00FF7A37">
        <w:rPr>
          <w:rFonts w:ascii="Times New Roman" w:eastAsia="Times New Roman" w:hAnsi="Times New Roman" w:cs="Times New Roman"/>
          <w:sz w:val="24"/>
          <w:szCs w:val="24"/>
        </w:rPr>
        <w:t xml:space="preserve"> in Uttar Pradesh and Bihar</w:t>
      </w:r>
    </w:p>
    <w:p w14:paraId="49C3DD30" w14:textId="20FD7684" w:rsidR="00FF7A37" w:rsidRPr="00FF7A37" w:rsidRDefault="00FF7A37" w:rsidP="00A938BB">
      <w:p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sz w:val="24"/>
          <w:szCs w:val="24"/>
        </w:rPr>
        <w:t xml:space="preserve">People celebrate with </w:t>
      </w:r>
      <w:r w:rsidRPr="00FF7A37">
        <w:rPr>
          <w:rFonts w:ascii="Times New Roman" w:eastAsia="Times New Roman" w:hAnsi="Times New Roman" w:cs="Times New Roman"/>
          <w:b/>
          <w:bCs/>
          <w:sz w:val="24"/>
          <w:szCs w:val="24"/>
        </w:rPr>
        <w:t>kite flying, bonfires, traditional foods</w:t>
      </w:r>
      <w:r w:rsidRPr="00FF7A37">
        <w:rPr>
          <w:rFonts w:ascii="Times New Roman" w:eastAsia="Times New Roman" w:hAnsi="Times New Roman" w:cs="Times New Roman"/>
          <w:sz w:val="24"/>
          <w:szCs w:val="24"/>
        </w:rPr>
        <w:t xml:space="preserve"> (like sesame and jaggery sweets), and </w:t>
      </w:r>
      <w:r w:rsidRPr="00FF7A37">
        <w:rPr>
          <w:rFonts w:ascii="Times New Roman" w:eastAsia="Times New Roman" w:hAnsi="Times New Roman" w:cs="Times New Roman"/>
          <w:b/>
          <w:bCs/>
          <w:sz w:val="24"/>
          <w:szCs w:val="24"/>
        </w:rPr>
        <w:t>ritual river baths</w:t>
      </w:r>
      <w:r w:rsidRPr="00FF7A37">
        <w:rPr>
          <w:rFonts w:ascii="Times New Roman" w:eastAsia="Times New Roman" w:hAnsi="Times New Roman" w:cs="Times New Roman"/>
          <w:sz w:val="24"/>
          <w:szCs w:val="24"/>
        </w:rPr>
        <w:t xml:space="preserve"> believed to purify sins.</w:t>
      </w:r>
    </w:p>
    <w:p w14:paraId="7A094BBB" w14:textId="22F125C1" w:rsidR="00FF7A37" w:rsidRPr="00FF7A37" w:rsidRDefault="00FF7A37" w:rsidP="00FF7A37">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FF7A37">
        <w:rPr>
          <w:rFonts w:ascii="Times New Roman" w:eastAsia="Times New Roman" w:hAnsi="Times New Roman" w:cs="Times New Roman"/>
          <w:b/>
          <w:bCs/>
          <w:sz w:val="24"/>
          <w:szCs w:val="24"/>
        </w:rPr>
        <w:t xml:space="preserve"> </w:t>
      </w:r>
      <w:bookmarkStart w:id="5" w:name="_Toc200955961"/>
      <w:r w:rsidRPr="00FF7A37">
        <w:rPr>
          <w:rStyle w:val="Heading2Char"/>
          <w:rFonts w:ascii="Times New Roman" w:hAnsi="Times New Roman" w:cs="Times New Roman"/>
          <w:color w:val="auto"/>
          <w:sz w:val="36"/>
          <w:szCs w:val="36"/>
          <w:u w:val="single"/>
        </w:rPr>
        <w:t>Cultural Diversity and Common Spirit</w:t>
      </w:r>
      <w:bookmarkEnd w:id="5"/>
    </w:p>
    <w:p w14:paraId="51AB4835" w14:textId="77777777" w:rsidR="00FF7A37" w:rsidRPr="00FF7A37" w:rsidRDefault="00FF7A37" w:rsidP="00FF7A37">
      <w:p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sz w:val="24"/>
          <w:szCs w:val="24"/>
        </w:rPr>
        <w:t>Despite regional differences, the core spirit of Makar Sankranti is universal:</w:t>
      </w:r>
    </w:p>
    <w:p w14:paraId="32FDFC16" w14:textId="77777777" w:rsidR="00FF7A37" w:rsidRPr="00FF7A37" w:rsidRDefault="00FF7A37" w:rsidP="00FF7A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b/>
          <w:bCs/>
          <w:sz w:val="24"/>
          <w:szCs w:val="24"/>
        </w:rPr>
        <w:t>Unity and family bonds</w:t>
      </w:r>
    </w:p>
    <w:p w14:paraId="54BCA1DF" w14:textId="77777777" w:rsidR="00FF7A37" w:rsidRPr="00FF7A37" w:rsidRDefault="00FF7A37" w:rsidP="00FF7A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b/>
          <w:bCs/>
          <w:sz w:val="24"/>
          <w:szCs w:val="24"/>
        </w:rPr>
        <w:t>Hope and positivity</w:t>
      </w:r>
    </w:p>
    <w:p w14:paraId="639AC598" w14:textId="77777777" w:rsidR="00FF7A37" w:rsidRPr="00FF7A37" w:rsidRDefault="00FF7A37" w:rsidP="00FF7A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b/>
          <w:bCs/>
          <w:sz w:val="24"/>
          <w:szCs w:val="24"/>
        </w:rPr>
        <w:t>Connection to nature and cosmic rhythms</w:t>
      </w:r>
    </w:p>
    <w:p w14:paraId="38DB6192" w14:textId="36B877ED" w:rsidR="00FF7A37" w:rsidRPr="00FF7A37" w:rsidRDefault="00FF7A37" w:rsidP="00A938BB">
      <w:p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sz w:val="24"/>
          <w:szCs w:val="24"/>
        </w:rPr>
        <w:t xml:space="preserve">The festival unites millions in a shared expression of </w:t>
      </w:r>
      <w:r w:rsidRPr="00FF7A37">
        <w:rPr>
          <w:rFonts w:ascii="Times New Roman" w:eastAsia="Times New Roman" w:hAnsi="Times New Roman" w:cs="Times New Roman"/>
          <w:b/>
          <w:bCs/>
          <w:sz w:val="24"/>
          <w:szCs w:val="24"/>
        </w:rPr>
        <w:t>joy, renewal, and thankfulness</w:t>
      </w:r>
      <w:r w:rsidRPr="00FF7A37">
        <w:rPr>
          <w:rFonts w:ascii="Times New Roman" w:eastAsia="Times New Roman" w:hAnsi="Times New Roman" w:cs="Times New Roman"/>
          <w:sz w:val="24"/>
          <w:szCs w:val="24"/>
        </w:rPr>
        <w:t>.</w:t>
      </w:r>
    </w:p>
    <w:p w14:paraId="533AFEFF" w14:textId="31B10510" w:rsidR="00FF7A37" w:rsidRPr="00FF7A37" w:rsidRDefault="00FF7A37" w:rsidP="00FF7A37">
      <w:pPr>
        <w:spacing w:before="100" w:beforeAutospacing="1" w:after="100" w:afterAutospacing="1" w:line="240" w:lineRule="auto"/>
        <w:outlineLvl w:val="2"/>
        <w:rPr>
          <w:rStyle w:val="Heading2Char"/>
          <w:rFonts w:ascii="Times New Roman" w:hAnsi="Times New Roman" w:cs="Times New Roman"/>
          <w:color w:val="auto"/>
          <w:sz w:val="36"/>
          <w:szCs w:val="36"/>
          <w:u w:val="single"/>
        </w:rPr>
      </w:pPr>
      <w:r w:rsidRPr="00FF7A37">
        <w:rPr>
          <w:rFonts w:ascii="Times New Roman" w:eastAsia="Times New Roman" w:hAnsi="Times New Roman" w:cs="Times New Roman"/>
          <w:b/>
          <w:bCs/>
          <w:sz w:val="24"/>
          <w:szCs w:val="24"/>
        </w:rPr>
        <w:lastRenderedPageBreak/>
        <w:t xml:space="preserve"> </w:t>
      </w:r>
      <w:bookmarkStart w:id="6" w:name="_Toc200955962"/>
      <w:r w:rsidRPr="00FF7A37">
        <w:rPr>
          <w:rStyle w:val="Heading2Char"/>
          <w:rFonts w:ascii="Times New Roman" w:hAnsi="Times New Roman" w:cs="Times New Roman"/>
          <w:color w:val="auto"/>
          <w:sz w:val="36"/>
          <w:szCs w:val="36"/>
          <w:u w:val="single"/>
        </w:rPr>
        <w:t>Conclusion: A Timeless Celebration</w:t>
      </w:r>
      <w:bookmarkEnd w:id="6"/>
    </w:p>
    <w:p w14:paraId="19555820" w14:textId="77777777" w:rsidR="00FF7A37" w:rsidRPr="00FF7A37" w:rsidRDefault="00FF7A37" w:rsidP="00FF7A37">
      <w:p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sz w:val="24"/>
          <w:szCs w:val="24"/>
        </w:rPr>
        <w:t xml:space="preserve">Makar Sankranti stands as a </w:t>
      </w:r>
      <w:r w:rsidRPr="00FF7A37">
        <w:rPr>
          <w:rFonts w:ascii="Times New Roman" w:eastAsia="Times New Roman" w:hAnsi="Times New Roman" w:cs="Times New Roman"/>
          <w:b/>
          <w:bCs/>
          <w:sz w:val="24"/>
          <w:szCs w:val="24"/>
        </w:rPr>
        <w:t>timeless celebration of light, transition, and inner growth</w:t>
      </w:r>
      <w:r w:rsidRPr="00FF7A37">
        <w:rPr>
          <w:rFonts w:ascii="Times New Roman" w:eastAsia="Times New Roman" w:hAnsi="Times New Roman" w:cs="Times New Roman"/>
          <w:sz w:val="24"/>
          <w:szCs w:val="24"/>
        </w:rPr>
        <w:t xml:space="preserve">. It reminds us that change is natural and beautiful, that light always returns after darkness, and that harmony—within ourselves, with others, and with nature—is the key to prosperity. Whether marked by soaring kites, sacred dips, or sweet delicacies, the festival continues to inspire </w:t>
      </w:r>
      <w:r w:rsidRPr="00FF7A37">
        <w:rPr>
          <w:rFonts w:ascii="Times New Roman" w:eastAsia="Times New Roman" w:hAnsi="Times New Roman" w:cs="Times New Roman"/>
          <w:b/>
          <w:bCs/>
          <w:sz w:val="24"/>
          <w:szCs w:val="24"/>
        </w:rPr>
        <w:t>faith, warmth, and unity</w:t>
      </w:r>
      <w:r w:rsidRPr="00FF7A37">
        <w:rPr>
          <w:rFonts w:ascii="Times New Roman" w:eastAsia="Times New Roman" w:hAnsi="Times New Roman" w:cs="Times New Roman"/>
          <w:sz w:val="24"/>
          <w:szCs w:val="24"/>
        </w:rPr>
        <w:t xml:space="preserve"> across generations.</w:t>
      </w:r>
    </w:p>
    <w:p w14:paraId="65947754" w14:textId="77777777" w:rsidR="00FF7A37" w:rsidRPr="00A938BB" w:rsidRDefault="00FF7A37" w:rsidP="00FF7A37">
      <w:pPr>
        <w:spacing w:before="100" w:beforeAutospacing="1" w:after="100" w:afterAutospacing="1" w:line="240" w:lineRule="auto"/>
        <w:outlineLvl w:val="2"/>
        <w:rPr>
          <w:rFonts w:ascii="Times New Roman" w:hAnsi="Times New Roman" w:cs="Times New Roman"/>
          <w:sz w:val="24"/>
          <w:szCs w:val="24"/>
        </w:rPr>
      </w:pPr>
    </w:p>
    <w:sectPr w:rsidR="00FF7A37" w:rsidRPr="00A93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201"/>
    <w:multiLevelType w:val="multilevel"/>
    <w:tmpl w:val="09CE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D0F49"/>
    <w:multiLevelType w:val="multilevel"/>
    <w:tmpl w:val="3F9A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A6318"/>
    <w:multiLevelType w:val="multilevel"/>
    <w:tmpl w:val="9F62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F11F5"/>
    <w:multiLevelType w:val="multilevel"/>
    <w:tmpl w:val="194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76CEE"/>
    <w:multiLevelType w:val="multilevel"/>
    <w:tmpl w:val="4DCC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09537E"/>
    <w:multiLevelType w:val="multilevel"/>
    <w:tmpl w:val="C572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A37"/>
    <w:rsid w:val="00414446"/>
    <w:rsid w:val="00A938BB"/>
    <w:rsid w:val="00FF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EEE5"/>
  <w15:chartTrackingRefBased/>
  <w15:docId w15:val="{9E9A6D95-F0FF-4F54-BD97-395635C93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A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F7A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7A37"/>
    <w:rPr>
      <w:rFonts w:ascii="Times New Roman" w:eastAsia="Times New Roman" w:hAnsi="Times New Roman" w:cs="Times New Roman"/>
      <w:b/>
      <w:bCs/>
      <w:sz w:val="27"/>
      <w:szCs w:val="27"/>
    </w:rPr>
  </w:style>
  <w:style w:type="character" w:styleId="Strong">
    <w:name w:val="Strong"/>
    <w:basedOn w:val="DefaultParagraphFont"/>
    <w:uiPriority w:val="22"/>
    <w:qFormat/>
    <w:rsid w:val="00FF7A37"/>
    <w:rPr>
      <w:b/>
      <w:bCs/>
    </w:rPr>
  </w:style>
  <w:style w:type="paragraph" w:styleId="NormalWeb">
    <w:name w:val="Normal (Web)"/>
    <w:basedOn w:val="Normal"/>
    <w:uiPriority w:val="99"/>
    <w:semiHidden/>
    <w:unhideWhenUsed/>
    <w:rsid w:val="00FF7A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7A37"/>
    <w:rPr>
      <w:i/>
      <w:iCs/>
    </w:rPr>
  </w:style>
  <w:style w:type="character" w:customStyle="1" w:styleId="Heading1Char">
    <w:name w:val="Heading 1 Char"/>
    <w:basedOn w:val="DefaultParagraphFont"/>
    <w:link w:val="Heading1"/>
    <w:uiPriority w:val="9"/>
    <w:rsid w:val="00FF7A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7A3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938BB"/>
    <w:pPr>
      <w:outlineLvl w:val="9"/>
    </w:pPr>
  </w:style>
  <w:style w:type="paragraph" w:styleId="TOC1">
    <w:name w:val="toc 1"/>
    <w:basedOn w:val="Normal"/>
    <w:next w:val="Normal"/>
    <w:autoRedefine/>
    <w:uiPriority w:val="39"/>
    <w:unhideWhenUsed/>
    <w:rsid w:val="00A938BB"/>
    <w:pPr>
      <w:spacing w:after="100"/>
    </w:pPr>
  </w:style>
  <w:style w:type="paragraph" w:styleId="TOC2">
    <w:name w:val="toc 2"/>
    <w:basedOn w:val="Normal"/>
    <w:next w:val="Normal"/>
    <w:autoRedefine/>
    <w:uiPriority w:val="39"/>
    <w:unhideWhenUsed/>
    <w:rsid w:val="00A938BB"/>
    <w:pPr>
      <w:spacing w:after="100"/>
      <w:ind w:left="220"/>
    </w:pPr>
  </w:style>
  <w:style w:type="paragraph" w:styleId="TOC3">
    <w:name w:val="toc 3"/>
    <w:basedOn w:val="Normal"/>
    <w:next w:val="Normal"/>
    <w:autoRedefine/>
    <w:uiPriority w:val="39"/>
    <w:unhideWhenUsed/>
    <w:rsid w:val="00A938BB"/>
    <w:pPr>
      <w:spacing w:after="100"/>
      <w:ind w:left="440"/>
    </w:pPr>
  </w:style>
  <w:style w:type="character" w:styleId="Hyperlink">
    <w:name w:val="Hyperlink"/>
    <w:basedOn w:val="DefaultParagraphFont"/>
    <w:uiPriority w:val="99"/>
    <w:unhideWhenUsed/>
    <w:rsid w:val="00A938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690486">
      <w:bodyDiv w:val="1"/>
      <w:marLeft w:val="0"/>
      <w:marRight w:val="0"/>
      <w:marTop w:val="0"/>
      <w:marBottom w:val="0"/>
      <w:divBdr>
        <w:top w:val="none" w:sz="0" w:space="0" w:color="auto"/>
        <w:left w:val="none" w:sz="0" w:space="0" w:color="auto"/>
        <w:bottom w:val="none" w:sz="0" w:space="0" w:color="auto"/>
        <w:right w:val="none" w:sz="0" w:space="0" w:color="auto"/>
      </w:divBdr>
    </w:div>
    <w:div w:id="156848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CECC3-9EFE-4F73-B276-370EDD26E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 Khan</dc:creator>
  <cp:keywords/>
  <dc:description/>
  <cp:lastModifiedBy>Safa Khan</cp:lastModifiedBy>
  <cp:revision>1</cp:revision>
  <dcterms:created xsi:type="dcterms:W3CDTF">2025-06-16T15:28:00Z</dcterms:created>
  <dcterms:modified xsi:type="dcterms:W3CDTF">2025-06-16T15:46:00Z</dcterms:modified>
</cp:coreProperties>
</file>