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63007882"/>
        <w:docPartObj>
          <w:docPartGallery w:val="Table of Contents"/>
          <w:docPartUnique/>
        </w:docPartObj>
      </w:sdtPr>
      <w:sdtEndPr>
        <w:rPr>
          <w:b/>
          <w:bCs/>
          <w:noProof/>
        </w:rPr>
      </w:sdtEndPr>
      <w:sdtContent>
        <w:p w14:paraId="2290D5AC" w14:textId="6C4346AB" w:rsidR="005A10CA" w:rsidRDefault="005A10CA">
          <w:pPr>
            <w:pStyle w:val="TOCHeading"/>
          </w:pPr>
          <w:r>
            <w:t>Contents</w:t>
          </w:r>
        </w:p>
        <w:p w14:paraId="0EEFD99B" w14:textId="7FFA6DAF" w:rsidR="005A10CA" w:rsidRDefault="005A10CA">
          <w:pPr>
            <w:pStyle w:val="TOC1"/>
            <w:tabs>
              <w:tab w:val="right" w:leader="dot" w:pos="9350"/>
            </w:tabs>
            <w:rPr>
              <w:noProof/>
            </w:rPr>
          </w:pPr>
          <w:r>
            <w:fldChar w:fldCharType="begin"/>
          </w:r>
          <w:r>
            <w:instrText xml:space="preserve"> TOC \o "1-3" \h \z \u </w:instrText>
          </w:r>
          <w:r>
            <w:fldChar w:fldCharType="separate"/>
          </w:r>
          <w:hyperlink w:anchor="_Toc200580550" w:history="1">
            <w:r w:rsidRPr="00B62563">
              <w:rPr>
                <w:rStyle w:val="Hyperlink"/>
                <w:rFonts w:ascii="Times New Roman" w:eastAsia="Times New Roman" w:hAnsi="Times New Roman" w:cs="Times New Roman"/>
                <w:b/>
                <w:bCs/>
                <w:noProof/>
                <w:kern w:val="36"/>
              </w:rPr>
              <w:t>Vaisakhi: A Celebration of Harvest and History</w:t>
            </w:r>
            <w:r>
              <w:rPr>
                <w:noProof/>
                <w:webHidden/>
              </w:rPr>
              <w:tab/>
            </w:r>
            <w:r>
              <w:rPr>
                <w:noProof/>
                <w:webHidden/>
              </w:rPr>
              <w:fldChar w:fldCharType="begin"/>
            </w:r>
            <w:r>
              <w:rPr>
                <w:noProof/>
                <w:webHidden/>
              </w:rPr>
              <w:instrText xml:space="preserve"> PAGEREF _Toc200580550 \h </w:instrText>
            </w:r>
            <w:r>
              <w:rPr>
                <w:noProof/>
                <w:webHidden/>
              </w:rPr>
            </w:r>
            <w:r>
              <w:rPr>
                <w:noProof/>
                <w:webHidden/>
              </w:rPr>
              <w:fldChar w:fldCharType="separate"/>
            </w:r>
            <w:r>
              <w:rPr>
                <w:noProof/>
                <w:webHidden/>
              </w:rPr>
              <w:t>1</w:t>
            </w:r>
            <w:r>
              <w:rPr>
                <w:noProof/>
                <w:webHidden/>
              </w:rPr>
              <w:fldChar w:fldCharType="end"/>
            </w:r>
          </w:hyperlink>
        </w:p>
        <w:p w14:paraId="227BCDA7" w14:textId="168D03CB" w:rsidR="005A10CA" w:rsidRDefault="003039B3">
          <w:pPr>
            <w:pStyle w:val="TOC2"/>
            <w:tabs>
              <w:tab w:val="right" w:leader="dot" w:pos="9350"/>
            </w:tabs>
            <w:rPr>
              <w:noProof/>
            </w:rPr>
          </w:pPr>
          <w:hyperlink w:anchor="_Toc200580551" w:history="1">
            <w:r w:rsidR="005A10CA" w:rsidRPr="00B62563">
              <w:rPr>
                <w:rStyle w:val="Hyperlink"/>
                <w:rFonts w:ascii="Times New Roman" w:eastAsia="Times New Roman" w:hAnsi="Times New Roman" w:cs="Times New Roman"/>
                <w:b/>
                <w:bCs/>
                <w:noProof/>
              </w:rPr>
              <w:t>Introduction</w:t>
            </w:r>
            <w:r w:rsidR="005A10CA">
              <w:rPr>
                <w:noProof/>
                <w:webHidden/>
              </w:rPr>
              <w:tab/>
            </w:r>
            <w:r w:rsidR="005A10CA">
              <w:rPr>
                <w:noProof/>
                <w:webHidden/>
              </w:rPr>
              <w:fldChar w:fldCharType="begin"/>
            </w:r>
            <w:r w:rsidR="005A10CA">
              <w:rPr>
                <w:noProof/>
                <w:webHidden/>
              </w:rPr>
              <w:instrText xml:space="preserve"> PAGEREF _Toc200580551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028D37F1" w14:textId="65A74134" w:rsidR="005A10CA" w:rsidRDefault="003039B3">
          <w:pPr>
            <w:pStyle w:val="TOC2"/>
            <w:tabs>
              <w:tab w:val="right" w:leader="dot" w:pos="9350"/>
            </w:tabs>
            <w:rPr>
              <w:noProof/>
            </w:rPr>
          </w:pPr>
          <w:hyperlink w:anchor="_Toc200580552" w:history="1">
            <w:r w:rsidR="005A10CA" w:rsidRPr="00B62563">
              <w:rPr>
                <w:rStyle w:val="Hyperlink"/>
                <w:rFonts w:ascii="Times New Roman" w:eastAsia="Times New Roman" w:hAnsi="Times New Roman" w:cs="Times New Roman"/>
                <w:b/>
                <w:bCs/>
                <w:noProof/>
              </w:rPr>
              <w:t>Historical Background</w:t>
            </w:r>
            <w:r w:rsidR="005A10CA">
              <w:rPr>
                <w:noProof/>
                <w:webHidden/>
              </w:rPr>
              <w:tab/>
            </w:r>
            <w:r w:rsidR="005A10CA">
              <w:rPr>
                <w:noProof/>
                <w:webHidden/>
              </w:rPr>
              <w:fldChar w:fldCharType="begin"/>
            </w:r>
            <w:r w:rsidR="005A10CA">
              <w:rPr>
                <w:noProof/>
                <w:webHidden/>
              </w:rPr>
              <w:instrText xml:space="preserve"> PAGEREF _Toc200580552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7EA7DBD5" w14:textId="5AD1871F" w:rsidR="005A10CA" w:rsidRDefault="003039B3">
          <w:pPr>
            <w:pStyle w:val="TOC3"/>
            <w:tabs>
              <w:tab w:val="right" w:leader="dot" w:pos="9350"/>
            </w:tabs>
            <w:rPr>
              <w:noProof/>
            </w:rPr>
          </w:pPr>
          <w:hyperlink w:anchor="_Toc200580553" w:history="1">
            <w:r w:rsidR="005A10CA" w:rsidRPr="00B62563">
              <w:rPr>
                <w:rStyle w:val="Hyperlink"/>
                <w:rFonts w:ascii="Times New Roman" w:eastAsia="Times New Roman" w:hAnsi="Times New Roman" w:cs="Times New Roman"/>
                <w:b/>
                <w:bCs/>
                <w:noProof/>
              </w:rPr>
              <w:t>Agricultural Significance</w:t>
            </w:r>
            <w:r w:rsidR="005A10CA">
              <w:rPr>
                <w:noProof/>
                <w:webHidden/>
              </w:rPr>
              <w:tab/>
            </w:r>
            <w:r w:rsidR="005A10CA">
              <w:rPr>
                <w:noProof/>
                <w:webHidden/>
              </w:rPr>
              <w:fldChar w:fldCharType="begin"/>
            </w:r>
            <w:r w:rsidR="005A10CA">
              <w:rPr>
                <w:noProof/>
                <w:webHidden/>
              </w:rPr>
              <w:instrText xml:space="preserve"> PAGEREF _Toc200580553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08A97EEF" w14:textId="570E7FEF" w:rsidR="005A10CA" w:rsidRDefault="003039B3">
          <w:pPr>
            <w:pStyle w:val="TOC3"/>
            <w:tabs>
              <w:tab w:val="right" w:leader="dot" w:pos="9350"/>
            </w:tabs>
            <w:rPr>
              <w:noProof/>
            </w:rPr>
          </w:pPr>
          <w:hyperlink w:anchor="_Toc200580554" w:history="1">
            <w:r w:rsidR="005A10CA" w:rsidRPr="00B62563">
              <w:rPr>
                <w:rStyle w:val="Hyperlink"/>
                <w:rFonts w:ascii="Times New Roman" w:eastAsia="Times New Roman" w:hAnsi="Times New Roman" w:cs="Times New Roman"/>
                <w:b/>
                <w:bCs/>
                <w:noProof/>
              </w:rPr>
              <w:t>The Birth of the Khalsa (1699)</w:t>
            </w:r>
            <w:r w:rsidR="005A10CA">
              <w:rPr>
                <w:noProof/>
                <w:webHidden/>
              </w:rPr>
              <w:tab/>
            </w:r>
            <w:r w:rsidR="005A10CA">
              <w:rPr>
                <w:noProof/>
                <w:webHidden/>
              </w:rPr>
              <w:fldChar w:fldCharType="begin"/>
            </w:r>
            <w:r w:rsidR="005A10CA">
              <w:rPr>
                <w:noProof/>
                <w:webHidden/>
              </w:rPr>
              <w:instrText xml:space="preserve"> PAGEREF _Toc200580554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6977474D" w14:textId="51246067" w:rsidR="005A10CA" w:rsidRDefault="003039B3">
          <w:pPr>
            <w:pStyle w:val="TOC2"/>
            <w:tabs>
              <w:tab w:val="right" w:leader="dot" w:pos="9350"/>
            </w:tabs>
            <w:rPr>
              <w:noProof/>
            </w:rPr>
          </w:pPr>
          <w:hyperlink w:anchor="_Toc200580555" w:history="1">
            <w:r w:rsidR="005A10CA" w:rsidRPr="00B62563">
              <w:rPr>
                <w:rStyle w:val="Hyperlink"/>
                <w:rFonts w:ascii="Times New Roman" w:eastAsia="Times New Roman" w:hAnsi="Times New Roman" w:cs="Times New Roman"/>
                <w:b/>
                <w:bCs/>
                <w:noProof/>
              </w:rPr>
              <w:t>Celebrations Across Regions</w:t>
            </w:r>
            <w:r w:rsidR="005A10CA" w:rsidRPr="00B62563">
              <w:rPr>
                <w:rStyle w:val="Hyperlink"/>
                <w:rFonts w:ascii="Times New Roman" w:eastAsia="Times New Roman" w:hAnsi="Times New Roman" w:cs="Times New Roman"/>
                <w:noProof/>
              </w:rPr>
              <w:t xml:space="preserve">In Punjab, the heartland of Vaisakhi celebrations, people gather at </w:t>
            </w:r>
            <w:r w:rsidR="005A10CA" w:rsidRPr="00B62563">
              <w:rPr>
                <w:rStyle w:val="Hyperlink"/>
                <w:rFonts w:ascii="Times New Roman" w:eastAsia="Times New Roman" w:hAnsi="Times New Roman" w:cs="Times New Roman"/>
                <w:b/>
                <w:bCs/>
                <w:noProof/>
              </w:rPr>
              <w:t>Gurdwaras</w:t>
            </w:r>
            <w:r w:rsidR="005A10CA" w:rsidRPr="00B62563">
              <w:rPr>
                <w:rStyle w:val="Hyperlink"/>
                <w:rFonts w:ascii="Times New Roman" w:eastAsia="Times New Roman" w:hAnsi="Times New Roman" w:cs="Times New Roman"/>
                <w:noProof/>
              </w:rPr>
              <w:t xml:space="preserve"> (Sikh temples), participate in processions known as </w:t>
            </w:r>
            <w:r w:rsidR="005A10CA" w:rsidRPr="00B62563">
              <w:rPr>
                <w:rStyle w:val="Hyperlink"/>
                <w:rFonts w:ascii="Times New Roman" w:eastAsia="Times New Roman" w:hAnsi="Times New Roman" w:cs="Times New Roman"/>
                <w:b/>
                <w:bCs/>
                <w:noProof/>
              </w:rPr>
              <w:t>Nagar Kirtans</w:t>
            </w:r>
            <w:r w:rsidR="005A10CA" w:rsidRPr="00B62563">
              <w:rPr>
                <w:rStyle w:val="Hyperlink"/>
                <w:rFonts w:ascii="Times New Roman" w:eastAsia="Times New Roman" w:hAnsi="Times New Roman" w:cs="Times New Roman"/>
                <w:noProof/>
              </w:rPr>
              <w:t xml:space="preserve">, and perform </w:t>
            </w:r>
            <w:r w:rsidR="005A10CA" w:rsidRPr="00B62563">
              <w:rPr>
                <w:rStyle w:val="Hyperlink"/>
                <w:rFonts w:ascii="Times New Roman" w:eastAsia="Times New Roman" w:hAnsi="Times New Roman" w:cs="Times New Roman"/>
                <w:b/>
                <w:bCs/>
                <w:noProof/>
              </w:rPr>
              <w:t>Seva</w:t>
            </w:r>
            <w:r w:rsidR="005A10CA" w:rsidRPr="00B62563">
              <w:rPr>
                <w:rStyle w:val="Hyperlink"/>
                <w:rFonts w:ascii="Times New Roman" w:eastAsia="Times New Roman" w:hAnsi="Times New Roman" w:cs="Times New Roman"/>
                <w:noProof/>
              </w:rPr>
              <w:t xml:space="preserve"> (selfless service). Key Gurdwaras such as </w:t>
            </w:r>
            <w:r w:rsidR="005A10CA" w:rsidRPr="00B62563">
              <w:rPr>
                <w:rStyle w:val="Hyperlink"/>
                <w:rFonts w:ascii="Times New Roman" w:eastAsia="Times New Roman" w:hAnsi="Times New Roman" w:cs="Times New Roman"/>
                <w:b/>
                <w:bCs/>
                <w:noProof/>
              </w:rPr>
              <w:t>Golden Temple (Amritsar)</w:t>
            </w:r>
            <w:r w:rsidR="005A10CA" w:rsidRPr="00B62563">
              <w:rPr>
                <w:rStyle w:val="Hyperlink"/>
                <w:rFonts w:ascii="Times New Roman" w:eastAsia="Times New Roman" w:hAnsi="Times New Roman" w:cs="Times New Roman"/>
                <w:noProof/>
              </w:rPr>
              <w:t xml:space="preserve"> and </w:t>
            </w:r>
            <w:r w:rsidR="005A10CA" w:rsidRPr="00B62563">
              <w:rPr>
                <w:rStyle w:val="Hyperlink"/>
                <w:rFonts w:ascii="Times New Roman" w:eastAsia="Times New Roman" w:hAnsi="Times New Roman" w:cs="Times New Roman"/>
                <w:b/>
                <w:bCs/>
                <w:noProof/>
              </w:rPr>
              <w:t>Takht Sri Kesgarh Sahib (Anandpur Sahib)</w:t>
            </w:r>
            <w:r w:rsidR="005A10CA" w:rsidRPr="00B62563">
              <w:rPr>
                <w:rStyle w:val="Hyperlink"/>
                <w:rFonts w:ascii="Times New Roman" w:eastAsia="Times New Roman" w:hAnsi="Times New Roman" w:cs="Times New Roman"/>
                <w:noProof/>
              </w:rPr>
              <w:t xml:space="preserve"> see massive gatherings. Outside India, Sikh communities in the UK, Canada, and the US also celebrate Vaisakhi with parades and community service.</w:t>
            </w:r>
            <w:r w:rsidR="005A10CA">
              <w:rPr>
                <w:noProof/>
                <w:webHidden/>
              </w:rPr>
              <w:tab/>
            </w:r>
            <w:r w:rsidR="005A10CA">
              <w:rPr>
                <w:noProof/>
                <w:webHidden/>
              </w:rPr>
              <w:fldChar w:fldCharType="begin"/>
            </w:r>
            <w:r w:rsidR="005A10CA">
              <w:rPr>
                <w:noProof/>
                <w:webHidden/>
              </w:rPr>
              <w:instrText xml:space="preserve"> PAGEREF _Toc200580555 \h </w:instrText>
            </w:r>
            <w:r w:rsidR="005A10CA">
              <w:rPr>
                <w:noProof/>
                <w:webHidden/>
              </w:rPr>
            </w:r>
            <w:r w:rsidR="005A10CA">
              <w:rPr>
                <w:noProof/>
                <w:webHidden/>
              </w:rPr>
              <w:fldChar w:fldCharType="separate"/>
            </w:r>
            <w:r w:rsidR="005A10CA">
              <w:rPr>
                <w:noProof/>
                <w:webHidden/>
              </w:rPr>
              <w:t>1</w:t>
            </w:r>
            <w:r w:rsidR="005A10CA">
              <w:rPr>
                <w:noProof/>
                <w:webHidden/>
              </w:rPr>
              <w:fldChar w:fldCharType="end"/>
            </w:r>
          </w:hyperlink>
        </w:p>
        <w:p w14:paraId="1FF742D2" w14:textId="6F656C1D" w:rsidR="005A10CA" w:rsidRDefault="003039B3">
          <w:pPr>
            <w:pStyle w:val="TOC2"/>
            <w:tabs>
              <w:tab w:val="right" w:leader="dot" w:pos="9350"/>
            </w:tabs>
            <w:rPr>
              <w:noProof/>
            </w:rPr>
          </w:pPr>
          <w:hyperlink w:anchor="_Toc200580556" w:history="1">
            <w:r w:rsidR="005A10CA" w:rsidRPr="00B62563">
              <w:rPr>
                <w:rStyle w:val="Hyperlink"/>
                <w:rFonts w:ascii="Times New Roman" w:eastAsia="Times New Roman" w:hAnsi="Times New Roman" w:cs="Times New Roman"/>
                <w:b/>
                <w:bCs/>
                <w:noProof/>
              </w:rPr>
              <w:t>Conclusion</w:t>
            </w:r>
            <w:r w:rsidR="005A10CA">
              <w:rPr>
                <w:noProof/>
                <w:webHidden/>
              </w:rPr>
              <w:tab/>
            </w:r>
            <w:r w:rsidR="005A10CA">
              <w:rPr>
                <w:noProof/>
                <w:webHidden/>
              </w:rPr>
              <w:fldChar w:fldCharType="begin"/>
            </w:r>
            <w:r w:rsidR="005A10CA">
              <w:rPr>
                <w:noProof/>
                <w:webHidden/>
              </w:rPr>
              <w:instrText xml:space="preserve"> PAGEREF _Toc200580556 \h </w:instrText>
            </w:r>
            <w:r w:rsidR="005A10CA">
              <w:rPr>
                <w:noProof/>
                <w:webHidden/>
              </w:rPr>
            </w:r>
            <w:r w:rsidR="005A10CA">
              <w:rPr>
                <w:noProof/>
                <w:webHidden/>
              </w:rPr>
              <w:fldChar w:fldCharType="separate"/>
            </w:r>
            <w:r w:rsidR="005A10CA">
              <w:rPr>
                <w:noProof/>
                <w:webHidden/>
              </w:rPr>
              <w:t>2</w:t>
            </w:r>
            <w:r w:rsidR="005A10CA">
              <w:rPr>
                <w:noProof/>
                <w:webHidden/>
              </w:rPr>
              <w:fldChar w:fldCharType="end"/>
            </w:r>
          </w:hyperlink>
        </w:p>
        <w:p w14:paraId="2961F650" w14:textId="20F18335" w:rsidR="005A10CA" w:rsidRDefault="005A10CA">
          <w:r>
            <w:rPr>
              <w:b/>
              <w:bCs/>
              <w:noProof/>
            </w:rPr>
            <w:fldChar w:fldCharType="end"/>
          </w:r>
        </w:p>
      </w:sdtContent>
    </w:sdt>
    <w:p w14:paraId="7637391E" w14:textId="367752EC" w:rsidR="005A10CA" w:rsidRDefault="005A10C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B4F4B0"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p>
    <w:p w14:paraId="3F9732AD" w14:textId="0E72B46A" w:rsidR="009B27A1" w:rsidRPr="009B27A1" w:rsidRDefault="009B27A1" w:rsidP="009B27A1">
      <w:pPr>
        <w:spacing w:after="0" w:line="240" w:lineRule="auto"/>
        <w:rPr>
          <w:rFonts w:ascii="Times New Roman" w:eastAsia="Times New Roman" w:hAnsi="Times New Roman" w:cs="Times New Roman"/>
          <w:sz w:val="24"/>
          <w:szCs w:val="24"/>
        </w:rPr>
      </w:pPr>
    </w:p>
    <w:p w14:paraId="267FFD94" w14:textId="77777777" w:rsidR="009B27A1" w:rsidRPr="009B27A1" w:rsidRDefault="009B27A1" w:rsidP="009B27A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0580550"/>
      <w:r w:rsidRPr="009B27A1">
        <w:rPr>
          <w:rFonts w:ascii="Times New Roman" w:eastAsia="Times New Roman" w:hAnsi="Times New Roman" w:cs="Times New Roman"/>
          <w:b/>
          <w:bCs/>
          <w:kern w:val="36"/>
          <w:sz w:val="48"/>
          <w:szCs w:val="48"/>
        </w:rPr>
        <w:t>Vaisakhi: A Celebration of Harvest and History</w:t>
      </w:r>
      <w:bookmarkEnd w:id="0"/>
    </w:p>
    <w:p w14:paraId="172FCB5E"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0580551"/>
      <w:r w:rsidRPr="009B27A1">
        <w:rPr>
          <w:rFonts w:ascii="Times New Roman" w:eastAsia="Times New Roman" w:hAnsi="Times New Roman" w:cs="Times New Roman"/>
          <w:b/>
          <w:bCs/>
          <w:sz w:val="36"/>
          <w:szCs w:val="36"/>
        </w:rPr>
        <w:t>Introduction</w:t>
      </w:r>
      <w:bookmarkEnd w:id="1"/>
    </w:p>
    <w:p w14:paraId="1F999C42" w14:textId="452742EE" w:rsidR="009B27A1" w:rsidRPr="009B27A1" w:rsidRDefault="003039B3" w:rsidP="009B27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98360A2" wp14:editId="4701DE6A">
            <wp:simplePos x="0" y="0"/>
            <wp:positionH relativeFrom="column">
              <wp:posOffset>3056890</wp:posOffset>
            </wp:positionH>
            <wp:positionV relativeFrom="paragraph">
              <wp:posOffset>193675</wp:posOffset>
            </wp:positionV>
            <wp:extent cx="3476625" cy="2133600"/>
            <wp:effectExtent l="19050" t="0" r="28575" b="6286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625" cy="2133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B27A1" w:rsidRPr="009B27A1">
        <w:rPr>
          <w:rFonts w:ascii="Times New Roman" w:eastAsia="Times New Roman" w:hAnsi="Times New Roman" w:cs="Times New Roman"/>
          <w:sz w:val="24"/>
          <w:szCs w:val="24"/>
        </w:rPr>
        <w:t xml:space="preserve">Vaisakhi, also known as Baisakhi, is one of the most significant festivals celebrated in northern India, especially in Punjab. Observed annually on April 13 or 14, it marks the Punjabi New Year and the beginning of the harvest season. However, for Sikhs, Vaisakhi carries even deeper religious importance—it commemorates the formation of the </w:t>
      </w:r>
      <w:r w:rsidR="009B27A1" w:rsidRPr="009B27A1">
        <w:rPr>
          <w:rFonts w:ascii="Times New Roman" w:eastAsia="Times New Roman" w:hAnsi="Times New Roman" w:cs="Times New Roman"/>
          <w:b/>
          <w:bCs/>
          <w:sz w:val="24"/>
          <w:szCs w:val="24"/>
        </w:rPr>
        <w:t>Khalsa</w:t>
      </w:r>
      <w:r w:rsidR="009B27A1" w:rsidRPr="009B27A1">
        <w:rPr>
          <w:rFonts w:ascii="Times New Roman" w:eastAsia="Times New Roman" w:hAnsi="Times New Roman" w:cs="Times New Roman"/>
          <w:sz w:val="24"/>
          <w:szCs w:val="24"/>
        </w:rPr>
        <w:t xml:space="preserve"> in 1699 by </w:t>
      </w:r>
      <w:r w:rsidR="009B27A1" w:rsidRPr="009B27A1">
        <w:rPr>
          <w:rFonts w:ascii="Times New Roman" w:eastAsia="Times New Roman" w:hAnsi="Times New Roman" w:cs="Times New Roman"/>
          <w:b/>
          <w:bCs/>
          <w:sz w:val="24"/>
          <w:szCs w:val="24"/>
        </w:rPr>
        <w:t>Guru Gobind Singh Ji</w:t>
      </w:r>
      <w:r w:rsidR="009B27A1" w:rsidRPr="009B27A1">
        <w:rPr>
          <w:rFonts w:ascii="Times New Roman" w:eastAsia="Times New Roman" w:hAnsi="Times New Roman" w:cs="Times New Roman"/>
          <w:sz w:val="24"/>
          <w:szCs w:val="24"/>
        </w:rPr>
        <w:t>, the tenth Sikh Guru. This festival is not only a joyous agricultural celebration but also a pivotal moment in Sikh religious history.</w:t>
      </w:r>
    </w:p>
    <w:p w14:paraId="630C51E9" w14:textId="2AD8404B" w:rsidR="009B27A1" w:rsidRPr="009B27A1" w:rsidRDefault="009B27A1" w:rsidP="009B27A1">
      <w:pPr>
        <w:spacing w:after="0" w:line="240" w:lineRule="auto"/>
        <w:rPr>
          <w:rFonts w:ascii="Times New Roman" w:eastAsia="Times New Roman" w:hAnsi="Times New Roman" w:cs="Times New Roman"/>
          <w:sz w:val="24"/>
          <w:szCs w:val="24"/>
        </w:rPr>
      </w:pPr>
    </w:p>
    <w:p w14:paraId="6AAF51DA"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52"/>
      <w:r w:rsidRPr="009B27A1">
        <w:rPr>
          <w:rFonts w:ascii="Times New Roman" w:eastAsia="Times New Roman" w:hAnsi="Times New Roman" w:cs="Times New Roman"/>
          <w:b/>
          <w:bCs/>
          <w:sz w:val="36"/>
          <w:szCs w:val="36"/>
        </w:rPr>
        <w:t>Historical Background</w:t>
      </w:r>
      <w:bookmarkEnd w:id="2"/>
    </w:p>
    <w:p w14:paraId="62E3FBD9" w14:textId="77777777" w:rsidR="009B27A1" w:rsidRPr="009B27A1" w:rsidRDefault="009B27A1" w:rsidP="009B27A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53"/>
      <w:r w:rsidRPr="009B27A1">
        <w:rPr>
          <w:rFonts w:ascii="Times New Roman" w:eastAsia="Times New Roman" w:hAnsi="Times New Roman" w:cs="Times New Roman"/>
          <w:b/>
          <w:bCs/>
          <w:sz w:val="27"/>
          <w:szCs w:val="27"/>
        </w:rPr>
        <w:t>Agricultural Significance</w:t>
      </w:r>
      <w:bookmarkEnd w:id="3"/>
    </w:p>
    <w:p w14:paraId="5F41A400"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In agrarian communities, Vaisakhi is a time to express gratitude for a bountiful harvest. Farmers in Punjab and surrounding regions harvest </w:t>
      </w:r>
      <w:r w:rsidRPr="009B27A1">
        <w:rPr>
          <w:rFonts w:ascii="Times New Roman" w:eastAsia="Times New Roman" w:hAnsi="Times New Roman" w:cs="Times New Roman"/>
          <w:b/>
          <w:bCs/>
          <w:sz w:val="24"/>
          <w:szCs w:val="24"/>
        </w:rPr>
        <w:t>Rabi crops</w:t>
      </w:r>
      <w:r w:rsidRPr="009B27A1">
        <w:rPr>
          <w:rFonts w:ascii="Times New Roman" w:eastAsia="Times New Roman" w:hAnsi="Times New Roman" w:cs="Times New Roman"/>
          <w:sz w:val="24"/>
          <w:szCs w:val="24"/>
        </w:rPr>
        <w:t xml:space="preserve">, such as wheat, and offer thanks to God for prosperity. The day is marked by vibrant celebrations, traditional dances like </w:t>
      </w:r>
      <w:r w:rsidRPr="009B27A1">
        <w:rPr>
          <w:rFonts w:ascii="Times New Roman" w:eastAsia="Times New Roman" w:hAnsi="Times New Roman" w:cs="Times New Roman"/>
          <w:b/>
          <w:bCs/>
          <w:sz w:val="24"/>
          <w:szCs w:val="24"/>
        </w:rPr>
        <w:t>Bhangra</w:t>
      </w:r>
      <w:r w:rsidRPr="009B27A1">
        <w:rPr>
          <w:rFonts w:ascii="Times New Roman" w:eastAsia="Times New Roman" w:hAnsi="Times New Roman" w:cs="Times New Roman"/>
          <w:sz w:val="24"/>
          <w:szCs w:val="24"/>
        </w:rPr>
        <w:t xml:space="preserve"> and </w:t>
      </w:r>
      <w:proofErr w:type="spellStart"/>
      <w:r w:rsidRPr="009B27A1">
        <w:rPr>
          <w:rFonts w:ascii="Times New Roman" w:eastAsia="Times New Roman" w:hAnsi="Times New Roman" w:cs="Times New Roman"/>
          <w:b/>
          <w:bCs/>
          <w:sz w:val="24"/>
          <w:szCs w:val="24"/>
        </w:rPr>
        <w:t>Gidda</w:t>
      </w:r>
      <w:proofErr w:type="spellEnd"/>
      <w:r w:rsidRPr="009B27A1">
        <w:rPr>
          <w:rFonts w:ascii="Times New Roman" w:eastAsia="Times New Roman" w:hAnsi="Times New Roman" w:cs="Times New Roman"/>
          <w:sz w:val="24"/>
          <w:szCs w:val="24"/>
        </w:rPr>
        <w:t>, and community fairs.</w:t>
      </w:r>
    </w:p>
    <w:p w14:paraId="743D6A9D" w14:textId="77777777" w:rsidR="009B27A1" w:rsidRPr="009B27A1" w:rsidRDefault="009B27A1" w:rsidP="009B27A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54"/>
      <w:r w:rsidRPr="009B27A1">
        <w:rPr>
          <w:rFonts w:ascii="Times New Roman" w:eastAsia="Times New Roman" w:hAnsi="Times New Roman" w:cs="Times New Roman"/>
          <w:b/>
          <w:bCs/>
          <w:sz w:val="27"/>
          <w:szCs w:val="27"/>
        </w:rPr>
        <w:t>The Birth of the Khalsa (1699)</w:t>
      </w:r>
      <w:bookmarkEnd w:id="4"/>
    </w:p>
    <w:p w14:paraId="73300856" w14:textId="12873BA8"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The spiritual significance of Vaisakhi for Sikhs originates from an important event in </w:t>
      </w:r>
      <w:r w:rsidRPr="009B27A1">
        <w:rPr>
          <w:rFonts w:ascii="Times New Roman" w:eastAsia="Times New Roman" w:hAnsi="Times New Roman" w:cs="Times New Roman"/>
          <w:b/>
          <w:bCs/>
          <w:sz w:val="24"/>
          <w:szCs w:val="24"/>
        </w:rPr>
        <w:t>Anandpur Sahib</w:t>
      </w:r>
      <w:r w:rsidRPr="009B27A1">
        <w:rPr>
          <w:rFonts w:ascii="Times New Roman" w:eastAsia="Times New Roman" w:hAnsi="Times New Roman" w:cs="Times New Roman"/>
          <w:sz w:val="24"/>
          <w:szCs w:val="24"/>
        </w:rPr>
        <w:t xml:space="preserve">. On Vaisakhi day in 1699, </w:t>
      </w:r>
      <w:r w:rsidRPr="009B27A1">
        <w:rPr>
          <w:rFonts w:ascii="Times New Roman" w:eastAsia="Times New Roman" w:hAnsi="Times New Roman" w:cs="Times New Roman"/>
          <w:b/>
          <w:bCs/>
          <w:sz w:val="24"/>
          <w:szCs w:val="24"/>
        </w:rPr>
        <w:t>Guru Gobind Singh Ji</w:t>
      </w:r>
      <w:r w:rsidRPr="009B27A1">
        <w:rPr>
          <w:rFonts w:ascii="Times New Roman" w:eastAsia="Times New Roman" w:hAnsi="Times New Roman" w:cs="Times New Roman"/>
          <w:sz w:val="24"/>
          <w:szCs w:val="24"/>
        </w:rPr>
        <w:t xml:space="preserve"> called thousands of Sikhs to a gathering. In a dramatic and bold act, he asked for volunteers willing to give their lives for their faith. One by one, five men stepped forward. Instead of being harmed, they were honored and given a new identity. They came to be known as the </w:t>
      </w:r>
      <w:proofErr w:type="spellStart"/>
      <w:r w:rsidRPr="009B27A1">
        <w:rPr>
          <w:rFonts w:ascii="Times New Roman" w:eastAsia="Times New Roman" w:hAnsi="Times New Roman" w:cs="Times New Roman"/>
          <w:b/>
          <w:bCs/>
          <w:sz w:val="24"/>
          <w:szCs w:val="24"/>
        </w:rPr>
        <w:t>Panj</w:t>
      </w:r>
      <w:proofErr w:type="spellEnd"/>
      <w:r w:rsidRPr="009B27A1">
        <w:rPr>
          <w:rFonts w:ascii="Times New Roman" w:eastAsia="Times New Roman" w:hAnsi="Times New Roman" w:cs="Times New Roman"/>
          <w:b/>
          <w:bCs/>
          <w:sz w:val="24"/>
          <w:szCs w:val="24"/>
        </w:rPr>
        <w:t xml:space="preserve"> </w:t>
      </w:r>
      <w:proofErr w:type="spellStart"/>
      <w:r w:rsidRPr="009B27A1">
        <w:rPr>
          <w:rFonts w:ascii="Times New Roman" w:eastAsia="Times New Roman" w:hAnsi="Times New Roman" w:cs="Times New Roman"/>
          <w:b/>
          <w:bCs/>
          <w:sz w:val="24"/>
          <w:szCs w:val="24"/>
        </w:rPr>
        <w:t>Pyare</w:t>
      </w:r>
      <w:proofErr w:type="spellEnd"/>
      <w:r w:rsidRPr="009B27A1">
        <w:rPr>
          <w:rFonts w:ascii="Times New Roman" w:eastAsia="Times New Roman" w:hAnsi="Times New Roman" w:cs="Times New Roman"/>
          <w:sz w:val="24"/>
          <w:szCs w:val="24"/>
        </w:rPr>
        <w:t xml:space="preserve"> (the Five Beloved Ones).</w:t>
      </w:r>
    </w:p>
    <w:p w14:paraId="2796C007" w14:textId="42A13913" w:rsidR="009B27A1" w:rsidRPr="009B27A1" w:rsidRDefault="003039B3" w:rsidP="003039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278C3AE2" wp14:editId="67B5A796">
            <wp:simplePos x="0" y="0"/>
            <wp:positionH relativeFrom="margin">
              <wp:posOffset>2790190</wp:posOffset>
            </wp:positionH>
            <wp:positionV relativeFrom="paragraph">
              <wp:posOffset>0</wp:posOffset>
            </wp:positionV>
            <wp:extent cx="3152775" cy="2409825"/>
            <wp:effectExtent l="19050" t="0" r="28575" b="7143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2775" cy="2409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B27A1" w:rsidRPr="009B27A1">
        <w:rPr>
          <w:rFonts w:ascii="Times New Roman" w:eastAsia="Times New Roman" w:hAnsi="Times New Roman" w:cs="Times New Roman"/>
          <w:sz w:val="24"/>
          <w:szCs w:val="24"/>
        </w:rPr>
        <w:t xml:space="preserve">Guru Gobind Singh Ji then established the </w:t>
      </w:r>
      <w:r w:rsidR="009B27A1" w:rsidRPr="009B27A1">
        <w:rPr>
          <w:rFonts w:ascii="Times New Roman" w:eastAsia="Times New Roman" w:hAnsi="Times New Roman" w:cs="Times New Roman"/>
          <w:b/>
          <w:bCs/>
          <w:sz w:val="24"/>
          <w:szCs w:val="24"/>
        </w:rPr>
        <w:t xml:space="preserve">Khalsa </w:t>
      </w:r>
      <w:proofErr w:type="spellStart"/>
      <w:r w:rsidR="009B27A1" w:rsidRPr="009B27A1">
        <w:rPr>
          <w:rFonts w:ascii="Times New Roman" w:eastAsia="Times New Roman" w:hAnsi="Times New Roman" w:cs="Times New Roman"/>
          <w:b/>
          <w:bCs/>
          <w:sz w:val="24"/>
          <w:szCs w:val="24"/>
        </w:rPr>
        <w:t>Panth</w:t>
      </w:r>
      <w:proofErr w:type="spellEnd"/>
      <w:r w:rsidR="009B27A1" w:rsidRPr="009B27A1">
        <w:rPr>
          <w:rFonts w:ascii="Times New Roman" w:eastAsia="Times New Roman" w:hAnsi="Times New Roman" w:cs="Times New Roman"/>
          <w:sz w:val="24"/>
          <w:szCs w:val="24"/>
        </w:rPr>
        <w:t xml:space="preserve">, a collective body of initiated Sikhs committed to righteousness, equality, and justice. He introduced the </w:t>
      </w:r>
      <w:r w:rsidR="009B27A1" w:rsidRPr="009B27A1">
        <w:rPr>
          <w:rFonts w:ascii="Times New Roman" w:eastAsia="Times New Roman" w:hAnsi="Times New Roman" w:cs="Times New Roman"/>
          <w:b/>
          <w:bCs/>
          <w:sz w:val="24"/>
          <w:szCs w:val="24"/>
        </w:rPr>
        <w:t>Five Ks</w:t>
      </w:r>
      <w:r w:rsidR="009B27A1" w:rsidRPr="009B27A1">
        <w:rPr>
          <w:rFonts w:ascii="Times New Roman" w:eastAsia="Times New Roman" w:hAnsi="Times New Roman" w:cs="Times New Roman"/>
          <w:sz w:val="24"/>
          <w:szCs w:val="24"/>
        </w:rPr>
        <w:t xml:space="preserve"> (Kesh, Kara, Kanga, Kachera, and Kirpan), which remain integral to Sikh identity today.</w:t>
      </w:r>
    </w:p>
    <w:p w14:paraId="7B1D8A05" w14:textId="77777777" w:rsidR="003039B3"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55"/>
      <w:r w:rsidRPr="009B27A1">
        <w:rPr>
          <w:rFonts w:ascii="Times New Roman" w:eastAsia="Times New Roman" w:hAnsi="Times New Roman" w:cs="Times New Roman"/>
          <w:b/>
          <w:bCs/>
          <w:sz w:val="36"/>
          <w:szCs w:val="36"/>
        </w:rPr>
        <w:t>Celebrations Across Regions</w:t>
      </w:r>
    </w:p>
    <w:p w14:paraId="1E6C062B" w14:textId="2DBE5DB4"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r w:rsidRPr="009B27A1">
        <w:rPr>
          <w:rFonts w:ascii="Times New Roman" w:eastAsia="Times New Roman" w:hAnsi="Times New Roman" w:cs="Times New Roman"/>
          <w:sz w:val="24"/>
          <w:szCs w:val="24"/>
        </w:rPr>
        <w:t xml:space="preserve">In Punjab, the heartland of Vaisakhi celebrations, people gather at </w:t>
      </w:r>
      <w:r w:rsidRPr="009B27A1">
        <w:rPr>
          <w:rFonts w:ascii="Times New Roman" w:eastAsia="Times New Roman" w:hAnsi="Times New Roman" w:cs="Times New Roman"/>
          <w:b/>
          <w:bCs/>
          <w:sz w:val="24"/>
          <w:szCs w:val="24"/>
        </w:rPr>
        <w:t>Gurdwaras</w:t>
      </w:r>
      <w:r w:rsidRPr="009B27A1">
        <w:rPr>
          <w:rFonts w:ascii="Times New Roman" w:eastAsia="Times New Roman" w:hAnsi="Times New Roman" w:cs="Times New Roman"/>
          <w:sz w:val="24"/>
          <w:szCs w:val="24"/>
        </w:rPr>
        <w:t xml:space="preserve"> (Sikh temples), participate in processions known as </w:t>
      </w:r>
      <w:r w:rsidRPr="009B27A1">
        <w:rPr>
          <w:rFonts w:ascii="Times New Roman" w:eastAsia="Times New Roman" w:hAnsi="Times New Roman" w:cs="Times New Roman"/>
          <w:b/>
          <w:bCs/>
          <w:sz w:val="24"/>
          <w:szCs w:val="24"/>
        </w:rPr>
        <w:t>Nagar Kirtans</w:t>
      </w:r>
      <w:r w:rsidRPr="009B27A1">
        <w:rPr>
          <w:rFonts w:ascii="Times New Roman" w:eastAsia="Times New Roman" w:hAnsi="Times New Roman" w:cs="Times New Roman"/>
          <w:sz w:val="24"/>
          <w:szCs w:val="24"/>
        </w:rPr>
        <w:t xml:space="preserve">, and perform </w:t>
      </w:r>
      <w:r w:rsidRPr="009B27A1">
        <w:rPr>
          <w:rFonts w:ascii="Times New Roman" w:eastAsia="Times New Roman" w:hAnsi="Times New Roman" w:cs="Times New Roman"/>
          <w:b/>
          <w:bCs/>
          <w:sz w:val="24"/>
          <w:szCs w:val="24"/>
        </w:rPr>
        <w:t>Seva</w:t>
      </w:r>
      <w:r w:rsidRPr="009B27A1">
        <w:rPr>
          <w:rFonts w:ascii="Times New Roman" w:eastAsia="Times New Roman" w:hAnsi="Times New Roman" w:cs="Times New Roman"/>
          <w:sz w:val="24"/>
          <w:szCs w:val="24"/>
        </w:rPr>
        <w:t xml:space="preserve"> (selfless service). Key Gurdwaras such as </w:t>
      </w:r>
      <w:r w:rsidRPr="009B27A1">
        <w:rPr>
          <w:rFonts w:ascii="Times New Roman" w:eastAsia="Times New Roman" w:hAnsi="Times New Roman" w:cs="Times New Roman"/>
          <w:b/>
          <w:bCs/>
          <w:sz w:val="24"/>
          <w:szCs w:val="24"/>
        </w:rPr>
        <w:t>Golden Temple (Amritsar)</w:t>
      </w:r>
      <w:r w:rsidRPr="009B27A1">
        <w:rPr>
          <w:rFonts w:ascii="Times New Roman" w:eastAsia="Times New Roman" w:hAnsi="Times New Roman" w:cs="Times New Roman"/>
          <w:sz w:val="24"/>
          <w:szCs w:val="24"/>
        </w:rPr>
        <w:t xml:space="preserve"> and </w:t>
      </w:r>
      <w:r w:rsidRPr="009B27A1">
        <w:rPr>
          <w:rFonts w:ascii="Times New Roman" w:eastAsia="Times New Roman" w:hAnsi="Times New Roman" w:cs="Times New Roman"/>
          <w:b/>
          <w:bCs/>
          <w:sz w:val="24"/>
          <w:szCs w:val="24"/>
        </w:rPr>
        <w:t xml:space="preserve">Takht Sri </w:t>
      </w:r>
      <w:proofErr w:type="spellStart"/>
      <w:r w:rsidRPr="009B27A1">
        <w:rPr>
          <w:rFonts w:ascii="Times New Roman" w:eastAsia="Times New Roman" w:hAnsi="Times New Roman" w:cs="Times New Roman"/>
          <w:b/>
          <w:bCs/>
          <w:sz w:val="24"/>
          <w:szCs w:val="24"/>
        </w:rPr>
        <w:t>Kesgarh</w:t>
      </w:r>
      <w:proofErr w:type="spellEnd"/>
      <w:r w:rsidRPr="009B27A1">
        <w:rPr>
          <w:rFonts w:ascii="Times New Roman" w:eastAsia="Times New Roman" w:hAnsi="Times New Roman" w:cs="Times New Roman"/>
          <w:b/>
          <w:bCs/>
          <w:sz w:val="24"/>
          <w:szCs w:val="24"/>
        </w:rPr>
        <w:t xml:space="preserve"> Sahib (Anandpur Sahib)</w:t>
      </w:r>
      <w:r w:rsidRPr="009B27A1">
        <w:rPr>
          <w:rFonts w:ascii="Times New Roman" w:eastAsia="Times New Roman" w:hAnsi="Times New Roman" w:cs="Times New Roman"/>
          <w:sz w:val="24"/>
          <w:szCs w:val="24"/>
        </w:rPr>
        <w:t xml:space="preserve"> see massive gatherings. Outside India, Sikh communities in the UK, Canada, and the US also celebrate Vaisakhi with parades and community service.</w:t>
      </w:r>
      <w:bookmarkEnd w:id="5"/>
    </w:p>
    <w:p w14:paraId="3135532C" w14:textId="77777777"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Hindus in northern India celebrate Vaisakhi as part of the </w:t>
      </w:r>
      <w:r w:rsidRPr="009B27A1">
        <w:rPr>
          <w:rFonts w:ascii="Times New Roman" w:eastAsia="Times New Roman" w:hAnsi="Times New Roman" w:cs="Times New Roman"/>
          <w:b/>
          <w:bCs/>
          <w:sz w:val="24"/>
          <w:szCs w:val="24"/>
        </w:rPr>
        <w:t>solar new year</w:t>
      </w:r>
      <w:r w:rsidRPr="009B27A1">
        <w:rPr>
          <w:rFonts w:ascii="Times New Roman" w:eastAsia="Times New Roman" w:hAnsi="Times New Roman" w:cs="Times New Roman"/>
          <w:sz w:val="24"/>
          <w:szCs w:val="24"/>
        </w:rPr>
        <w:t xml:space="preserve">. In Kerala, it is known as </w:t>
      </w:r>
      <w:proofErr w:type="spellStart"/>
      <w:r w:rsidRPr="009B27A1">
        <w:rPr>
          <w:rFonts w:ascii="Times New Roman" w:eastAsia="Times New Roman" w:hAnsi="Times New Roman" w:cs="Times New Roman"/>
          <w:b/>
          <w:bCs/>
          <w:sz w:val="24"/>
          <w:szCs w:val="24"/>
        </w:rPr>
        <w:t>Vishu</w:t>
      </w:r>
      <w:proofErr w:type="spellEnd"/>
      <w:r w:rsidRPr="009B27A1">
        <w:rPr>
          <w:rFonts w:ascii="Times New Roman" w:eastAsia="Times New Roman" w:hAnsi="Times New Roman" w:cs="Times New Roman"/>
          <w:sz w:val="24"/>
          <w:szCs w:val="24"/>
        </w:rPr>
        <w:t xml:space="preserve">, in Assam as </w:t>
      </w:r>
      <w:proofErr w:type="spellStart"/>
      <w:r w:rsidRPr="009B27A1">
        <w:rPr>
          <w:rFonts w:ascii="Times New Roman" w:eastAsia="Times New Roman" w:hAnsi="Times New Roman" w:cs="Times New Roman"/>
          <w:b/>
          <w:bCs/>
          <w:sz w:val="24"/>
          <w:szCs w:val="24"/>
        </w:rPr>
        <w:t>Rongali</w:t>
      </w:r>
      <w:proofErr w:type="spellEnd"/>
      <w:r w:rsidRPr="009B27A1">
        <w:rPr>
          <w:rFonts w:ascii="Times New Roman" w:eastAsia="Times New Roman" w:hAnsi="Times New Roman" w:cs="Times New Roman"/>
          <w:b/>
          <w:bCs/>
          <w:sz w:val="24"/>
          <w:szCs w:val="24"/>
        </w:rPr>
        <w:t xml:space="preserve"> Bihu</w:t>
      </w:r>
      <w:r w:rsidRPr="009B27A1">
        <w:rPr>
          <w:rFonts w:ascii="Times New Roman" w:eastAsia="Times New Roman" w:hAnsi="Times New Roman" w:cs="Times New Roman"/>
          <w:sz w:val="24"/>
          <w:szCs w:val="24"/>
        </w:rPr>
        <w:t xml:space="preserve">, and in Tamil Nadu as </w:t>
      </w:r>
      <w:proofErr w:type="spellStart"/>
      <w:r w:rsidRPr="009B27A1">
        <w:rPr>
          <w:rFonts w:ascii="Times New Roman" w:eastAsia="Times New Roman" w:hAnsi="Times New Roman" w:cs="Times New Roman"/>
          <w:b/>
          <w:bCs/>
          <w:sz w:val="24"/>
          <w:szCs w:val="24"/>
        </w:rPr>
        <w:t>Puthandu</w:t>
      </w:r>
      <w:proofErr w:type="spellEnd"/>
      <w:r w:rsidRPr="009B27A1">
        <w:rPr>
          <w:rFonts w:ascii="Times New Roman" w:eastAsia="Times New Roman" w:hAnsi="Times New Roman" w:cs="Times New Roman"/>
          <w:sz w:val="24"/>
          <w:szCs w:val="24"/>
        </w:rPr>
        <w:t>.</w:t>
      </w:r>
    </w:p>
    <w:p w14:paraId="65C4979F" w14:textId="2DE0A3E9" w:rsidR="009B27A1" w:rsidRPr="009B27A1" w:rsidRDefault="009B27A1" w:rsidP="009B27A1">
      <w:pPr>
        <w:spacing w:after="0" w:line="240" w:lineRule="auto"/>
        <w:rPr>
          <w:rFonts w:ascii="Times New Roman" w:eastAsia="Times New Roman" w:hAnsi="Times New Roman" w:cs="Times New Roman"/>
          <w:sz w:val="24"/>
          <w:szCs w:val="24"/>
        </w:rPr>
      </w:pPr>
    </w:p>
    <w:p w14:paraId="41F9AA65" w14:textId="77777777" w:rsidR="009B27A1" w:rsidRPr="009B27A1" w:rsidRDefault="009B27A1" w:rsidP="009B27A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0580556"/>
      <w:r w:rsidRPr="009B27A1">
        <w:rPr>
          <w:rFonts w:ascii="Times New Roman" w:eastAsia="Times New Roman" w:hAnsi="Times New Roman" w:cs="Times New Roman"/>
          <w:b/>
          <w:bCs/>
          <w:sz w:val="36"/>
          <w:szCs w:val="36"/>
        </w:rPr>
        <w:t>Conclusion</w:t>
      </w:r>
      <w:bookmarkEnd w:id="6"/>
    </w:p>
    <w:p w14:paraId="307C7EF2" w14:textId="77777777" w:rsid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Vaisakhi is a multifaceted festival that blends spiritual awakening, historical remembrance, and agricultural joy. While it celebrates the beginning of a new harvest and year, its deeper significance lies in the courage and unity that gave birth to the Khalsa. Today, Vaisakhi continues to inspire people to uphold the values of community service, equality, and devotion</w:t>
      </w:r>
    </w:p>
    <w:p w14:paraId="3124820F" w14:textId="6674F8DF" w:rsidR="009B27A1" w:rsidRPr="009B27A1" w:rsidRDefault="009B27A1" w:rsidP="009B27A1">
      <w:p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b/>
          <w:bCs/>
          <w:sz w:val="36"/>
          <w:szCs w:val="36"/>
        </w:rPr>
        <w:t>References</w:t>
      </w:r>
    </w:p>
    <w:p w14:paraId="609E35D7"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Singh, Khushwant. </w:t>
      </w:r>
      <w:r w:rsidRPr="009B27A1">
        <w:rPr>
          <w:rFonts w:ascii="Times New Roman" w:eastAsia="Times New Roman" w:hAnsi="Times New Roman" w:cs="Times New Roman"/>
          <w:i/>
          <w:iCs/>
          <w:sz w:val="24"/>
          <w:szCs w:val="24"/>
        </w:rPr>
        <w:t>A History of the Sikhs</w:t>
      </w:r>
      <w:r w:rsidRPr="009B27A1">
        <w:rPr>
          <w:rFonts w:ascii="Times New Roman" w:eastAsia="Times New Roman" w:hAnsi="Times New Roman" w:cs="Times New Roman"/>
          <w:sz w:val="24"/>
          <w:szCs w:val="24"/>
        </w:rPr>
        <w:t>. Oxford University Press, 2004.</w:t>
      </w:r>
    </w:p>
    <w:p w14:paraId="30846262"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Grewal, J. S. </w:t>
      </w:r>
      <w:r w:rsidRPr="009B27A1">
        <w:rPr>
          <w:rFonts w:ascii="Times New Roman" w:eastAsia="Times New Roman" w:hAnsi="Times New Roman" w:cs="Times New Roman"/>
          <w:i/>
          <w:iCs/>
          <w:sz w:val="24"/>
          <w:szCs w:val="24"/>
        </w:rPr>
        <w:t>The Sikhs of the Punjab</w:t>
      </w:r>
      <w:r w:rsidRPr="009B27A1">
        <w:rPr>
          <w:rFonts w:ascii="Times New Roman" w:eastAsia="Times New Roman" w:hAnsi="Times New Roman" w:cs="Times New Roman"/>
          <w:sz w:val="24"/>
          <w:szCs w:val="24"/>
        </w:rPr>
        <w:t>. Cambridge University Press, 1998.</w:t>
      </w:r>
    </w:p>
    <w:p w14:paraId="61BF04F1"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B27A1">
        <w:rPr>
          <w:rFonts w:ascii="Times New Roman" w:eastAsia="Times New Roman" w:hAnsi="Times New Roman" w:cs="Times New Roman"/>
          <w:sz w:val="24"/>
          <w:szCs w:val="24"/>
        </w:rPr>
        <w:t>Encyclopaedia</w:t>
      </w:r>
      <w:proofErr w:type="spellEnd"/>
      <w:r w:rsidRPr="009B27A1">
        <w:rPr>
          <w:rFonts w:ascii="Times New Roman" w:eastAsia="Times New Roman" w:hAnsi="Times New Roman" w:cs="Times New Roman"/>
          <w:sz w:val="24"/>
          <w:szCs w:val="24"/>
        </w:rPr>
        <w:t xml:space="preserve"> Britannica. "Vaisakhi." </w:t>
      </w:r>
      <w:hyperlink r:id="rId8" w:history="1">
        <w:r w:rsidRPr="009B27A1">
          <w:rPr>
            <w:rFonts w:ascii="Times New Roman" w:eastAsia="Times New Roman" w:hAnsi="Times New Roman" w:cs="Times New Roman"/>
            <w:color w:val="0000FF"/>
            <w:sz w:val="24"/>
            <w:szCs w:val="24"/>
            <w:u w:val="single"/>
          </w:rPr>
          <w:t>https://www.britannica.com/topic/Vaisakhi</w:t>
        </w:r>
      </w:hyperlink>
    </w:p>
    <w:p w14:paraId="782D8C5B" w14:textId="77777777" w:rsidR="009B27A1" w:rsidRPr="009B27A1" w:rsidRDefault="009B27A1" w:rsidP="009B2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7A1">
        <w:rPr>
          <w:rFonts w:ascii="Times New Roman" w:eastAsia="Times New Roman" w:hAnsi="Times New Roman" w:cs="Times New Roman"/>
          <w:sz w:val="24"/>
          <w:szCs w:val="24"/>
        </w:rPr>
        <w:t xml:space="preserve">BBC Religions. "Vaisakhi (Baisakhi)." </w:t>
      </w:r>
      <w:hyperlink r:id="rId9" w:history="1">
        <w:r w:rsidRPr="009B27A1">
          <w:rPr>
            <w:rFonts w:ascii="Times New Roman" w:eastAsia="Times New Roman" w:hAnsi="Times New Roman" w:cs="Times New Roman"/>
            <w:color w:val="0000FF"/>
            <w:sz w:val="24"/>
            <w:szCs w:val="24"/>
            <w:u w:val="single"/>
          </w:rPr>
          <w:t>https://www.bbc.co.uk/religion/religions/sikhism/holydays/vaisakhi.shtml</w:t>
        </w:r>
      </w:hyperlink>
    </w:p>
    <w:p w14:paraId="5668B26E" w14:textId="2C87559E" w:rsidR="009B27A1" w:rsidRPr="009B27A1" w:rsidRDefault="009B27A1" w:rsidP="009B27A1">
      <w:pPr>
        <w:spacing w:after="0" w:line="240" w:lineRule="auto"/>
        <w:rPr>
          <w:rFonts w:ascii="Times New Roman" w:eastAsia="Times New Roman" w:hAnsi="Times New Roman" w:cs="Times New Roman"/>
          <w:sz w:val="24"/>
          <w:szCs w:val="24"/>
        </w:rPr>
      </w:pPr>
    </w:p>
    <w:p w14:paraId="4F162209" w14:textId="77777777" w:rsidR="00B931AE" w:rsidRDefault="00B931AE"/>
    <w:sectPr w:rsidR="00B9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8AF"/>
    <w:multiLevelType w:val="multilevel"/>
    <w:tmpl w:val="3A7C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A1"/>
    <w:rsid w:val="003039B3"/>
    <w:rsid w:val="005A10CA"/>
    <w:rsid w:val="009B27A1"/>
    <w:rsid w:val="00B9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B61E"/>
  <w15:chartTrackingRefBased/>
  <w15:docId w15:val="{E6731CE7-0A9E-4340-80D9-A0633415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2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27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7A1"/>
    <w:rPr>
      <w:b/>
      <w:bCs/>
    </w:rPr>
  </w:style>
  <w:style w:type="character" w:styleId="Emphasis">
    <w:name w:val="Emphasis"/>
    <w:basedOn w:val="DefaultParagraphFont"/>
    <w:uiPriority w:val="20"/>
    <w:qFormat/>
    <w:rsid w:val="009B27A1"/>
    <w:rPr>
      <w:i/>
      <w:iCs/>
    </w:rPr>
  </w:style>
  <w:style w:type="character" w:styleId="Hyperlink">
    <w:name w:val="Hyperlink"/>
    <w:basedOn w:val="DefaultParagraphFont"/>
    <w:uiPriority w:val="99"/>
    <w:unhideWhenUsed/>
    <w:rsid w:val="009B27A1"/>
    <w:rPr>
      <w:color w:val="0000FF"/>
      <w:u w:val="single"/>
    </w:rPr>
  </w:style>
  <w:style w:type="paragraph" w:styleId="TOCHeading">
    <w:name w:val="TOC Heading"/>
    <w:basedOn w:val="Heading1"/>
    <w:next w:val="Normal"/>
    <w:uiPriority w:val="39"/>
    <w:unhideWhenUsed/>
    <w:qFormat/>
    <w:rsid w:val="005A10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A10CA"/>
    <w:pPr>
      <w:spacing w:after="100"/>
    </w:pPr>
  </w:style>
  <w:style w:type="paragraph" w:styleId="TOC2">
    <w:name w:val="toc 2"/>
    <w:basedOn w:val="Normal"/>
    <w:next w:val="Normal"/>
    <w:autoRedefine/>
    <w:uiPriority w:val="39"/>
    <w:unhideWhenUsed/>
    <w:rsid w:val="005A10CA"/>
    <w:pPr>
      <w:spacing w:after="100"/>
      <w:ind w:left="220"/>
    </w:pPr>
  </w:style>
  <w:style w:type="paragraph" w:styleId="TOC3">
    <w:name w:val="toc 3"/>
    <w:basedOn w:val="Normal"/>
    <w:next w:val="Normal"/>
    <w:autoRedefine/>
    <w:uiPriority w:val="39"/>
    <w:unhideWhenUsed/>
    <w:rsid w:val="005A10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Vaisakhi"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bc.co.uk/religion/religions/sikhism/holydays/vaisakh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FBD79-8B5F-4970-B46B-14D6D722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2025-06-11T15:32:00Z</dcterms:created>
  <dcterms:modified xsi:type="dcterms:W3CDTF">2025-06-11T20:27:00Z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98722</vt:lpwstr>
  </property>
  <property fmtid="{D5CDD505-2E9C-101B-9397-08002B2CF9AE}" name="NXPowerLiteSettings" pid="3">
    <vt:lpwstr>C7000400038000</vt:lpwstr>
  </property>
  <property fmtid="{D5CDD505-2E9C-101B-9397-08002B2CF9AE}" name="NXPowerLiteVersion" pid="4">
    <vt:lpwstr>S10.3.1</vt:lpwstr>
  </property>
</Properties>
</file>