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8E7"/>
  <w:body>
    <w:p w14:paraId="6ED3578D" w14:textId="77777777" w:rsidR="002D571A" w:rsidRDefault="002D571A"/>
    <w:sdt>
      <w:sdtPr>
        <w:id w:val="1908421036"/>
        <w:docPartObj>
          <w:docPartGallery w:val="Table of Contents"/>
          <w:docPartUnique/>
        </w:docPartObj>
      </w:sdtPr>
      <w:sdtEndPr>
        <w:rPr>
          <w:b/>
          <w:bCs/>
          <w:noProof/>
        </w:rPr>
      </w:sdtEndPr>
      <w:sdtContent>
        <w:p w14:paraId="73B7713A" w14:textId="7D71CA32" w:rsidP="002D571A" w:rsidR="002D571A" w:rsidRDefault="002D571A" w:rsidRPr="002D571A">
          <w:pPr>
            <w:rPr>
              <w:b/>
              <w:bCs/>
              <w:color w:themeColor="text1" w:val="000000"/>
              <w:sz w:val="36"/>
              <w:szCs w:val="36"/>
            </w:rPr>
          </w:pPr>
          <w:r w:rsidRPr="002D571A">
            <w:rPr>
              <w:b/>
              <w:bCs/>
              <w:color w:themeColor="text1" w:val="000000"/>
              <w:sz w:val="36"/>
              <w:szCs w:val="36"/>
            </w:rPr>
            <w:t>Contents</w:t>
          </w:r>
          <w:r>
            <w:rPr>
              <w:b/>
              <w:bCs/>
              <w:color w:themeColor="text1" w:val="000000"/>
              <w:sz w:val="36"/>
              <w:szCs w:val="36"/>
            </w:rPr>
            <w:t>:</w:t>
          </w:r>
        </w:p>
        <w:p w14:paraId="520A42B7" w14:textId="346B5210" w:rsidR="002D571A" w:rsidRDefault="002D571A" w:rsidRPr="002D571A">
          <w:pPr>
            <w:pStyle w:val="TOC1"/>
            <w:tabs>
              <w:tab w:pos="440" w:val="left"/>
              <w:tab w:leader="dot" w:pos="9350" w:val="right"/>
            </w:tabs>
            <w:rPr>
              <w:noProof/>
              <w:color w:val="2A3A8C"/>
              <w:sz w:val="28"/>
              <w:szCs w:val="28"/>
            </w:rPr>
          </w:pPr>
          <w:r>
            <w:fldChar w:fldCharType="begin"/>
          </w:r>
          <w:r>
            <w:instrText xml:space="preserve"> TOC \o "1-3" \h \z \u </w:instrText>
          </w:r>
          <w:r>
            <w:fldChar w:fldCharType="separate"/>
          </w:r>
          <w:hyperlink w:anchor="_Toc199819890" w:history="1">
            <w:r w:rsidRPr="002D571A">
              <w:rPr>
                <w:rStyle w:val="Hyperlink"/>
                <w:rFonts w:ascii="Times New Roman" w:cs="Times New Roman" w:hAnsi="Times New Roman"/>
                <w:b/>
                <w:bCs/>
                <w:noProof/>
                <w:color w:val="2A3A8C"/>
                <w:sz w:val="28"/>
                <w:szCs w:val="28"/>
              </w:rPr>
              <w:t>1.</w:t>
            </w:r>
            <w:r w:rsidRPr="002D571A">
              <w:rPr>
                <w:noProof/>
                <w:color w:val="2A3A8C"/>
                <w:sz w:val="28"/>
                <w:szCs w:val="28"/>
              </w:rPr>
              <w:tab/>
            </w:r>
            <w:r w:rsidRPr="002D571A">
              <w:rPr>
                <w:rStyle w:val="Hyperlink"/>
                <w:rFonts w:ascii="Times New Roman" w:cs="Times New Roman" w:hAnsi="Times New Roman"/>
                <w:b/>
                <w:bCs/>
                <w:noProof/>
                <w:color w:val="2A3A8C"/>
                <w:sz w:val="28"/>
                <w:szCs w:val="28"/>
              </w:rPr>
              <w:t>Introduction:</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_Toc199819890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2</w:t>
            </w:r>
            <w:r w:rsidRPr="002D571A">
              <w:rPr>
                <w:noProof/>
                <w:webHidden/>
                <w:color w:val="2A3A8C"/>
                <w:sz w:val="28"/>
                <w:szCs w:val="28"/>
              </w:rPr>
              <w:fldChar w:fldCharType="end"/>
            </w:r>
          </w:hyperlink>
        </w:p>
        <w:p w14:paraId="6EAE4603" w14:textId="25ED3FE5" w:rsidR="002D571A" w:rsidRDefault="002D571A" w:rsidRPr="002D571A">
          <w:pPr>
            <w:pStyle w:val="TOC1"/>
            <w:tabs>
              <w:tab w:pos="440" w:val="left"/>
              <w:tab w:leader="dot" w:pos="9350" w:val="right"/>
            </w:tabs>
            <w:rPr>
              <w:noProof/>
              <w:color w:val="2A3A8C"/>
              <w:sz w:val="28"/>
              <w:szCs w:val="28"/>
            </w:rPr>
          </w:pPr>
          <w:hyperlink w:anchor="_Toc199819891" w:history="1">
            <w:r w:rsidRPr="002D571A">
              <w:rPr>
                <w:rStyle w:val="Hyperlink"/>
                <w:rFonts w:ascii="Times New Roman" w:cs="Times New Roman" w:hAnsi="Times New Roman"/>
                <w:b/>
                <w:bCs/>
                <w:noProof/>
                <w:color w:val="2A3A8C"/>
                <w:sz w:val="28"/>
                <w:szCs w:val="28"/>
              </w:rPr>
              <w:t>2.</w:t>
            </w:r>
            <w:r w:rsidRPr="002D571A">
              <w:rPr>
                <w:noProof/>
                <w:color w:val="2A3A8C"/>
                <w:sz w:val="28"/>
                <w:szCs w:val="28"/>
              </w:rPr>
              <w:tab/>
            </w:r>
            <w:r w:rsidRPr="002D571A">
              <w:rPr>
                <w:rStyle w:val="Hyperlink"/>
                <w:rFonts w:ascii="Times New Roman" w:cs="Times New Roman" w:hAnsi="Times New Roman"/>
                <w:b/>
                <w:bCs/>
                <w:noProof/>
                <w:color w:val="2A3A8C"/>
                <w:sz w:val="28"/>
                <w:szCs w:val="28"/>
              </w:rPr>
              <w:t>Origins in Early Christianity:</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_Toc199819891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2</w:t>
            </w:r>
            <w:r w:rsidRPr="002D571A">
              <w:rPr>
                <w:noProof/>
                <w:webHidden/>
                <w:color w:val="2A3A8C"/>
                <w:sz w:val="28"/>
                <w:szCs w:val="28"/>
              </w:rPr>
              <w:fldChar w:fldCharType="end"/>
            </w:r>
          </w:hyperlink>
        </w:p>
        <w:p w14:paraId="2EC0D1A2" w14:textId="54B001BA" w:rsidR="002D571A" w:rsidRDefault="002D571A" w:rsidRPr="002D571A">
          <w:pPr>
            <w:pStyle w:val="TOC1"/>
            <w:tabs>
              <w:tab w:pos="440" w:val="left"/>
              <w:tab w:leader="dot" w:pos="9350" w:val="right"/>
            </w:tabs>
            <w:rPr>
              <w:noProof/>
              <w:color w:val="2A3A8C"/>
              <w:sz w:val="28"/>
              <w:szCs w:val="28"/>
            </w:rPr>
          </w:pPr>
          <w:hyperlink w:anchor="_Toc199819892" w:history="1">
            <w:r w:rsidRPr="002D571A">
              <w:rPr>
                <w:rStyle w:val="Hyperlink"/>
                <w:rFonts w:ascii="Times New Roman" w:cs="Times New Roman" w:hAnsi="Times New Roman"/>
                <w:b/>
                <w:bCs/>
                <w:noProof/>
                <w:color w:val="2A3A8C"/>
                <w:sz w:val="28"/>
                <w:szCs w:val="28"/>
              </w:rPr>
              <w:t>3.</w:t>
            </w:r>
            <w:r w:rsidRPr="002D571A">
              <w:rPr>
                <w:noProof/>
                <w:color w:val="2A3A8C"/>
                <w:sz w:val="28"/>
                <w:szCs w:val="28"/>
              </w:rPr>
              <w:tab/>
            </w:r>
            <w:r w:rsidRPr="002D571A">
              <w:rPr>
                <w:rStyle w:val="Hyperlink"/>
                <w:rFonts w:ascii="Times New Roman" w:cs="Times New Roman" w:hAnsi="Times New Roman"/>
                <w:b/>
                <w:bCs/>
                <w:noProof/>
                <w:color w:val="2A3A8C"/>
                <w:sz w:val="28"/>
                <w:szCs w:val="28"/>
              </w:rPr>
              <w:t>Divergence Between Eastern and Western Christianity:</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_Toc199819892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36370719" w14:textId="242853F7" w:rsidR="002D571A" w:rsidRDefault="002D571A" w:rsidRPr="002D571A">
          <w:pPr>
            <w:pStyle w:val="TOC1"/>
            <w:tabs>
              <w:tab w:pos="440" w:val="left"/>
              <w:tab w:leader="dot" w:pos="9350" w:val="right"/>
            </w:tabs>
            <w:rPr>
              <w:noProof/>
              <w:color w:val="2A3A8C"/>
              <w:sz w:val="28"/>
              <w:szCs w:val="28"/>
            </w:rPr>
          </w:pPr>
          <w:hyperlink w:anchor="_Toc199819893" w:history="1">
            <w:r w:rsidRPr="002D571A">
              <w:rPr>
                <w:rStyle w:val="Hyperlink"/>
                <w:rFonts w:ascii="Times New Roman" w:cs="Times New Roman" w:hAnsi="Times New Roman"/>
                <w:b/>
                <w:bCs/>
                <w:noProof/>
                <w:color w:val="2A3A8C"/>
                <w:sz w:val="28"/>
                <w:szCs w:val="28"/>
              </w:rPr>
              <w:t>4.</w:t>
            </w:r>
            <w:r w:rsidRPr="002D571A">
              <w:rPr>
                <w:noProof/>
                <w:color w:val="2A3A8C"/>
                <w:sz w:val="28"/>
                <w:szCs w:val="28"/>
              </w:rPr>
              <w:tab/>
            </w:r>
            <w:r w:rsidRPr="002D571A">
              <w:rPr>
                <w:rStyle w:val="Hyperlink"/>
                <w:rFonts w:ascii="Times New Roman" w:cs="Times New Roman" w:hAnsi="Times New Roman"/>
                <w:b/>
                <w:bCs/>
                <w:noProof/>
                <w:color w:val="2A3A8C"/>
                <w:sz w:val="28"/>
                <w:szCs w:val="28"/>
              </w:rPr>
              <w:t>Development of Epiphany Traditions Worldwide:</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_Toc199819893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78181C5A" w14:textId="1BFAAA8D" w:rsidR="002D571A" w:rsidRDefault="002D571A">
          <w:pPr>
            <w:pStyle w:val="TOC1"/>
            <w:tabs>
              <w:tab w:pos="440" w:val="left"/>
              <w:tab w:leader="dot" w:pos="9350" w:val="right"/>
            </w:tabs>
            <w:rPr>
              <w:noProof/>
            </w:rPr>
          </w:pPr>
          <w:hyperlink w:anchor="_Toc199819894" w:history="1">
            <w:r w:rsidRPr="002D571A">
              <w:rPr>
                <w:rStyle w:val="Hyperlink"/>
                <w:rFonts w:ascii="Times New Roman" w:cs="Times New Roman" w:hAnsi="Times New Roman"/>
                <w:b/>
                <w:bCs/>
                <w:noProof/>
                <w:color w:val="2A3A8C"/>
                <w:sz w:val="28"/>
                <w:szCs w:val="28"/>
              </w:rPr>
              <w:t>5.</w:t>
            </w:r>
            <w:r w:rsidRPr="002D571A">
              <w:rPr>
                <w:noProof/>
                <w:color w:val="2A3A8C"/>
                <w:sz w:val="28"/>
                <w:szCs w:val="28"/>
              </w:rPr>
              <w:tab/>
            </w:r>
            <w:r w:rsidRPr="002D571A">
              <w:rPr>
                <w:rStyle w:val="Hyperlink"/>
                <w:rFonts w:ascii="Times New Roman" w:cs="Times New Roman" w:hAnsi="Times New Roman"/>
                <w:b/>
                <w:bCs/>
                <w:noProof/>
                <w:color w:val="2A3A8C"/>
                <w:sz w:val="28"/>
                <w:szCs w:val="28"/>
              </w:rPr>
              <w:t>Conclusion:</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_Toc199819894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5F7FA3F9" w14:textId="7A6DAEAC" w:rsidR="002D571A" w:rsidRDefault="002D571A">
          <w:r>
            <w:rPr>
              <w:b/>
              <w:bCs/>
              <w:noProof/>
            </w:rPr>
            <w:fldChar w:fldCharType="end"/>
          </w:r>
        </w:p>
      </w:sdtContent>
    </w:sdt>
    <w:p w14:paraId="77942162" w14:textId="79A4796E" w:rsidR="002D571A" w:rsidRDefault="002D571A">
      <w:r>
        <w:br w:type="page"/>
      </w:r>
    </w:p>
    <w:p w14:paraId="35D3683F" w14:textId="757FA745" w:rsidR="002D571A" w:rsidRDefault="008626B3">
      <w:r>
        <w:rPr>
          <w:noProof/>
        </w:rPr>
        <w:lastRenderedPageBreak/>
        <mc:AlternateContent>
          <mc:Choice Requires="wps">
            <w:drawing>
              <wp:anchor allowOverlap="1" behindDoc="0" distB="0" distL="114300" distR="114300" distT="0" layoutInCell="1" locked="0" relativeHeight="251659264" simplePos="0" wp14:anchorId="3D40FEAC" wp14:editId="2055453B">
                <wp:simplePos x="0" y="0"/>
                <wp:positionH relativeFrom="margin">
                  <wp:align>center</wp:align>
                </wp:positionH>
                <wp:positionV relativeFrom="paragraph">
                  <wp:posOffset>3237865</wp:posOffset>
                </wp:positionV>
                <wp:extent cx="3524250" cy="523875"/>
                <wp:effectExtent b="9525" l="0" r="0" t="0"/>
                <wp:wrapNone/>
                <wp:docPr id="4" name="Text Box 4"/>
                <wp:cNvGraphicFramePr/>
                <a:graphic xmlns:a="http://schemas.openxmlformats.org/drawingml/2006/main">
                  <a:graphicData uri="http://schemas.microsoft.com/office/word/2010/wordprocessingShape">
                    <wps:wsp>
                      <wps:cNvSpPr txBox="1"/>
                      <wps:spPr>
                        <a:xfrm>
                          <a:off x="0" y="0"/>
                          <a:ext cx="3524250" cy="523875"/>
                        </a:xfrm>
                        <a:prstGeom prst="rect">
                          <a:avLst/>
                        </a:prstGeom>
                        <a:solidFill>
                          <a:srgbClr val="FFF8E7"/>
                        </a:solidFill>
                        <a:ln w="6350">
                          <a:noFill/>
                        </a:ln>
                      </wps:spPr>
                      <wps:txbx>
                        <w:txbxContent>
                          <w:p w14:paraId="2299B7E8" w14:textId="77777777" w:rsidP="008626B3" w:rsidR="008626B3" w:rsidRDefault="008626B3" w:rsidRPr="00D21CD0">
                            <w:pPr>
                              <w:pStyle w:val="Title"/>
                              <w:spacing w:line="360" w:lineRule="auto"/>
                              <w:jc w:val="center"/>
                              <w:rPr>
                                <w:rFonts w:ascii="Times New Roman" w:cs="Times New Roman" w:hAnsi="Times New Roman"/>
                                <w:b/>
                                <w:bCs/>
                              </w:rPr>
                            </w:pPr>
                            <w:r w:rsidRPr="00D21CD0">
                              <w:rPr>
                                <w:rFonts w:ascii="Times New Roman" w:cs="Times New Roman" w:hAnsi="Times New Roman"/>
                                <w:b/>
                                <w:bCs/>
                              </w:rPr>
                              <w:t>History Of Epiphany</w:t>
                            </w:r>
                          </w:p>
                          <w:p w14:paraId="7294E5FB" w14:textId="77777777" w:rsidR="008626B3" w:rsidRDefault="008626B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Pr>
          <w:noProof/>
        </w:rPr>
        <w:drawing>
          <wp:anchor allowOverlap="1" behindDoc="0" distB="0" distL="114300" distR="114300" distT="0" layoutInCell="1" locked="0" relativeHeight="251658240" simplePos="0" wp14:anchorId="013DFD79" wp14:editId="1EA8B6A8">
            <wp:simplePos x="0" y="0"/>
            <wp:positionH relativeFrom="margin">
              <wp:align>right</wp:align>
            </wp:positionH>
            <wp:positionV relativeFrom="paragraph">
              <wp:posOffset>142875</wp:posOffset>
            </wp:positionV>
            <wp:extent cx="5943600" cy="2962275"/>
            <wp:effectExtent b="9525" l="0" r="0" t="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anchor>
        </w:drawing>
      </w:r>
    </w:p>
    <w:p w14:paraId="25B27918" w14:textId="56A2F6AE" w:rsidR="006C1EA6" w:rsidRDefault="006C1EA6"/>
    <w:p w14:paraId="5707087E" w14:textId="6F48E831" w:rsidP="008626B3" w:rsidR="00D21CD0" w:rsidRDefault="00D21CD0" w:rsidRPr="002D571A">
      <w:pPr>
        <w:pStyle w:val="Heading1"/>
        <w:numPr>
          <w:ilvl w:val="0"/>
          <w:numId w:val="4"/>
        </w:numPr>
        <w:rPr>
          <w:rFonts w:ascii="Times New Roman" w:cs="Times New Roman" w:hAnsi="Times New Roman"/>
          <w:b/>
          <w:bCs/>
          <w:color w:val="2A3A8C"/>
          <w:sz w:val="44"/>
          <w:szCs w:val="44"/>
        </w:rPr>
      </w:pPr>
      <w:bookmarkStart w:id="0" w:name="_Toc199819890"/>
      <w:r w:rsidRPr="002D571A">
        <w:rPr>
          <w:rFonts w:ascii="Times New Roman" w:cs="Times New Roman" w:hAnsi="Times New Roman"/>
          <w:b/>
          <w:bCs/>
          <w:color w:val="2A3A8C"/>
          <w:sz w:val="44"/>
          <w:szCs w:val="44"/>
        </w:rPr>
        <w:t>Introduction</w:t>
      </w:r>
      <w:r w:rsidRPr="002D571A">
        <w:rPr>
          <w:rFonts w:ascii="Times New Roman" w:cs="Times New Roman" w:hAnsi="Times New Roman"/>
          <w:b/>
          <w:bCs/>
          <w:color w:val="2A3A8C"/>
          <w:sz w:val="44"/>
          <w:szCs w:val="44"/>
        </w:rPr>
        <w:t>:</w:t>
      </w:r>
      <w:bookmarkEnd w:id="0"/>
    </w:p>
    <w:p w14:paraId="110A8C72" w14:textId="2F86958E" w:rsidP="00D21CD0" w:rsidR="00D21CD0" w:rsidRDefault="00D21CD0">
      <w:pPr>
        <w:jc w:val="both"/>
        <w:rPr>
          <w:rFonts w:ascii="Times New Roman" w:cs="Times New Roman" w:hAnsi="Times New Roman"/>
          <w:sz w:val="28"/>
          <w:szCs w:val="28"/>
        </w:rPr>
      </w:pPr>
      <w:r w:rsidRPr="00D21CD0">
        <w:rPr>
          <w:rFonts w:ascii="Times New Roman" w:cs="Times New Roman" w:hAnsi="Times New Roman"/>
          <w:sz w:val="28"/>
          <w:szCs w:val="28"/>
        </w:rPr>
        <w:t>Epiphany, celebrated on January 6, is one of the most ancient and meaningful feasts in the Christian calendar. Rooted in both biblical narrative and centuries of tradition, Epiphany commemorates the manifestation of Jesus Christ to the world. For Western Christians, it primarily marks the visit of the Magi—the Three Wise Men—while for Eastern Christians, it celebrates the Baptism of Jesus in the Jordan River. Though observed differently across cultures and denominations, Epiphany consistently highlights the universal mission of Christ and His revelation as the Son of God. This feast has shaped theology, liturgy, and tradition across centuries, reflecting its deep spiritual and historical significance.</w:t>
      </w:r>
    </w:p>
    <w:p w14:paraId="0585BCAD" w14:textId="21905142" w:rsidP="008626B3" w:rsidR="00D21CD0" w:rsidRDefault="00D21CD0" w:rsidRPr="00906F1F">
      <w:pPr>
        <w:pStyle w:val="Heading1"/>
        <w:numPr>
          <w:ilvl w:val="0"/>
          <w:numId w:val="4"/>
        </w:numPr>
        <w:rPr>
          <w:rFonts w:ascii="Times New Roman" w:cs="Times New Roman" w:hAnsi="Times New Roman"/>
          <w:b/>
          <w:bCs/>
          <w:sz w:val="44"/>
          <w:szCs w:val="44"/>
        </w:rPr>
      </w:pPr>
      <w:bookmarkStart w:id="1" w:name="_Toc199819891"/>
      <w:r w:rsidRPr="00906F1F">
        <w:rPr>
          <w:rFonts w:ascii="Times New Roman" w:cs="Times New Roman" w:hAnsi="Times New Roman"/>
          <w:b/>
          <w:bCs/>
          <w:sz w:val="44"/>
          <w:szCs w:val="44"/>
        </w:rPr>
        <w:t>Origins in Early Christianity</w:t>
      </w:r>
      <w:r w:rsidRPr="00906F1F">
        <w:rPr>
          <w:rFonts w:ascii="Times New Roman" w:cs="Times New Roman" w:hAnsi="Times New Roman"/>
          <w:b/>
          <w:bCs/>
          <w:sz w:val="44"/>
          <w:szCs w:val="44"/>
        </w:rPr>
        <w:t>:</w:t>
      </w:r>
      <w:bookmarkEnd w:id="1"/>
    </w:p>
    <w:p w14:paraId="76A3DF22" w14:textId="699BEA0B" w:rsidP="00D21CD0" w:rsidR="00D21CD0" w:rsidRDefault="00D21CD0">
      <w:pPr>
        <w:jc w:val="both"/>
        <w:rPr>
          <w:rFonts w:ascii="Times New Roman" w:cs="Times New Roman" w:hAnsi="Times New Roman"/>
          <w:sz w:val="28"/>
          <w:szCs w:val="28"/>
        </w:rPr>
      </w:pPr>
      <w:r w:rsidRPr="00D21CD0">
        <w:rPr>
          <w:rFonts w:ascii="Times New Roman" w:cs="Times New Roman" w:hAnsi="Times New Roman"/>
          <w:sz w:val="28"/>
          <w:szCs w:val="28"/>
        </w:rPr>
        <w:t>Epiphany is one of the oldest Christian feast days, with roots in the 2nd and 3rd centuries. Originally, it was celebrated primarily in the Eastern Church (Egypt, Syria, Asia Minor) as a combined commemoration of Jesus’ birth, baptism, and first miracle at Cana—all seen as early manifestations (epiphanies) of His divinity.</w:t>
      </w:r>
      <w:r w:rsidRPr="00D21CD0">
        <w:t xml:space="preserve"> </w:t>
      </w:r>
      <w:r w:rsidRPr="00D21CD0">
        <w:rPr>
          <w:rFonts w:ascii="Times New Roman" w:cs="Times New Roman" w:hAnsi="Times New Roman"/>
          <w:sz w:val="28"/>
          <w:szCs w:val="28"/>
        </w:rPr>
        <w:t>n these early traditions, January 6 was seen as the day Jesus was revealed to the world</w:t>
      </w:r>
      <w:r>
        <w:rPr>
          <w:rFonts w:ascii="Times New Roman" w:cs="Times New Roman" w:hAnsi="Times New Roman"/>
          <w:sz w:val="28"/>
          <w:szCs w:val="28"/>
        </w:rPr>
        <w:t>.</w:t>
      </w:r>
    </w:p>
    <w:p w14:paraId="1103B67A" w14:textId="2EEB247B" w:rsidP="008626B3" w:rsidR="00D21CD0" w:rsidRDefault="00D21CD0" w:rsidRPr="002D571A">
      <w:pPr>
        <w:pStyle w:val="Heading1"/>
        <w:numPr>
          <w:ilvl w:val="0"/>
          <w:numId w:val="4"/>
        </w:numPr>
        <w:rPr>
          <w:rFonts w:ascii="Times New Roman" w:cs="Times New Roman" w:hAnsi="Times New Roman"/>
          <w:b/>
          <w:bCs/>
          <w:color w:val="2A3A8C"/>
          <w:sz w:val="44"/>
          <w:szCs w:val="44"/>
        </w:rPr>
      </w:pPr>
      <w:bookmarkStart w:id="2" w:name="_Toc199819892"/>
      <w:r w:rsidRPr="002D571A">
        <w:rPr>
          <w:rFonts w:ascii="Times New Roman" w:cs="Times New Roman" w:hAnsi="Times New Roman"/>
          <w:b/>
          <w:bCs/>
          <w:color w:val="2A3A8C"/>
          <w:sz w:val="44"/>
          <w:szCs w:val="44"/>
        </w:rPr>
        <w:lastRenderedPageBreak/>
        <w:t>Divergence Between Eastern and Western Christianity</w:t>
      </w:r>
      <w:r w:rsidRPr="002D571A">
        <w:rPr>
          <w:rFonts w:ascii="Times New Roman" w:cs="Times New Roman" w:hAnsi="Times New Roman"/>
          <w:b/>
          <w:bCs/>
          <w:color w:val="2A3A8C"/>
          <w:sz w:val="44"/>
          <w:szCs w:val="44"/>
        </w:rPr>
        <w:t>:</w:t>
      </w:r>
      <w:bookmarkEnd w:id="2"/>
    </w:p>
    <w:p w14:paraId="567C2A0E" w14:textId="77777777" w:rsidP="00D21CD0" w:rsidR="00D21CD0" w:rsidRDefault="00D21CD0" w:rsidRPr="00D21CD0">
      <w:pPr>
        <w:jc w:val="both"/>
        <w:rPr>
          <w:rFonts w:ascii="Times New Roman" w:cs="Times New Roman" w:hAnsi="Times New Roman"/>
          <w:sz w:val="28"/>
          <w:szCs w:val="28"/>
        </w:rPr>
      </w:pPr>
      <w:r w:rsidRPr="00D21CD0">
        <w:rPr>
          <w:rFonts w:ascii="Times New Roman" w:cs="Times New Roman" w:hAnsi="Times New Roman"/>
          <w:sz w:val="28"/>
          <w:szCs w:val="28"/>
        </w:rPr>
        <w:t>As Christian traditions spread and evolved, the meaning of Epiphany diverged:</w:t>
      </w:r>
    </w:p>
    <w:p w14:paraId="11342C53" w14:textId="77777777" w:rsidP="00D21CD0" w:rsidR="00D21CD0" w:rsidRDefault="00D21CD0" w:rsidRPr="00D21CD0">
      <w:pPr>
        <w:pStyle w:val="ListParagraph"/>
        <w:numPr>
          <w:ilvl w:val="0"/>
          <w:numId w:val="1"/>
        </w:numPr>
        <w:jc w:val="both"/>
        <w:rPr>
          <w:rFonts w:ascii="Times New Roman" w:cs="Times New Roman" w:hAnsi="Times New Roman"/>
          <w:sz w:val="28"/>
          <w:szCs w:val="28"/>
        </w:rPr>
      </w:pPr>
      <w:r w:rsidRPr="00D21CD0">
        <w:rPr>
          <w:rFonts w:ascii="Times New Roman" w:cs="Times New Roman" w:hAnsi="Times New Roman"/>
          <w:sz w:val="28"/>
          <w:szCs w:val="28"/>
        </w:rPr>
        <w:t>Western Christianity (Roman Catholic and Protestant traditions) narrowed its focus to the visit of the Magi (Wise Men) from the East, symbolizing the revelation of Jesus to the Gentiles.</w:t>
      </w:r>
    </w:p>
    <w:p w14:paraId="07E2C110" w14:textId="6993F7F2" w:rsidP="00D21CD0" w:rsidR="00D21CD0" w:rsidRDefault="00D21CD0">
      <w:pPr>
        <w:pStyle w:val="ListParagraph"/>
        <w:numPr>
          <w:ilvl w:val="0"/>
          <w:numId w:val="1"/>
        </w:numPr>
        <w:jc w:val="both"/>
        <w:rPr>
          <w:rFonts w:ascii="Times New Roman" w:cs="Times New Roman" w:hAnsi="Times New Roman"/>
          <w:sz w:val="28"/>
          <w:szCs w:val="28"/>
        </w:rPr>
      </w:pPr>
      <w:r w:rsidRPr="00D21CD0">
        <w:rPr>
          <w:rFonts w:ascii="Times New Roman" w:cs="Times New Roman" w:hAnsi="Times New Roman"/>
          <w:sz w:val="28"/>
          <w:szCs w:val="28"/>
        </w:rPr>
        <w:t>Eastern Christianity (especially Eastern Orthodox) emphasizes the Baptism of Christ in the Jordan River, considering it the first clear manifestation of the Trinity—Jesus (the Son), the Holy Spirit descending like a dove, and the voice of the Father.</w:t>
      </w:r>
    </w:p>
    <w:p w14:paraId="2D9D7E50" w14:textId="6CF654D7" w:rsidP="008626B3" w:rsidR="00D21CD0" w:rsidRDefault="00D21CD0" w:rsidRPr="002D571A">
      <w:pPr>
        <w:pStyle w:val="Heading1"/>
        <w:numPr>
          <w:ilvl w:val="0"/>
          <w:numId w:val="4"/>
        </w:numPr>
        <w:rPr>
          <w:rFonts w:ascii="Times New Roman" w:cs="Times New Roman" w:hAnsi="Times New Roman"/>
          <w:b/>
          <w:bCs/>
          <w:color w:val="2A3A8C"/>
          <w:sz w:val="44"/>
          <w:szCs w:val="44"/>
        </w:rPr>
      </w:pPr>
      <w:bookmarkStart w:id="3" w:name="_Toc199819893"/>
      <w:r w:rsidRPr="002D571A">
        <w:rPr>
          <w:rFonts w:ascii="Times New Roman" w:cs="Times New Roman" w:hAnsi="Times New Roman"/>
          <w:b/>
          <w:bCs/>
          <w:color w:val="2A3A8C"/>
          <w:sz w:val="44"/>
          <w:szCs w:val="44"/>
        </w:rPr>
        <w:t>Development of Epiphany Traditions Worldwide</w:t>
      </w:r>
      <w:r w:rsidRPr="002D571A">
        <w:rPr>
          <w:rFonts w:ascii="Times New Roman" w:cs="Times New Roman" w:hAnsi="Times New Roman"/>
          <w:b/>
          <w:bCs/>
          <w:color w:val="2A3A8C"/>
          <w:sz w:val="44"/>
          <w:szCs w:val="44"/>
        </w:rPr>
        <w:t>:</w:t>
      </w:r>
      <w:bookmarkEnd w:id="3"/>
    </w:p>
    <w:p w14:paraId="0E039E2E" w14:textId="77777777" w:rsidP="00D21CD0" w:rsidR="00D21CD0" w:rsidRDefault="00D21CD0" w:rsidRPr="00D21CD0">
      <w:pPr>
        <w:pStyle w:val="ListParagraph"/>
        <w:jc w:val="both"/>
        <w:rPr>
          <w:rFonts w:ascii="Times New Roman" w:cs="Times New Roman" w:hAnsi="Times New Roman"/>
          <w:sz w:val="28"/>
          <w:szCs w:val="28"/>
        </w:rPr>
      </w:pPr>
      <w:r w:rsidRPr="00D21CD0">
        <w:rPr>
          <w:rFonts w:ascii="Times New Roman" w:cs="Times New Roman" w:hAnsi="Times New Roman"/>
          <w:sz w:val="28"/>
          <w:szCs w:val="28"/>
        </w:rPr>
        <w:t>Epiphany has inspired a rich variety of cultural customs and religious rituals across the globe:</w:t>
      </w:r>
    </w:p>
    <w:p w14:paraId="3BD7F964" w14:textId="77777777" w:rsidP="00D21CD0" w:rsidR="00D21CD0" w:rsidRDefault="00D21CD0" w:rsidRPr="00D21CD0">
      <w:pPr>
        <w:pStyle w:val="ListParagraph"/>
        <w:jc w:val="both"/>
        <w:rPr>
          <w:rFonts w:ascii="Times New Roman" w:cs="Times New Roman" w:hAnsi="Times New Roman"/>
          <w:sz w:val="28"/>
          <w:szCs w:val="28"/>
        </w:rPr>
      </w:pPr>
    </w:p>
    <w:p w14:paraId="4D4A178F" w14:textId="337189C6" w:rsidP="00D21CD0" w:rsidR="00D21CD0" w:rsidRDefault="00D21CD0" w:rsidRPr="00D21CD0">
      <w:pPr>
        <w:pStyle w:val="ListParagraph"/>
        <w:numPr>
          <w:ilvl w:val="0"/>
          <w:numId w:val="2"/>
        </w:numPr>
        <w:jc w:val="both"/>
        <w:rPr>
          <w:rFonts w:ascii="Times New Roman" w:cs="Times New Roman" w:hAnsi="Times New Roman"/>
          <w:sz w:val="28"/>
          <w:szCs w:val="28"/>
        </w:rPr>
      </w:pPr>
      <w:r w:rsidRPr="00D21CD0">
        <w:rPr>
          <w:rFonts w:ascii="Times New Roman" w:cs="Times New Roman" w:hAnsi="Times New Roman"/>
          <w:sz w:val="28"/>
          <w:szCs w:val="28"/>
        </w:rPr>
        <w:t xml:space="preserve">Spain &amp; Latin America: Known as El Día de los Reyes </w:t>
      </w:r>
      <w:r w:rsidRPr="00D21CD0">
        <w:rPr>
          <w:rFonts w:ascii="Times New Roman" w:cs="Times New Roman" w:hAnsi="Times New Roman"/>
          <w:sz w:val="28"/>
          <w:szCs w:val="28"/>
        </w:rPr>
        <w:t>Mago’s</w:t>
      </w:r>
      <w:r w:rsidRPr="00D21CD0">
        <w:rPr>
          <w:rFonts w:ascii="Times New Roman" w:cs="Times New Roman" w:hAnsi="Times New Roman"/>
          <w:sz w:val="28"/>
          <w:szCs w:val="28"/>
        </w:rPr>
        <w:t>, children receive gifts on January 6. Parades feature the Three Kings distributing sweets.</w:t>
      </w:r>
    </w:p>
    <w:p w14:paraId="18BA4C46" w14:textId="56E0C785" w:rsidP="00D21CD0" w:rsidR="00D21CD0" w:rsidRDefault="00D21CD0" w:rsidRPr="00D21CD0">
      <w:pPr>
        <w:pStyle w:val="ListParagraph"/>
        <w:numPr>
          <w:ilvl w:val="0"/>
          <w:numId w:val="2"/>
        </w:numPr>
        <w:jc w:val="both"/>
        <w:rPr>
          <w:rFonts w:ascii="Times New Roman" w:cs="Times New Roman" w:hAnsi="Times New Roman"/>
          <w:sz w:val="28"/>
          <w:szCs w:val="28"/>
        </w:rPr>
      </w:pPr>
      <w:r w:rsidRPr="00D21CD0">
        <w:rPr>
          <w:rFonts w:ascii="Times New Roman" w:cs="Times New Roman" w:hAnsi="Times New Roman"/>
          <w:sz w:val="28"/>
          <w:szCs w:val="28"/>
        </w:rPr>
        <w:t xml:space="preserve">France: The Galette des </w:t>
      </w:r>
      <w:r w:rsidRPr="00D21CD0">
        <w:rPr>
          <w:rFonts w:ascii="Times New Roman" w:cs="Times New Roman" w:hAnsi="Times New Roman"/>
          <w:sz w:val="28"/>
          <w:szCs w:val="28"/>
        </w:rPr>
        <w:t>Roi’s</w:t>
      </w:r>
      <w:r w:rsidRPr="00D21CD0">
        <w:rPr>
          <w:rFonts w:ascii="Times New Roman" w:cs="Times New Roman" w:hAnsi="Times New Roman"/>
          <w:sz w:val="28"/>
          <w:szCs w:val="28"/>
        </w:rPr>
        <w:t xml:space="preserve">, a puff pastry cake with a hidden </w:t>
      </w:r>
      <w:r w:rsidRPr="00D21CD0">
        <w:rPr>
          <w:rFonts w:ascii="Times New Roman" w:cs="Times New Roman" w:hAnsi="Times New Roman"/>
          <w:sz w:val="28"/>
          <w:szCs w:val="28"/>
        </w:rPr>
        <w:t>fava</w:t>
      </w:r>
      <w:r w:rsidRPr="00D21CD0">
        <w:rPr>
          <w:rFonts w:ascii="Times New Roman" w:cs="Times New Roman" w:hAnsi="Times New Roman"/>
          <w:sz w:val="28"/>
          <w:szCs w:val="28"/>
        </w:rPr>
        <w:t xml:space="preserve"> (figurine), is shared. The one who finds it is crowned king/queen for the day.</w:t>
      </w:r>
    </w:p>
    <w:p w14:paraId="6C9BFFF0" w14:textId="15D266F3" w:rsidP="00D21CD0" w:rsidR="00D21CD0" w:rsidRDefault="00D21CD0" w:rsidRPr="00D21CD0">
      <w:pPr>
        <w:pStyle w:val="ListParagraph"/>
        <w:numPr>
          <w:ilvl w:val="0"/>
          <w:numId w:val="2"/>
        </w:numPr>
        <w:jc w:val="both"/>
        <w:rPr>
          <w:rFonts w:ascii="Times New Roman" w:cs="Times New Roman" w:hAnsi="Times New Roman"/>
          <w:sz w:val="28"/>
          <w:szCs w:val="28"/>
        </w:rPr>
      </w:pPr>
      <w:r w:rsidRPr="00D21CD0">
        <w:rPr>
          <w:rFonts w:ascii="Times New Roman" w:cs="Times New Roman" w:hAnsi="Times New Roman"/>
          <w:sz w:val="28"/>
          <w:szCs w:val="28"/>
        </w:rPr>
        <w:t xml:space="preserve">Italy: Epiphany is associated with La </w:t>
      </w:r>
      <w:r w:rsidRPr="00D21CD0">
        <w:rPr>
          <w:rFonts w:ascii="Times New Roman" w:cs="Times New Roman" w:hAnsi="Times New Roman"/>
          <w:sz w:val="28"/>
          <w:szCs w:val="28"/>
        </w:rPr>
        <w:t>Bafana</w:t>
      </w:r>
      <w:r w:rsidRPr="00D21CD0">
        <w:rPr>
          <w:rFonts w:ascii="Times New Roman" w:cs="Times New Roman" w:hAnsi="Times New Roman"/>
          <w:sz w:val="28"/>
          <w:szCs w:val="28"/>
        </w:rPr>
        <w:t>, a folklore figure who brings gifts to children.</w:t>
      </w:r>
    </w:p>
    <w:p w14:paraId="0D8E564F" w14:textId="272C67D8" w:rsidP="008626B3" w:rsidR="00906F1F" w:rsidRDefault="00906F1F" w:rsidRPr="002D571A">
      <w:pPr>
        <w:pStyle w:val="Heading1"/>
        <w:numPr>
          <w:ilvl w:val="0"/>
          <w:numId w:val="4"/>
        </w:numPr>
        <w:rPr>
          <w:rFonts w:ascii="Times New Roman" w:cs="Times New Roman" w:hAnsi="Times New Roman"/>
          <w:b/>
          <w:bCs/>
          <w:color w:val="2A3A8C"/>
          <w:sz w:val="44"/>
          <w:szCs w:val="44"/>
        </w:rPr>
      </w:pPr>
      <w:bookmarkStart w:id="4" w:name="_Toc199819894"/>
      <w:r w:rsidRPr="002D571A">
        <w:rPr>
          <w:rFonts w:ascii="Times New Roman" w:cs="Times New Roman" w:hAnsi="Times New Roman"/>
          <w:b/>
          <w:bCs/>
          <w:color w:val="2A3A8C"/>
          <w:sz w:val="44"/>
          <w:szCs w:val="44"/>
        </w:rPr>
        <w:t>Conclusion</w:t>
      </w:r>
      <w:r w:rsidRPr="002D571A">
        <w:rPr>
          <w:rFonts w:ascii="Times New Roman" w:cs="Times New Roman" w:hAnsi="Times New Roman"/>
          <w:b/>
          <w:bCs/>
          <w:color w:val="2A3A8C"/>
          <w:sz w:val="44"/>
          <w:szCs w:val="44"/>
        </w:rPr>
        <w:t>:</w:t>
      </w:r>
      <w:bookmarkEnd w:id="4"/>
    </w:p>
    <w:p w14:paraId="07B41497" w14:textId="2891CF12" w:rsidP="00906F1F" w:rsidR="00D21CD0" w:rsidRDefault="00906F1F" w:rsidRPr="00D21CD0">
      <w:pPr>
        <w:jc w:val="both"/>
        <w:rPr>
          <w:rFonts w:ascii="Times New Roman" w:cs="Times New Roman" w:hAnsi="Times New Roman"/>
          <w:sz w:val="28"/>
          <w:szCs w:val="28"/>
        </w:rPr>
      </w:pPr>
      <w:r w:rsidRPr="00906F1F">
        <w:rPr>
          <w:rFonts w:ascii="Times New Roman" w:cs="Times New Roman" w:hAnsi="Times New Roman"/>
          <w:sz w:val="28"/>
          <w:szCs w:val="28"/>
        </w:rPr>
        <w:t>The Feast of Epiphany is far more than a historical commemoration; it is a spiritual milestone that emphasizes revelation, inclusion, and divine purpose. Whether through the symbolic gifts of the Magi, the descent of the Holy Spirit at Jesus’ baptism, or the joyous global traditions that surround the day, Epiphany calls believers to recognize and respond to the light of Christ in the world. Its enduring celebration across cultures and Christian branches reminds us that the message of Jesus transcends boundaries—offering hope, guidance, and salvation to all.</w:t>
      </w:r>
    </w:p>
    <w:p w14:paraId="7F9C6D43" w14:textId="2F18AF28" w:rsidP="00D21CD0" w:rsidR="00D21CD0" w:rsidRDefault="00D21CD0" w:rsidRPr="00D21CD0"/>
    <w:sectPr w:rsidR="00D21CD0" w:rsidRPr="00D21CD0">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FA3A" w14:textId="77777777" w:rsidR="005F2F1D" w:rsidRDefault="005F2F1D" w:rsidP="002D571A">
      <w:pPr>
        <w:spacing w:after="0" w:line="240" w:lineRule="auto"/>
      </w:pPr>
      <w:r>
        <w:separator/>
      </w:r>
    </w:p>
  </w:endnote>
  <w:endnote w:type="continuationSeparator" w:id="0">
    <w:p w14:paraId="77CE4D73" w14:textId="77777777" w:rsidR="005F2F1D" w:rsidRDefault="005F2F1D" w:rsidP="002D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9F1F" w14:textId="63DF2843" w:rsidR="002D571A" w:rsidRPr="008626B3" w:rsidRDefault="002D571A" w:rsidP="008626B3">
    <w:pPr>
      <w:pStyle w:val="Footer"/>
      <w:jc w:val="right"/>
      <w:rPr>
        <w:sz w:val="28"/>
        <w:szCs w:val="28"/>
      </w:rPr>
    </w:pPr>
    <w:r w:rsidRPr="008626B3">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EF39" w14:textId="77777777" w:rsidR="005F2F1D" w:rsidRDefault="005F2F1D" w:rsidP="002D571A">
      <w:pPr>
        <w:spacing w:after="0" w:line="240" w:lineRule="auto"/>
      </w:pPr>
      <w:r>
        <w:separator/>
      </w:r>
    </w:p>
  </w:footnote>
  <w:footnote w:type="continuationSeparator" w:id="0">
    <w:p w14:paraId="00661647" w14:textId="77777777" w:rsidR="005F2F1D" w:rsidRDefault="005F2F1D" w:rsidP="002D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0253" w14:textId="6E70B2D8" w:rsidR="002D571A" w:rsidRPr="002D571A" w:rsidRDefault="002D571A" w:rsidP="002D571A">
    <w:pPr>
      <w:pStyle w:val="Header"/>
      <w:jc w:val="center"/>
      <w:rPr>
        <w:rFonts w:ascii="Times New Roman" w:hAnsi="Times New Roman" w:cs="Times New Roman"/>
        <w:b/>
        <w:bCs/>
        <w:sz w:val="44"/>
        <w:szCs w:val="44"/>
      </w:rPr>
    </w:pPr>
    <w:r w:rsidRPr="002D571A">
      <w:rPr>
        <w:rFonts w:ascii="Times New Roman" w:hAnsi="Times New Roman" w:cs="Times New Roman"/>
        <w:b/>
        <w:bCs/>
        <w:sz w:val="44"/>
        <w:szCs w:val="44"/>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13"/>
    <w:multiLevelType w:val="hybridMultilevel"/>
    <w:tmpl w:val="1B8C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6273"/>
    <w:multiLevelType w:val="hybridMultilevel"/>
    <w:tmpl w:val="39584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32E"/>
    <w:multiLevelType w:val="hybridMultilevel"/>
    <w:tmpl w:val="A64084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970FD8"/>
    <w:multiLevelType w:val="hybridMultilevel"/>
    <w:tmpl w:val="2090BB5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o:colormru v:ext="edit" colors="#fff8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0"/>
    <w:rsid w:val="002D571A"/>
    <w:rsid w:val="005F2F1D"/>
    <w:rsid w:val="006C1EA6"/>
    <w:rsid w:val="00703216"/>
    <w:rsid w:val="008128E2"/>
    <w:rsid w:val="008626B3"/>
    <w:rsid w:val="00906F1F"/>
    <w:rsid w:val="00D21CD0"/>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8e7"/>
    </o:shapedefaults>
    <o:shapelayout v:ext="edit">
      <o:idmap v:ext="edit" data="1"/>
    </o:shapelayout>
  </w:shapeDefaults>
  <w:decimalSymbol w:val="."/>
  <w:listSeparator w:val=","/>
  <w14:docId w14:val="0213A66E"/>
  <w15:chartTrackingRefBased/>
  <w15:docId w15:val="{C6CA5CEA-29CD-4112-A557-82459C09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C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1CD0"/>
    <w:pPr>
      <w:ind w:left="720"/>
      <w:contextualSpacing/>
    </w:pPr>
  </w:style>
  <w:style w:type="paragraph" w:styleId="TOCHeading">
    <w:name w:val="TOC Heading"/>
    <w:basedOn w:val="Heading1"/>
    <w:next w:val="Normal"/>
    <w:uiPriority w:val="39"/>
    <w:unhideWhenUsed/>
    <w:qFormat/>
    <w:rsid w:val="002D571A"/>
    <w:pPr>
      <w:outlineLvl w:val="9"/>
    </w:pPr>
  </w:style>
  <w:style w:type="paragraph" w:styleId="TOC1">
    <w:name w:val="toc 1"/>
    <w:basedOn w:val="Normal"/>
    <w:next w:val="Normal"/>
    <w:autoRedefine/>
    <w:uiPriority w:val="39"/>
    <w:unhideWhenUsed/>
    <w:rsid w:val="002D571A"/>
    <w:pPr>
      <w:spacing w:after="100"/>
    </w:pPr>
  </w:style>
  <w:style w:type="character" w:styleId="Hyperlink">
    <w:name w:val="Hyperlink"/>
    <w:basedOn w:val="DefaultParagraphFont"/>
    <w:uiPriority w:val="99"/>
    <w:unhideWhenUsed/>
    <w:rsid w:val="002D571A"/>
    <w:rPr>
      <w:color w:val="0563C1" w:themeColor="hyperlink"/>
      <w:u w:val="single"/>
    </w:rPr>
  </w:style>
  <w:style w:type="paragraph" w:styleId="Header">
    <w:name w:val="header"/>
    <w:basedOn w:val="Normal"/>
    <w:link w:val="HeaderChar"/>
    <w:uiPriority w:val="99"/>
    <w:unhideWhenUsed/>
    <w:rsid w:val="002D5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1A"/>
  </w:style>
  <w:style w:type="paragraph" w:styleId="Footer">
    <w:name w:val="footer"/>
    <w:basedOn w:val="Normal"/>
    <w:link w:val="FooterChar"/>
    <w:uiPriority w:val="99"/>
    <w:unhideWhenUsed/>
    <w:rsid w:val="002D5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277B-8380-4654-A550-0F03E16B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2025-06-02T23:42:00Z</dcterms:created>
  <dcterms:modified xsi:type="dcterms:W3CDTF">2025-06-03T00:15:00Z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70627</vt:lpwstr>
  </property>
  <property fmtid="{D5CDD505-2E9C-101B-9397-08002B2CF9AE}" name="NXPowerLiteSettings" pid="3">
    <vt:lpwstr>C7000400038000</vt:lpwstr>
  </property>
  <property fmtid="{D5CDD505-2E9C-101B-9397-08002B2CF9AE}" name="NXPowerLiteVersion" pid="4">
    <vt:lpwstr>S10.3.1</vt:lpwstr>
  </property>
</Properties>
</file>