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header+xml" PartName="/word/header1.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http://schemas.openxmlformats.org/wordprocessingml/2006/main" xmlns:mc="http://schemas.openxmlformats.org/markup-compatibility/2006"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ackground w:color="FFFFF0"/>
  <w:body>
    <w:sdt>
      <w:sdtPr>
        <w:id w:val="1157271712"/>
        <w:docPartObj>
          <w:docPartGallery w:val="Table of Contents"/>
          <w:docPartUnique/>
        </w:docPartObj>
      </w:sdtPr>
      <w:sdtEndPr>
        <w:rPr>
          <w:rFonts w:asciiTheme="minorHAnsi" w:cstheme="minorBidi" w:eastAsiaTheme="minorHAnsi" w:hAnsiTheme="minorHAnsi"/>
          <w:b/>
          <w:bCs/>
          <w:noProof/>
          <w:color w:val="auto"/>
          <w:sz w:val="22"/>
          <w:szCs w:val="22"/>
        </w:rPr>
      </w:sdtEndPr>
      <w:sdtContent>
        <w:p w14:paraId="62BAADBF" w14:textId="1D9F12AE" w:rsidR="00E82B4D" w:rsidRDefault="00E82B4D" w:rsidRPr="00E82B4D">
          <w:pPr>
            <w:pStyle w:val="TOCHeading"/>
            <w:rPr>
              <w:rFonts w:ascii="Times New Roman" w:cs="Times New Roman" w:hAnsi="Times New Roman"/>
              <w:b/>
              <w:bCs/>
              <w:sz w:val="40"/>
              <w:szCs w:val="40"/>
            </w:rPr>
          </w:pPr>
          <w:r w:rsidRPr="00E82B4D">
            <w:rPr>
              <w:rFonts w:ascii="Times New Roman" w:cs="Times New Roman" w:hAnsi="Times New Roman"/>
              <w:b/>
              <w:bCs/>
              <w:sz w:val="40"/>
              <w:szCs w:val="40"/>
            </w:rPr>
            <w:t>Contents</w:t>
          </w:r>
          <w:r>
            <w:rPr>
              <w:rFonts w:ascii="Times New Roman" w:cs="Times New Roman" w:hAnsi="Times New Roman"/>
              <w:b/>
              <w:bCs/>
              <w:sz w:val="40"/>
              <w:szCs w:val="40"/>
            </w:rPr>
            <w:t>:</w:t>
          </w:r>
        </w:p>
        <w:p w14:paraId="635E569B" w14:textId="475C4CC9" w:rsidR="00E82B4D" w:rsidRDefault="00E82B4D" w:rsidRPr="00E82B4D">
          <w:pPr>
            <w:pStyle w:val="TOC1"/>
            <w:tabs>
              <w:tab w:pos="440" w:val="left"/>
              <w:tab w:leader="dot" w:pos="9350" w:val="right"/>
            </w:tabs>
            <w:rPr>
              <w:noProof/>
              <w:color w:val="800000"/>
              <w:sz w:val="28"/>
              <w:szCs w:val="28"/>
            </w:rPr>
          </w:pPr>
          <w:r>
            <w:fldChar w:fldCharType="begin"/>
          </w:r>
          <w:r>
            <w:instrText xml:space="preserve"> TOC \o "1-3" \h \z \u </w:instrText>
          </w:r>
          <w:r>
            <w:fldChar w:fldCharType="separate"/>
          </w:r>
          <w:hyperlink w:anchor="_Toc200487763" w:history="1">
            <w:r w:rsidRPr="00E82B4D">
              <w:rPr>
                <w:rStyle w:val="Hyperlink"/>
                <w:rFonts w:ascii="Times New Roman" w:cs="Times New Roman" w:hAnsi="Times New Roman"/>
                <w:b/>
                <w:bCs/>
                <w:noProof/>
                <w:color w:val="800000"/>
                <w:sz w:val="28"/>
                <w:szCs w:val="28"/>
              </w:rPr>
              <w:t>1.</w:t>
            </w:r>
            <w:r w:rsidRPr="00E82B4D">
              <w:rPr>
                <w:noProof/>
                <w:color w:val="800000"/>
                <w:sz w:val="28"/>
                <w:szCs w:val="28"/>
              </w:rPr>
              <w:tab/>
            </w:r>
            <w:r w:rsidRPr="00E82B4D">
              <w:rPr>
                <w:rStyle w:val="Hyperlink"/>
                <w:rFonts w:ascii="Times New Roman" w:cs="Times New Roman" w:hAnsi="Times New Roman"/>
                <w:b/>
                <w:bCs/>
                <w:noProof/>
                <w:color w:val="800000"/>
                <w:sz w:val="28"/>
                <w:szCs w:val="28"/>
              </w:rPr>
              <w:t>Introduction:</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_Toc200487763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2</w:t>
            </w:r>
            <w:r w:rsidRPr="00E82B4D">
              <w:rPr>
                <w:noProof/>
                <w:webHidden/>
                <w:color w:val="800000"/>
                <w:sz w:val="28"/>
                <w:szCs w:val="28"/>
              </w:rPr>
              <w:fldChar w:fldCharType="end"/>
            </w:r>
          </w:hyperlink>
        </w:p>
        <w:p w14:paraId="352D60E9" w14:textId="6DE4981D" w:rsidR="00E82B4D" w:rsidRDefault="00E82B4D" w:rsidRPr="00E82B4D">
          <w:pPr>
            <w:pStyle w:val="TOC1"/>
            <w:tabs>
              <w:tab w:pos="440" w:val="left"/>
              <w:tab w:leader="dot" w:pos="9350" w:val="right"/>
            </w:tabs>
            <w:rPr>
              <w:noProof/>
              <w:color w:val="800000"/>
              <w:sz w:val="28"/>
              <w:szCs w:val="28"/>
            </w:rPr>
          </w:pPr>
          <w:hyperlink w:anchor="_Toc200487764" w:history="1">
            <w:r w:rsidRPr="00E82B4D">
              <w:rPr>
                <w:rStyle w:val="Hyperlink"/>
                <w:rFonts w:ascii="Times New Roman" w:cs="Times New Roman" w:hAnsi="Times New Roman"/>
                <w:b/>
                <w:bCs/>
                <w:noProof/>
                <w:color w:val="800000"/>
                <w:sz w:val="28"/>
                <w:szCs w:val="28"/>
              </w:rPr>
              <w:t>2.</w:t>
            </w:r>
            <w:r w:rsidRPr="00E82B4D">
              <w:rPr>
                <w:noProof/>
                <w:color w:val="800000"/>
                <w:sz w:val="28"/>
                <w:szCs w:val="28"/>
              </w:rPr>
              <w:tab/>
            </w:r>
            <w:r w:rsidRPr="00E82B4D">
              <w:rPr>
                <w:rStyle w:val="Hyperlink"/>
                <w:rFonts w:ascii="Times New Roman" w:cs="Times New Roman" w:hAnsi="Times New Roman"/>
                <w:b/>
                <w:bCs/>
                <w:noProof/>
                <w:color w:val="800000"/>
                <w:sz w:val="28"/>
                <w:szCs w:val="28"/>
              </w:rPr>
              <w:t>Origins and Biblical Foundation</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_Toc200487764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2</w:t>
            </w:r>
            <w:r w:rsidRPr="00E82B4D">
              <w:rPr>
                <w:noProof/>
                <w:webHidden/>
                <w:color w:val="800000"/>
                <w:sz w:val="28"/>
                <w:szCs w:val="28"/>
              </w:rPr>
              <w:fldChar w:fldCharType="end"/>
            </w:r>
          </w:hyperlink>
        </w:p>
        <w:p w14:paraId="28EB9400" w14:textId="67ED2A2D" w:rsidR="00E82B4D" w:rsidRDefault="00E82B4D" w:rsidRPr="00E82B4D">
          <w:pPr>
            <w:pStyle w:val="TOC1"/>
            <w:tabs>
              <w:tab w:pos="440" w:val="left"/>
              <w:tab w:leader="dot" w:pos="9350" w:val="right"/>
            </w:tabs>
            <w:rPr>
              <w:noProof/>
              <w:color w:val="800000"/>
              <w:sz w:val="28"/>
              <w:szCs w:val="28"/>
            </w:rPr>
          </w:pPr>
          <w:hyperlink w:anchor="_Toc200487765" w:history="1">
            <w:r w:rsidRPr="00E82B4D">
              <w:rPr>
                <w:rStyle w:val="Hyperlink"/>
                <w:rFonts w:ascii="Times New Roman" w:cs="Times New Roman" w:hAnsi="Times New Roman"/>
                <w:b/>
                <w:bCs/>
                <w:noProof/>
                <w:color w:val="800000"/>
                <w:sz w:val="28"/>
                <w:szCs w:val="28"/>
              </w:rPr>
              <w:t>3.</w:t>
            </w:r>
            <w:r w:rsidRPr="00E82B4D">
              <w:rPr>
                <w:noProof/>
                <w:color w:val="800000"/>
                <w:sz w:val="28"/>
                <w:szCs w:val="28"/>
              </w:rPr>
              <w:tab/>
            </w:r>
            <w:r w:rsidRPr="00E82B4D">
              <w:rPr>
                <w:rStyle w:val="Hyperlink"/>
                <w:rFonts w:ascii="Times New Roman" w:cs="Times New Roman" w:hAnsi="Times New Roman"/>
                <w:b/>
                <w:bCs/>
                <w:noProof/>
                <w:color w:val="800000"/>
                <w:sz w:val="28"/>
                <w:szCs w:val="28"/>
              </w:rPr>
              <w:t>Early Christian Period:</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_Toc200487765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3</w:t>
            </w:r>
            <w:r w:rsidRPr="00E82B4D">
              <w:rPr>
                <w:noProof/>
                <w:webHidden/>
                <w:color w:val="800000"/>
                <w:sz w:val="28"/>
                <w:szCs w:val="28"/>
              </w:rPr>
              <w:fldChar w:fldCharType="end"/>
            </w:r>
          </w:hyperlink>
        </w:p>
        <w:p w14:paraId="7099972B" w14:textId="29D856B1" w:rsidR="00E82B4D" w:rsidRDefault="00E82B4D" w:rsidRPr="00E82B4D">
          <w:pPr>
            <w:pStyle w:val="TOC1"/>
            <w:tabs>
              <w:tab w:pos="440" w:val="left"/>
              <w:tab w:leader="dot" w:pos="9350" w:val="right"/>
            </w:tabs>
            <w:rPr>
              <w:noProof/>
              <w:color w:val="800000"/>
              <w:sz w:val="28"/>
              <w:szCs w:val="28"/>
            </w:rPr>
          </w:pPr>
          <w:hyperlink w:anchor="_Toc200487766" w:history="1">
            <w:r w:rsidRPr="00E82B4D">
              <w:rPr>
                <w:rStyle w:val="Hyperlink"/>
                <w:rFonts w:ascii="Times New Roman" w:cs="Times New Roman" w:hAnsi="Times New Roman"/>
                <w:b/>
                <w:bCs/>
                <w:noProof/>
                <w:color w:val="800000"/>
                <w:sz w:val="28"/>
                <w:szCs w:val="28"/>
              </w:rPr>
              <w:t>4.</w:t>
            </w:r>
            <w:r w:rsidRPr="00E82B4D">
              <w:rPr>
                <w:noProof/>
                <w:color w:val="800000"/>
                <w:sz w:val="28"/>
                <w:szCs w:val="28"/>
              </w:rPr>
              <w:tab/>
            </w:r>
            <w:r w:rsidRPr="00E82B4D">
              <w:rPr>
                <w:rStyle w:val="Hyperlink"/>
                <w:rFonts w:ascii="Times New Roman" w:cs="Times New Roman" w:hAnsi="Times New Roman"/>
                <w:b/>
                <w:bCs/>
                <w:noProof/>
                <w:color w:val="800000"/>
                <w:sz w:val="28"/>
                <w:szCs w:val="28"/>
              </w:rPr>
              <w:t>Medieval Church Practices:</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_Toc200487766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3</w:t>
            </w:r>
            <w:r w:rsidRPr="00E82B4D">
              <w:rPr>
                <w:noProof/>
                <w:webHidden/>
                <w:color w:val="800000"/>
                <w:sz w:val="28"/>
                <w:szCs w:val="28"/>
              </w:rPr>
              <w:fldChar w:fldCharType="end"/>
            </w:r>
          </w:hyperlink>
        </w:p>
        <w:p w14:paraId="4F493E49" w14:textId="441F6F27" w:rsidR="00E82B4D" w:rsidRDefault="00E82B4D" w:rsidRPr="00E82B4D">
          <w:pPr>
            <w:pStyle w:val="TOC1"/>
            <w:tabs>
              <w:tab w:pos="440" w:val="left"/>
              <w:tab w:leader="dot" w:pos="9350" w:val="right"/>
            </w:tabs>
            <w:rPr>
              <w:noProof/>
              <w:color w:val="800000"/>
              <w:sz w:val="28"/>
              <w:szCs w:val="28"/>
            </w:rPr>
          </w:pPr>
          <w:hyperlink w:anchor="_Toc200487767" w:history="1">
            <w:r w:rsidRPr="00E82B4D">
              <w:rPr>
                <w:rStyle w:val="Hyperlink"/>
                <w:rFonts w:ascii="Times New Roman" w:cs="Times New Roman" w:hAnsi="Times New Roman"/>
                <w:b/>
                <w:bCs/>
                <w:noProof/>
                <w:color w:val="800000"/>
                <w:sz w:val="28"/>
                <w:szCs w:val="28"/>
              </w:rPr>
              <w:t>5.</w:t>
            </w:r>
            <w:r w:rsidRPr="00E82B4D">
              <w:rPr>
                <w:noProof/>
                <w:color w:val="800000"/>
                <w:sz w:val="28"/>
                <w:szCs w:val="28"/>
              </w:rPr>
              <w:tab/>
            </w:r>
            <w:r w:rsidRPr="00E82B4D">
              <w:rPr>
                <w:rStyle w:val="Hyperlink"/>
                <w:rFonts w:ascii="Times New Roman" w:cs="Times New Roman" w:hAnsi="Times New Roman"/>
                <w:b/>
                <w:bCs/>
                <w:noProof/>
                <w:color w:val="800000"/>
                <w:sz w:val="28"/>
                <w:szCs w:val="28"/>
              </w:rPr>
              <w:t>Cultural and Legal Recognition:</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_Toc200487767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3</w:t>
            </w:r>
            <w:r w:rsidRPr="00E82B4D">
              <w:rPr>
                <w:noProof/>
                <w:webHidden/>
                <w:color w:val="800000"/>
                <w:sz w:val="28"/>
                <w:szCs w:val="28"/>
              </w:rPr>
              <w:fldChar w:fldCharType="end"/>
            </w:r>
          </w:hyperlink>
        </w:p>
        <w:p w14:paraId="47E7657D" w14:textId="2C9F3B10" w:rsidR="00E82B4D" w:rsidRDefault="00E82B4D">
          <w:pPr>
            <w:pStyle w:val="TOC1"/>
            <w:tabs>
              <w:tab w:pos="440" w:val="left"/>
              <w:tab w:leader="dot" w:pos="9350" w:val="right"/>
            </w:tabs>
            <w:rPr>
              <w:noProof/>
            </w:rPr>
          </w:pPr>
          <w:hyperlink w:anchor="_Toc200487768" w:history="1">
            <w:r w:rsidRPr="00E82B4D">
              <w:rPr>
                <w:rStyle w:val="Hyperlink"/>
                <w:rFonts w:ascii="Times New Roman" w:cs="Times New Roman" w:hAnsi="Times New Roman"/>
                <w:b/>
                <w:bCs/>
                <w:noProof/>
                <w:color w:val="800000"/>
                <w:sz w:val="28"/>
                <w:szCs w:val="28"/>
              </w:rPr>
              <w:t>6.</w:t>
            </w:r>
            <w:r w:rsidRPr="00E82B4D">
              <w:rPr>
                <w:noProof/>
                <w:color w:val="800000"/>
                <w:sz w:val="28"/>
                <w:szCs w:val="28"/>
              </w:rPr>
              <w:tab/>
            </w:r>
            <w:r w:rsidRPr="00E82B4D">
              <w:rPr>
                <w:rStyle w:val="Hyperlink"/>
                <w:rFonts w:ascii="Times New Roman" w:cs="Times New Roman" w:hAnsi="Times New Roman"/>
                <w:b/>
                <w:bCs/>
                <w:noProof/>
                <w:color w:val="800000"/>
                <w:sz w:val="28"/>
                <w:szCs w:val="28"/>
              </w:rPr>
              <w:t>Conclusion</w:t>
            </w:r>
            <w:r w:rsidRPr="00E82B4D">
              <w:rPr>
                <w:noProof/>
                <w:webHidden/>
                <w:color w:val="800000"/>
                <w:sz w:val="28"/>
                <w:szCs w:val="28"/>
              </w:rPr>
              <w:tab/>
            </w:r>
            <w:r w:rsidRPr="00E82B4D">
              <w:rPr>
                <w:noProof/>
                <w:webHidden/>
                <w:color w:val="800000"/>
                <w:sz w:val="28"/>
                <w:szCs w:val="28"/>
              </w:rPr>
              <w:fldChar w:fldCharType="begin"/>
            </w:r>
            <w:r w:rsidRPr="00E82B4D">
              <w:rPr>
                <w:noProof/>
                <w:webHidden/>
                <w:color w:val="800000"/>
                <w:sz w:val="28"/>
                <w:szCs w:val="28"/>
              </w:rPr>
              <w:instrText xml:space="preserve"> PAGEREF _Toc200487768 \h </w:instrText>
            </w:r>
            <w:r w:rsidRPr="00E82B4D">
              <w:rPr>
                <w:noProof/>
                <w:webHidden/>
                <w:color w:val="800000"/>
                <w:sz w:val="28"/>
                <w:szCs w:val="28"/>
              </w:rPr>
            </w:r>
            <w:r w:rsidRPr="00E82B4D">
              <w:rPr>
                <w:noProof/>
                <w:webHidden/>
                <w:color w:val="800000"/>
                <w:sz w:val="28"/>
                <w:szCs w:val="28"/>
              </w:rPr>
              <w:fldChar w:fldCharType="separate"/>
            </w:r>
            <w:r w:rsidRPr="00E82B4D">
              <w:rPr>
                <w:noProof/>
                <w:webHidden/>
                <w:color w:val="800000"/>
                <w:sz w:val="28"/>
                <w:szCs w:val="28"/>
              </w:rPr>
              <w:t>3</w:t>
            </w:r>
            <w:r w:rsidRPr="00E82B4D">
              <w:rPr>
                <w:noProof/>
                <w:webHidden/>
                <w:color w:val="800000"/>
                <w:sz w:val="28"/>
                <w:szCs w:val="28"/>
              </w:rPr>
              <w:fldChar w:fldCharType="end"/>
            </w:r>
          </w:hyperlink>
        </w:p>
        <w:p w14:paraId="2EA86E1A" w14:textId="73A9AA4E" w:rsidR="00E82B4D" w:rsidRDefault="00E82B4D">
          <w:r>
            <w:rPr>
              <w:b/>
              <w:bCs/>
              <w:noProof/>
            </w:rPr>
            <w:fldChar w:fldCharType="end"/>
          </w:r>
        </w:p>
      </w:sdtContent>
    </w:sdt>
    <w:p w14:paraId="5E78C1BE" w14:textId="77777777" w:rsidR="00E82B4D" w:rsidRDefault="00E82B4D">
      <w:pPr>
        <w:rPr>
          <w:noProof/>
        </w:rPr>
      </w:pPr>
    </w:p>
    <w:p w14:paraId="6D8F641E" w14:textId="77777777" w:rsidR="00E82B4D" w:rsidRDefault="00E82B4D">
      <w:pPr>
        <w:rPr>
          <w:noProof/>
        </w:rPr>
      </w:pPr>
      <w:r>
        <w:rPr>
          <w:noProof/>
        </w:rPr>
        <w:br w:type="page"/>
      </w:r>
    </w:p>
    <w:p w14:paraId="5080CA3E" w14:textId="59AD6F30" w:rsidR="00B141B1" w:rsidRDefault="00E82B4D">
      <w:pPr>
        <w:rPr>
          <w:noProof/>
        </w:rPr>
      </w:pPr>
      <w:r>
        <w:rPr>
          <w:noProof/>
        </w:rPr>
        <w:lastRenderedPageBreak/>
        <w:drawing>
          <wp:anchor allowOverlap="1" behindDoc="0" distB="0" distL="114300" distR="114300" distT="0" layoutInCell="1" locked="0" relativeHeight="251660288" simplePos="0" wp14:anchorId="2BEB827D" wp14:editId="0C4A605E">
            <wp:simplePos x="0" y="0"/>
            <wp:positionH relativeFrom="margin">
              <wp:align>right</wp:align>
            </wp:positionH>
            <wp:positionV relativeFrom="paragraph">
              <wp:posOffset>180975</wp:posOffset>
            </wp:positionV>
            <wp:extent cx="5943600" cy="3257550"/>
            <wp:effectExtent b="0" l="0" r="0" t="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cstate="print" r:embed="rId8">
                      <a:extLst>
                        <a:ext uri="{28A0092B-C50C-407E-A947-70E740481C1C}">
                          <a14:useLocalDpi xmlns:a14="http://schemas.microsoft.com/office/drawing/2010/main" val="0"/>
                        </a:ext>
                      </a:extLst>
                    </a:blip>
                    <a:stretch>
                      <a:fillRect/>
                    </a:stretch>
                  </pic:blipFill>
                  <pic:spPr>
                    <a:xfrm>
                      <a:off x="0" y="0"/>
                      <a:ext cx="5943600" cy="3257550"/>
                    </a:xfrm>
                    <a:prstGeom prst="rect">
                      <a:avLst/>
                    </a:prstGeom>
                  </pic:spPr>
                </pic:pic>
              </a:graphicData>
            </a:graphic>
          </wp:anchor>
        </w:drawing>
      </w:r>
    </w:p>
    <w:p w14:paraId="51122E39" w14:textId="03D2F922" w:rsidP="00D60B3B" w:rsidR="00D60B3B" w:rsidRDefault="00E82B4D" w:rsidRPr="00D60B3B">
      <w:r>
        <w:rPr>
          <w:noProof/>
        </w:rPr>
        <mc:AlternateContent>
          <mc:Choice Requires="wps">
            <w:drawing>
              <wp:anchor allowOverlap="1" behindDoc="0" distB="0" distL="114300" distR="114300" distT="0" layoutInCell="1" locked="0" relativeHeight="251659264" simplePos="0" wp14:anchorId="50C20452" wp14:editId="4FAC525C">
                <wp:simplePos x="0" y="0"/>
                <wp:positionH relativeFrom="margin">
                  <wp:align>center</wp:align>
                </wp:positionH>
                <wp:positionV relativeFrom="paragraph">
                  <wp:posOffset>3162300</wp:posOffset>
                </wp:positionV>
                <wp:extent cx="3819525" cy="514350"/>
                <wp:effectExtent b="0" l="0" r="9525" t="0"/>
                <wp:wrapNone/>
                <wp:docPr id="2" name="Text Box 2"/>
                <wp:cNvGraphicFramePr/>
                <a:graphic xmlns:a="http://schemas.openxmlformats.org/drawingml/2006/main">
                  <a:graphicData uri="http://schemas.microsoft.com/office/word/2010/wordprocessingShape">
                    <wps:wsp>
                      <wps:cNvSpPr txBox="1"/>
                      <wps:spPr>
                        <a:xfrm>
                          <a:off x="0" y="0"/>
                          <a:ext cx="3819525" cy="514350"/>
                        </a:xfrm>
                        <a:prstGeom prst="rect">
                          <a:avLst/>
                        </a:prstGeom>
                        <a:solidFill>
                          <a:schemeClr val="lt1"/>
                        </a:solidFill>
                        <a:ln w="6350">
                          <a:noFill/>
                        </a:ln>
                      </wps:spPr>
                      <wps:txbx>
                        <w:txbxContent>
                          <w:p w14:paraId="0AFB8C59" w14:textId="3C564A3A" w:rsidP="00D60B3B" w:rsidR="00D60B3B" w:rsidRDefault="00D60B3B" w:rsidRPr="00D60B3B">
                            <w:pPr>
                              <w:pStyle w:val="Title"/>
                              <w:rPr>
                                <w:rFonts w:ascii="Times New Roman" w:cs="Times New Roman" w:hAnsi="Times New Roman"/>
                                <w:b/>
                                <w:bCs/>
                              </w:rPr>
                            </w:pPr>
                            <w:r w:rsidRPr="00D60B3B">
                              <w:rPr>
                                <w:rFonts w:ascii="Times New Roman" w:cs="Times New Roman" w:hAnsi="Times New Roman"/>
                                <w:b/>
                                <w:bCs/>
                              </w:rPr>
                              <w:t>History Of Good Friday</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AlternateContent>
      </w:r>
    </w:p>
    <w:p w14:paraId="0320C85D" w14:textId="1BB3511C" w:rsidP="00D60B3B" w:rsidR="00D60B3B" w:rsidRDefault="00D60B3B" w:rsidRPr="00D60B3B"/>
    <w:p w14:paraId="55400347" w14:textId="4BB8A8B9" w:rsidP="00D60B3B" w:rsidR="00D60B3B" w:rsidRDefault="00D60B3B" w:rsidRPr="00D60B3B">
      <w:pPr>
        <w:pStyle w:val="Heading1"/>
        <w:numPr>
          <w:ilvl w:val="0"/>
          <w:numId w:val="1"/>
        </w:numPr>
        <w:rPr>
          <w:rFonts w:ascii="Times New Roman" w:cs="Times New Roman" w:hAnsi="Times New Roman"/>
          <w:b/>
          <w:bCs/>
          <w:color w:val="800000"/>
          <w:sz w:val="44"/>
          <w:szCs w:val="44"/>
        </w:rPr>
      </w:pPr>
      <w:bookmarkStart w:id="0" w:name="_Toc200487763"/>
      <w:r w:rsidRPr="00D60B3B">
        <w:rPr>
          <w:rFonts w:ascii="Times New Roman" w:cs="Times New Roman" w:hAnsi="Times New Roman"/>
          <w:b/>
          <w:bCs/>
          <w:color w:val="800000"/>
          <w:sz w:val="44"/>
          <w:szCs w:val="44"/>
        </w:rPr>
        <w:t>Introduction</w:t>
      </w:r>
      <w:r w:rsidRPr="00D60B3B">
        <w:rPr>
          <w:rFonts w:ascii="Times New Roman" w:cs="Times New Roman" w:hAnsi="Times New Roman"/>
          <w:b/>
          <w:bCs/>
          <w:color w:val="800000"/>
          <w:sz w:val="44"/>
          <w:szCs w:val="44"/>
        </w:rPr>
        <w:t>:</w:t>
      </w:r>
      <w:bookmarkEnd w:id="0"/>
    </w:p>
    <w:p w14:paraId="13CA9D40" w14:textId="7F61A60E" w:rsidP="00D60B3B" w:rsidR="00D60B3B" w:rsidRDefault="00D60B3B">
      <w:pPr>
        <w:jc w:val="both"/>
        <w:rPr>
          <w:rFonts w:ascii="Times New Roman" w:cs="Times New Roman" w:hAnsi="Times New Roman"/>
          <w:sz w:val="28"/>
          <w:szCs w:val="28"/>
        </w:rPr>
      </w:pPr>
      <w:r>
        <w:rPr>
          <w:rFonts w:ascii="Times New Roman" w:cs="Times New Roman" w:hAnsi="Times New Roman"/>
          <w:sz w:val="28"/>
          <w:szCs w:val="28"/>
        </w:rPr>
        <w:t xml:space="preserve">                     </w:t>
      </w:r>
      <w:r w:rsidRPr="00D60B3B">
        <w:rPr>
          <w:rFonts w:ascii="Times New Roman" w:cs="Times New Roman" w:hAnsi="Times New Roman"/>
          <w:sz w:val="28"/>
          <w:szCs w:val="28"/>
        </w:rPr>
        <w:t>Good Friday is one of the most solemn and significant days in the Christian calendar. Observed during Holy Week, it commemorates the crucifixion of Jesus Christ and his death at Calvary. It is a day of mourning, reflection, and prayer, marking the culmination of Jesus’ Passion and a pivotal moment in Christian theology.</w:t>
      </w:r>
    </w:p>
    <w:p w14:paraId="0BF5F40C" w14:textId="77777777" w:rsidP="00D60B3B" w:rsidR="00D60B3B" w:rsidRDefault="00D60B3B" w:rsidRPr="00D60B3B">
      <w:pPr>
        <w:pStyle w:val="Heading1"/>
        <w:numPr>
          <w:ilvl w:val="0"/>
          <w:numId w:val="1"/>
        </w:numPr>
        <w:rPr>
          <w:rFonts w:ascii="Times New Roman" w:cs="Times New Roman" w:hAnsi="Times New Roman"/>
          <w:b/>
          <w:bCs/>
          <w:color w:val="800000"/>
          <w:sz w:val="44"/>
          <w:szCs w:val="44"/>
        </w:rPr>
      </w:pPr>
      <w:bookmarkStart w:id="1" w:name="_Toc200487764"/>
      <w:r w:rsidRPr="00D60B3B">
        <w:rPr>
          <w:rFonts w:ascii="Times New Roman" w:cs="Times New Roman" w:hAnsi="Times New Roman"/>
          <w:b/>
          <w:bCs/>
          <w:color w:val="800000"/>
          <w:sz w:val="44"/>
          <w:szCs w:val="44"/>
        </w:rPr>
        <w:t>Origins and Biblical Foundation</w:t>
      </w:r>
      <w:bookmarkEnd w:id="1"/>
    </w:p>
    <w:p w14:paraId="2A2BFEEE" w14:textId="23959F07" w:rsidP="00D60B3B" w:rsidR="00D60B3B" w:rsidRDefault="00D60B3B">
      <w:pPr>
        <w:jc w:val="both"/>
        <w:rPr>
          <w:rFonts w:ascii="Times New Roman" w:cs="Times New Roman" w:hAnsi="Times New Roman"/>
          <w:sz w:val="28"/>
          <w:szCs w:val="28"/>
        </w:rPr>
      </w:pPr>
      <w:r>
        <w:rPr>
          <w:rFonts w:ascii="Times New Roman" w:cs="Times New Roman" w:hAnsi="Times New Roman"/>
          <w:sz w:val="28"/>
          <w:szCs w:val="28"/>
        </w:rPr>
        <w:t xml:space="preserve">                      </w:t>
      </w:r>
      <w:r w:rsidRPr="00D60B3B">
        <w:rPr>
          <w:rFonts w:ascii="Times New Roman" w:cs="Times New Roman" w:hAnsi="Times New Roman"/>
          <w:sz w:val="28"/>
          <w:szCs w:val="28"/>
        </w:rPr>
        <w:t>The term "Good Friday" is believed to have originated from the phrase “God’s Friday,” although the exact etymology is debated. Despite the sorrowful nature of the day, it is called "good" because of the belief that Jesus’ death led to the salvation of humanity.</w:t>
      </w:r>
    </w:p>
    <w:p w14:paraId="602C6856" w14:textId="3E028F29" w:rsidP="00D60B3B" w:rsidR="00D60B3B" w:rsidRDefault="00D60B3B">
      <w:pPr>
        <w:jc w:val="both"/>
        <w:rPr>
          <w:rFonts w:ascii="Times New Roman" w:cs="Times New Roman" w:hAnsi="Times New Roman"/>
          <w:sz w:val="28"/>
          <w:szCs w:val="28"/>
        </w:rPr>
      </w:pPr>
      <w:r w:rsidRPr="00D60B3B">
        <w:rPr>
          <w:rFonts w:ascii="Times New Roman" w:cs="Times New Roman" w:hAnsi="Times New Roman"/>
          <w:sz w:val="28"/>
          <w:szCs w:val="28"/>
        </w:rPr>
        <w:t>The events commemorated on Good Friday are documented in the New Testament Gospels—Matthew, Mark, Luke, and John. These accounts describe how Jesus was betrayed by Judas Iscariot, arrested, tried before Pontius Pilate, and sentenced to death by crucifixion.</w:t>
      </w:r>
    </w:p>
    <w:p w14:paraId="68A20E05" w14:textId="77777777" w:rsidP="00D60B3B" w:rsidR="00D60B3B" w:rsidRDefault="00D60B3B">
      <w:pPr>
        <w:jc w:val="both"/>
        <w:rPr>
          <w:rFonts w:ascii="Times New Roman" w:cs="Times New Roman" w:hAnsi="Times New Roman"/>
          <w:sz w:val="28"/>
          <w:szCs w:val="28"/>
        </w:rPr>
      </w:pPr>
    </w:p>
    <w:p w14:paraId="311D5B55" w14:textId="15F9AABA" w:rsidP="00D60B3B" w:rsidR="00D60B3B" w:rsidRDefault="00D60B3B" w:rsidRPr="00D60B3B">
      <w:pPr>
        <w:pStyle w:val="Heading1"/>
        <w:numPr>
          <w:ilvl w:val="0"/>
          <w:numId w:val="1"/>
        </w:numPr>
        <w:rPr>
          <w:rFonts w:ascii="Times New Roman" w:cs="Times New Roman" w:hAnsi="Times New Roman"/>
          <w:b/>
          <w:bCs/>
          <w:color w:val="800000"/>
          <w:sz w:val="44"/>
          <w:szCs w:val="44"/>
        </w:rPr>
      </w:pPr>
      <w:bookmarkStart w:id="2" w:name="_Toc200487765"/>
      <w:r w:rsidRPr="00D60B3B">
        <w:rPr>
          <w:rFonts w:ascii="Times New Roman" w:cs="Times New Roman" w:hAnsi="Times New Roman"/>
          <w:b/>
          <w:bCs/>
          <w:color w:val="800000"/>
          <w:sz w:val="44"/>
          <w:szCs w:val="44"/>
        </w:rPr>
        <w:lastRenderedPageBreak/>
        <w:t>Early Christian Period</w:t>
      </w:r>
      <w:r>
        <w:rPr>
          <w:rFonts w:ascii="Times New Roman" w:cs="Times New Roman" w:hAnsi="Times New Roman"/>
          <w:b/>
          <w:bCs/>
          <w:color w:val="800000"/>
          <w:sz w:val="44"/>
          <w:szCs w:val="44"/>
        </w:rPr>
        <w:t>:</w:t>
      </w:r>
      <w:bookmarkEnd w:id="2"/>
    </w:p>
    <w:p w14:paraId="033AEA8B" w14:textId="5A422E72" w:rsidP="00D60B3B" w:rsidR="00D60B3B" w:rsidRDefault="00D60B3B" w:rsidRPr="00D60B3B">
      <w:pPr>
        <w:jc w:val="both"/>
        <w:rPr>
          <w:rFonts w:ascii="Times New Roman" w:cs="Times New Roman" w:hAnsi="Times New Roman"/>
          <w:sz w:val="28"/>
          <w:szCs w:val="28"/>
        </w:rPr>
      </w:pPr>
      <w:r>
        <w:rPr>
          <w:rFonts w:ascii="Times New Roman" w:cs="Times New Roman" w:hAnsi="Times New Roman"/>
          <w:sz w:val="28"/>
          <w:szCs w:val="28"/>
        </w:rPr>
        <w:t xml:space="preserve">                      </w:t>
      </w:r>
      <w:r w:rsidRPr="00D60B3B">
        <w:rPr>
          <w:rFonts w:ascii="Times New Roman" w:cs="Times New Roman" w:hAnsi="Times New Roman"/>
          <w:sz w:val="28"/>
          <w:szCs w:val="28"/>
        </w:rPr>
        <w:t>In the first few centuries of Christianity, Good Friday was observed with fasting and prayer but without formal liturgies. By the 4th century, the Church began developing more structured observances, often tied to the Jewish Passover calendar.</w:t>
      </w:r>
    </w:p>
    <w:p w14:paraId="00DE1A60" w14:textId="1F43B590" w:rsidP="00D60B3B" w:rsidR="00D60B3B" w:rsidRDefault="00D60B3B" w:rsidRPr="00D60B3B">
      <w:pPr>
        <w:pStyle w:val="Heading1"/>
        <w:numPr>
          <w:ilvl w:val="0"/>
          <w:numId w:val="1"/>
        </w:numPr>
        <w:rPr>
          <w:rFonts w:ascii="Times New Roman" w:cs="Times New Roman" w:hAnsi="Times New Roman"/>
          <w:b/>
          <w:bCs/>
          <w:color w:val="800000"/>
          <w:sz w:val="44"/>
          <w:szCs w:val="44"/>
        </w:rPr>
      </w:pPr>
      <w:bookmarkStart w:id="3" w:name="_Toc200487766"/>
      <w:r w:rsidRPr="00D60B3B">
        <w:rPr>
          <w:rFonts w:ascii="Times New Roman" w:cs="Times New Roman" w:hAnsi="Times New Roman"/>
          <w:b/>
          <w:bCs/>
          <w:color w:val="800000"/>
          <w:sz w:val="44"/>
          <w:szCs w:val="44"/>
        </w:rPr>
        <w:t>Medieval Church Practices</w:t>
      </w:r>
      <w:r>
        <w:rPr>
          <w:rFonts w:ascii="Times New Roman" w:cs="Times New Roman" w:hAnsi="Times New Roman"/>
          <w:b/>
          <w:bCs/>
          <w:color w:val="800000"/>
          <w:sz w:val="44"/>
          <w:szCs w:val="44"/>
        </w:rPr>
        <w:t>:</w:t>
      </w:r>
      <w:bookmarkEnd w:id="3"/>
    </w:p>
    <w:p w14:paraId="2465F406" w14:textId="7170CAE3" w:rsidP="00E82B4D" w:rsidR="00D60B3B" w:rsidRDefault="00D60B3B">
      <w:pPr>
        <w:jc w:val="both"/>
        <w:rPr>
          <w:rFonts w:ascii="Times New Roman" w:cs="Times New Roman" w:hAnsi="Times New Roman"/>
          <w:sz w:val="28"/>
          <w:szCs w:val="28"/>
        </w:rPr>
      </w:pPr>
      <w:r>
        <w:rPr>
          <w:rFonts w:ascii="Times New Roman" w:cs="Times New Roman" w:hAnsi="Times New Roman"/>
          <w:sz w:val="28"/>
          <w:szCs w:val="28"/>
        </w:rPr>
        <w:t xml:space="preserve">                     </w:t>
      </w:r>
      <w:r w:rsidRPr="00D60B3B">
        <w:rPr>
          <w:rFonts w:ascii="Times New Roman" w:cs="Times New Roman" w:hAnsi="Times New Roman"/>
          <w:sz w:val="28"/>
          <w:szCs w:val="28"/>
        </w:rPr>
        <w:t>During the Middle Ages, Good Friday services became more elaborate. The veneration of the cross, the reading of the Passion narrative, and solemn processions became integral parts of the day. The Roman Catholic Church and Eastern Orthodox Church both developed distinct liturgical traditions.</w:t>
      </w:r>
    </w:p>
    <w:p w14:paraId="3C192EF2" w14:textId="3C85B4A4" w:rsidP="00D60B3B" w:rsidR="00D60B3B" w:rsidRDefault="00D60B3B" w:rsidRPr="00D60B3B">
      <w:pPr>
        <w:pStyle w:val="Heading1"/>
        <w:numPr>
          <w:ilvl w:val="0"/>
          <w:numId w:val="1"/>
        </w:numPr>
        <w:rPr>
          <w:rFonts w:ascii="Times New Roman" w:cs="Times New Roman" w:hAnsi="Times New Roman"/>
          <w:b/>
          <w:bCs/>
          <w:color w:val="800000"/>
          <w:sz w:val="44"/>
          <w:szCs w:val="44"/>
        </w:rPr>
      </w:pPr>
      <w:bookmarkStart w:id="4" w:name="_Toc200487767"/>
      <w:r w:rsidRPr="00D60B3B">
        <w:rPr>
          <w:rFonts w:ascii="Times New Roman" w:cs="Times New Roman" w:hAnsi="Times New Roman"/>
          <w:b/>
          <w:bCs/>
          <w:color w:val="800000"/>
          <w:sz w:val="44"/>
          <w:szCs w:val="44"/>
        </w:rPr>
        <w:t>Cultural and Legal Recognition</w:t>
      </w:r>
      <w:r>
        <w:rPr>
          <w:rFonts w:ascii="Times New Roman" w:cs="Times New Roman" w:hAnsi="Times New Roman"/>
          <w:b/>
          <w:bCs/>
          <w:color w:val="800000"/>
          <w:sz w:val="44"/>
          <w:szCs w:val="44"/>
        </w:rPr>
        <w:t>:</w:t>
      </w:r>
      <w:bookmarkEnd w:id="4"/>
    </w:p>
    <w:p w14:paraId="2D2ACD63" w14:textId="028A9F76" w:rsidP="00D60B3B" w:rsidR="00D60B3B" w:rsidRDefault="00D60B3B" w:rsidRPr="00D60B3B">
      <w:pPr>
        <w:rPr>
          <w:rFonts w:ascii="Times New Roman" w:cs="Times New Roman" w:hAnsi="Times New Roman"/>
          <w:sz w:val="28"/>
          <w:szCs w:val="28"/>
        </w:rPr>
      </w:pPr>
      <w:r>
        <w:rPr>
          <w:rFonts w:ascii="Times New Roman" w:cs="Times New Roman" w:hAnsi="Times New Roman"/>
          <w:sz w:val="28"/>
          <w:szCs w:val="28"/>
        </w:rPr>
        <w:t xml:space="preserve">                  </w:t>
      </w:r>
      <w:r w:rsidRPr="00D60B3B">
        <w:rPr>
          <w:rFonts w:ascii="Times New Roman" w:cs="Times New Roman" w:hAnsi="Times New Roman"/>
          <w:sz w:val="28"/>
          <w:szCs w:val="28"/>
        </w:rPr>
        <w:t>Good Friday is a public holiday in many countries including:</w:t>
      </w:r>
    </w:p>
    <w:p w14:paraId="51F63A38" w14:textId="77777777" w:rsidP="00D60B3B" w:rsidR="00D60B3B" w:rsidRDefault="00D60B3B" w:rsidRPr="00D60B3B">
      <w:pPr>
        <w:pStyle w:val="ListParagraph"/>
        <w:numPr>
          <w:ilvl w:val="0"/>
          <w:numId w:val="2"/>
        </w:numPr>
        <w:rPr>
          <w:rFonts w:ascii="Times New Roman" w:cs="Times New Roman" w:hAnsi="Times New Roman"/>
          <w:sz w:val="28"/>
          <w:szCs w:val="28"/>
        </w:rPr>
      </w:pPr>
      <w:r w:rsidRPr="00D60B3B">
        <w:rPr>
          <w:rFonts w:ascii="Times New Roman" w:cs="Times New Roman" w:hAnsi="Times New Roman"/>
          <w:sz w:val="28"/>
          <w:szCs w:val="28"/>
        </w:rPr>
        <w:t>United Kingdom</w:t>
      </w:r>
    </w:p>
    <w:p w14:paraId="78B653E5" w14:textId="0BD05269" w:rsidP="00D60B3B" w:rsidR="00D60B3B" w:rsidRDefault="00D60B3B" w:rsidRPr="00D60B3B">
      <w:pPr>
        <w:pStyle w:val="ListParagraph"/>
        <w:numPr>
          <w:ilvl w:val="0"/>
          <w:numId w:val="2"/>
        </w:numPr>
        <w:rPr>
          <w:rFonts w:ascii="Times New Roman" w:cs="Times New Roman" w:hAnsi="Times New Roman"/>
          <w:sz w:val="28"/>
          <w:szCs w:val="28"/>
        </w:rPr>
      </w:pPr>
      <w:r w:rsidRPr="00D60B3B">
        <w:rPr>
          <w:rFonts w:ascii="Times New Roman" w:cs="Times New Roman" w:hAnsi="Times New Roman"/>
          <w:sz w:val="28"/>
          <w:szCs w:val="28"/>
        </w:rPr>
        <w:t>Canada</w:t>
      </w:r>
    </w:p>
    <w:p w14:paraId="526FB90A" w14:textId="77777777" w:rsidP="00D60B3B" w:rsidR="00D60B3B" w:rsidRDefault="00D60B3B" w:rsidRPr="00D60B3B">
      <w:pPr>
        <w:pStyle w:val="ListParagraph"/>
        <w:numPr>
          <w:ilvl w:val="0"/>
          <w:numId w:val="2"/>
        </w:numPr>
        <w:rPr>
          <w:rFonts w:ascii="Times New Roman" w:cs="Times New Roman" w:hAnsi="Times New Roman"/>
          <w:sz w:val="28"/>
          <w:szCs w:val="28"/>
        </w:rPr>
      </w:pPr>
      <w:r w:rsidRPr="00D60B3B">
        <w:rPr>
          <w:rFonts w:ascii="Times New Roman" w:cs="Times New Roman" w:hAnsi="Times New Roman"/>
          <w:sz w:val="28"/>
          <w:szCs w:val="28"/>
        </w:rPr>
        <w:t>Australia</w:t>
      </w:r>
    </w:p>
    <w:p w14:paraId="4D2BE5E1" w14:textId="77777777" w:rsidP="00D60B3B" w:rsidR="00D60B3B" w:rsidRDefault="00D60B3B" w:rsidRPr="00D60B3B">
      <w:pPr>
        <w:pStyle w:val="ListParagraph"/>
        <w:numPr>
          <w:ilvl w:val="0"/>
          <w:numId w:val="2"/>
        </w:numPr>
        <w:rPr>
          <w:rFonts w:ascii="Times New Roman" w:cs="Times New Roman" w:hAnsi="Times New Roman"/>
          <w:sz w:val="28"/>
          <w:szCs w:val="28"/>
        </w:rPr>
      </w:pPr>
      <w:r w:rsidRPr="00D60B3B">
        <w:rPr>
          <w:rFonts w:ascii="Times New Roman" w:cs="Times New Roman" w:hAnsi="Times New Roman"/>
          <w:sz w:val="28"/>
          <w:szCs w:val="28"/>
        </w:rPr>
        <w:t>Germany</w:t>
      </w:r>
    </w:p>
    <w:p w14:paraId="3E60A1D8" w14:textId="77777777" w:rsidP="00D60B3B" w:rsidR="00D60B3B" w:rsidRDefault="00D60B3B" w:rsidRPr="00D60B3B">
      <w:pPr>
        <w:pStyle w:val="ListParagraph"/>
        <w:numPr>
          <w:ilvl w:val="0"/>
          <w:numId w:val="2"/>
        </w:numPr>
        <w:rPr>
          <w:rFonts w:ascii="Times New Roman" w:cs="Times New Roman" w:hAnsi="Times New Roman"/>
          <w:sz w:val="28"/>
          <w:szCs w:val="28"/>
        </w:rPr>
      </w:pPr>
      <w:r w:rsidRPr="00D60B3B">
        <w:rPr>
          <w:rFonts w:ascii="Times New Roman" w:cs="Times New Roman" w:hAnsi="Times New Roman"/>
          <w:sz w:val="28"/>
          <w:szCs w:val="28"/>
        </w:rPr>
        <w:t>India (in many states)</w:t>
      </w:r>
    </w:p>
    <w:p w14:paraId="20664B50" w14:textId="77777777" w:rsidP="00D60B3B" w:rsidR="00D60B3B" w:rsidRDefault="00D60B3B" w:rsidRPr="00D60B3B">
      <w:pPr>
        <w:pStyle w:val="ListParagraph"/>
        <w:numPr>
          <w:ilvl w:val="0"/>
          <w:numId w:val="2"/>
        </w:numPr>
        <w:rPr>
          <w:rFonts w:ascii="Times New Roman" w:cs="Times New Roman" w:hAnsi="Times New Roman"/>
          <w:sz w:val="28"/>
          <w:szCs w:val="28"/>
        </w:rPr>
      </w:pPr>
      <w:r w:rsidRPr="00D60B3B">
        <w:rPr>
          <w:rFonts w:ascii="Times New Roman" w:cs="Times New Roman" w:hAnsi="Times New Roman"/>
          <w:sz w:val="28"/>
          <w:szCs w:val="28"/>
        </w:rPr>
        <w:t>South Africa</w:t>
      </w:r>
    </w:p>
    <w:p w14:paraId="0F245EE1" w14:textId="5921B167" w:rsidP="00D60B3B" w:rsidR="00D60B3B" w:rsidRDefault="00D60B3B">
      <w:pPr>
        <w:rPr>
          <w:rFonts w:ascii="Times New Roman" w:cs="Times New Roman" w:hAnsi="Times New Roman"/>
          <w:sz w:val="28"/>
          <w:szCs w:val="28"/>
        </w:rPr>
      </w:pPr>
      <w:r w:rsidRPr="00D60B3B">
        <w:rPr>
          <w:rFonts w:ascii="Times New Roman" w:cs="Times New Roman" w:hAnsi="Times New Roman"/>
          <w:sz w:val="28"/>
          <w:szCs w:val="28"/>
        </w:rPr>
        <w:t>However, it is not a federal holiday in the United States, although it is observed in some states.</w:t>
      </w:r>
    </w:p>
    <w:p w14:paraId="2F7BB572" w14:textId="77777777" w:rsidP="00D60B3B" w:rsidR="00D60B3B" w:rsidRDefault="00D60B3B" w:rsidRPr="00D60B3B">
      <w:pPr>
        <w:pStyle w:val="Heading1"/>
        <w:numPr>
          <w:ilvl w:val="0"/>
          <w:numId w:val="1"/>
        </w:numPr>
        <w:rPr>
          <w:rFonts w:ascii="Times New Roman" w:cs="Times New Roman" w:hAnsi="Times New Roman"/>
          <w:b/>
          <w:bCs/>
          <w:color w:val="800000"/>
          <w:sz w:val="44"/>
          <w:szCs w:val="44"/>
        </w:rPr>
      </w:pPr>
      <w:bookmarkStart w:id="5" w:name="_Toc200487768"/>
      <w:r w:rsidRPr="00D60B3B">
        <w:rPr>
          <w:rFonts w:ascii="Times New Roman" w:cs="Times New Roman" w:hAnsi="Times New Roman"/>
          <w:b/>
          <w:bCs/>
          <w:color w:val="800000"/>
          <w:sz w:val="44"/>
          <w:szCs w:val="44"/>
        </w:rPr>
        <w:t>Conclusion</w:t>
      </w:r>
      <w:bookmarkEnd w:id="5"/>
    </w:p>
    <w:p w14:paraId="37EC943B" w14:textId="29106DE6" w:rsidP="00D60B3B" w:rsidR="00D60B3B" w:rsidRDefault="00D60B3B" w:rsidRPr="00D60B3B">
      <w:pPr>
        <w:jc w:val="both"/>
        <w:rPr>
          <w:rFonts w:ascii="Times New Roman" w:cs="Times New Roman" w:hAnsi="Times New Roman"/>
          <w:sz w:val="28"/>
          <w:szCs w:val="28"/>
        </w:rPr>
      </w:pPr>
      <w:r>
        <w:rPr>
          <w:rFonts w:ascii="Times New Roman" w:cs="Times New Roman" w:hAnsi="Times New Roman"/>
          <w:sz w:val="28"/>
          <w:szCs w:val="28"/>
        </w:rPr>
        <w:t xml:space="preserve">               </w:t>
      </w:r>
      <w:r w:rsidRPr="00D60B3B">
        <w:rPr>
          <w:rFonts w:ascii="Times New Roman" w:cs="Times New Roman" w:hAnsi="Times New Roman"/>
          <w:sz w:val="28"/>
          <w:szCs w:val="28"/>
        </w:rPr>
        <w:t>Good Friday stands as a powerful reminder of love, sacrifice, and redemption in the Christian faith. It invites reflection on the suffering of Christ and the profound implications of his death. As such, it continues to be observed with deep reverence by millions of Christians around the world. Many churches hold afternoon services between noon and 3:00 PM, marking the hours of Jesus' suffering on the cross.</w:t>
      </w:r>
      <w:r w:rsidRPr="00D60B3B">
        <w:t xml:space="preserve"> </w:t>
      </w:r>
      <w:r w:rsidRPr="00D60B3B">
        <w:rPr>
          <w:rFonts w:ascii="Times New Roman" w:cs="Times New Roman" w:hAnsi="Times New Roman"/>
          <w:sz w:val="28"/>
          <w:szCs w:val="28"/>
        </w:rPr>
        <w:t>A devotional practice where believers meditate on 14 events from Jesus' condemnation to his burial.</w:t>
      </w:r>
    </w:p>
    <w:p w14:paraId="7C9F9FB2" w14:textId="77777777" w:rsidP="00D60B3B" w:rsidR="00D60B3B" w:rsidRDefault="00D60B3B" w:rsidRPr="00D60B3B">
      <w:pPr>
        <w:rPr>
          <w:rFonts w:ascii="Times New Roman" w:cs="Times New Roman" w:hAnsi="Times New Roman"/>
          <w:sz w:val="28"/>
          <w:szCs w:val="28"/>
        </w:rPr>
      </w:pPr>
    </w:p>
    <w:sectPr w:rsidR="00D60B3B" w:rsidRPr="00D60B3B">
      <w:headerReference r:id="rId9" w:type="default"/>
      <w:footerReference r:id="rId10" w:type="default"/>
      <w:pgSz w:h="15840" w:w="12240"/>
      <w:pgMar w:bottom="1440" w:footer="720" w:gutter="0" w:header="720" w:left="1440" w:right="1440" w:top="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8BA65" w14:textId="77777777" w:rsidR="00560B2B" w:rsidRDefault="00560B2B" w:rsidP="00E82B4D">
      <w:pPr>
        <w:spacing w:after="0" w:line="240" w:lineRule="auto"/>
      </w:pPr>
      <w:r>
        <w:separator/>
      </w:r>
    </w:p>
  </w:endnote>
  <w:endnote w:type="continuationSeparator" w:id="0">
    <w:p w14:paraId="43A6248E" w14:textId="77777777" w:rsidR="00560B2B" w:rsidRDefault="00560B2B" w:rsidP="00E82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062C1" w14:textId="6D6F7D65" w:rsidR="00E82B4D" w:rsidRPr="00E82B4D" w:rsidRDefault="00E82B4D" w:rsidP="00E82B4D">
    <w:pPr>
      <w:pStyle w:val="Footer"/>
      <w:jc w:val="right"/>
      <w:rPr>
        <w:sz w:val="28"/>
        <w:szCs w:val="28"/>
      </w:rPr>
    </w:pPr>
    <w:r w:rsidRPr="00E82B4D">
      <w:rPr>
        <w:sz w:val="28"/>
        <w:szCs w:val="28"/>
      </w:rPr>
      <w:t>Festivals.com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C929D" w14:textId="77777777" w:rsidR="00560B2B" w:rsidRDefault="00560B2B" w:rsidP="00E82B4D">
      <w:pPr>
        <w:spacing w:after="0" w:line="240" w:lineRule="auto"/>
      </w:pPr>
      <w:r>
        <w:separator/>
      </w:r>
    </w:p>
  </w:footnote>
  <w:footnote w:type="continuationSeparator" w:id="0">
    <w:p w14:paraId="54B732B3" w14:textId="77777777" w:rsidR="00560B2B" w:rsidRDefault="00560B2B" w:rsidP="00E82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DF29B" w14:textId="5F38E340" w:rsidR="00E82B4D" w:rsidRPr="00E82B4D" w:rsidRDefault="00E82B4D" w:rsidP="00E82B4D">
    <w:pPr>
      <w:pStyle w:val="Header"/>
      <w:jc w:val="center"/>
      <w:rPr>
        <w:b/>
        <w:bCs/>
        <w:sz w:val="56"/>
        <w:szCs w:val="56"/>
      </w:rPr>
    </w:pPr>
    <w:r w:rsidRPr="00E82B4D">
      <w:rPr>
        <w:b/>
        <w:bCs/>
        <w:sz w:val="56"/>
        <w:szCs w:val="56"/>
      </w:rPr>
      <w:t>DETAILED HISTORY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65515"/>
    <w:multiLevelType w:val="hybridMultilevel"/>
    <w:tmpl w:val="B29CB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F77B6F"/>
    <w:multiLevelType w:val="hybridMultilevel"/>
    <w:tmpl w:val="516E7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B3B"/>
    <w:rsid w:val="00560B2B"/>
    <w:rsid w:val="00703216"/>
    <w:rsid w:val="008128E2"/>
    <w:rsid w:val="00B141B1"/>
    <w:rsid w:val="00D60B3B"/>
    <w:rsid w:val="00E82B4D"/>
    <w:rsid w:val="00F70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ffff0"/>
    </o:shapedefaults>
    <o:shapelayout v:ext="edit">
      <o:idmap v:ext="edit" data="1"/>
    </o:shapelayout>
  </w:shapeDefaults>
  <w:decimalSymbol w:val="."/>
  <w:listSeparator w:val=","/>
  <w14:docId w14:val="3DCF57A9"/>
  <w15:chartTrackingRefBased/>
  <w15:docId w15:val="{5005CE9E-200B-4F44-8A69-31776A4B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0B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B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0B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0B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60B3B"/>
    <w:pPr>
      <w:ind w:left="720"/>
      <w:contextualSpacing/>
    </w:pPr>
  </w:style>
  <w:style w:type="paragraph" w:styleId="Header">
    <w:name w:val="header"/>
    <w:basedOn w:val="Normal"/>
    <w:link w:val="HeaderChar"/>
    <w:uiPriority w:val="99"/>
    <w:unhideWhenUsed/>
    <w:rsid w:val="00E82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B4D"/>
  </w:style>
  <w:style w:type="paragraph" w:styleId="Footer">
    <w:name w:val="footer"/>
    <w:basedOn w:val="Normal"/>
    <w:link w:val="FooterChar"/>
    <w:uiPriority w:val="99"/>
    <w:unhideWhenUsed/>
    <w:rsid w:val="00E82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B4D"/>
  </w:style>
  <w:style w:type="paragraph" w:styleId="TOCHeading">
    <w:name w:val="TOC Heading"/>
    <w:basedOn w:val="Heading1"/>
    <w:next w:val="Normal"/>
    <w:uiPriority w:val="39"/>
    <w:unhideWhenUsed/>
    <w:qFormat/>
    <w:rsid w:val="00E82B4D"/>
    <w:pPr>
      <w:outlineLvl w:val="9"/>
    </w:pPr>
  </w:style>
  <w:style w:type="paragraph" w:styleId="TOC1">
    <w:name w:val="toc 1"/>
    <w:basedOn w:val="Normal"/>
    <w:next w:val="Normal"/>
    <w:autoRedefine/>
    <w:uiPriority w:val="39"/>
    <w:unhideWhenUsed/>
    <w:rsid w:val="00E82B4D"/>
    <w:pPr>
      <w:spacing w:after="100"/>
    </w:pPr>
  </w:style>
  <w:style w:type="character" w:styleId="Hyperlink">
    <w:name w:val="Hyperlink"/>
    <w:basedOn w:val="DefaultParagraphFont"/>
    <w:uiPriority w:val="99"/>
    <w:unhideWhenUsed/>
    <w:rsid w:val="00E82B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76E40-AB5F-4DCA-AAB6-352DC51A7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Tashfeen</dc:creator>
  <cp:keywords/>
  <dc:description/>
  <cp:lastModifiedBy>Tashfeen</cp:lastModifiedBy>
  <cp:revision>1</cp:revision>
  <dcterms:created xsi:type="dcterms:W3CDTF">2025-06-10T17:30:00Z</dcterms:created>
  <dcterms:modified xsi:type="dcterms:W3CDTF">2025-06-10T17:43:00Z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36774</vt:lpwstr>
  </property>
  <property fmtid="{D5CDD505-2E9C-101B-9397-08002B2CF9AE}" name="NXPowerLiteSettings" pid="3">
    <vt:lpwstr>C7000400038000</vt:lpwstr>
  </property>
  <property fmtid="{D5CDD505-2E9C-101B-9397-08002B2CF9AE}" name="NXPowerLiteVersion" pid="4">
    <vt:lpwstr>S10.3.1</vt:lpwstr>
  </property>
</Properties>
</file>