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bookmarkStart w:colFirst="0" w:colLast="0" w:name="_xqme56mik8me" w:id="0"/>
      <w:bookmarkEnd w:id="0"/>
      <w:r w:rsidDel="00000000" w:rsidR="00000000" w:rsidRPr="00000000">
        <w:rPr>
          <w:rtl w:val="0"/>
        </w:rPr>
        <w:t xml:space="preserve">s2m7uf12p1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Realitza la programació cultural del CCCB en estàndards web amb els següents requisitis: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Prepara el disseny per a pantalles d’ordinador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L’estructura de navegació està conformada per un </w:t>
      </w:r>
      <w:r w:rsidDel="00000000" w:rsidR="00000000" w:rsidRPr="00000000">
        <w:rPr>
          <w:b w:val="1"/>
          <w:rtl w:val="0"/>
        </w:rPr>
        <w:t xml:space="preserve">índex de la programació</w:t>
      </w:r>
      <w:r w:rsidDel="00000000" w:rsidR="00000000" w:rsidRPr="00000000">
        <w:rPr>
          <w:rtl w:val="0"/>
        </w:rPr>
        <w:t xml:space="preserve">, des del qual es poden </w:t>
      </w:r>
      <w:r w:rsidDel="00000000" w:rsidR="00000000" w:rsidRPr="00000000">
        <w:rPr>
          <w:b w:val="1"/>
          <w:rtl w:val="0"/>
        </w:rPr>
        <w:t xml:space="preserve">filtrar les exposicions per temàtica i any</w:t>
      </w:r>
      <w:r w:rsidDel="00000000" w:rsidR="00000000" w:rsidRPr="00000000">
        <w:rPr>
          <w:rtl w:val="0"/>
        </w:rPr>
        <w:t xml:space="preserve">,  i tanmateix es pot accedir a la informació detallada de cada exposició.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La plantilla està conformada per: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Una capçalera des de la qual s’accedeix sempre a l’index.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menú lateral esquerre que permet filtrar la programació per temàtiques i any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 bloc de contingut principal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 peu de pàgina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Les característiques generals del text son:</w:t>
      </w:r>
    </w:p>
    <w:p w:rsidR="00000000" w:rsidDel="00000000" w:rsidP="00000000" w:rsidRDefault="00000000" w:rsidRPr="00000000" w14:paraId="0000000E">
      <w:pPr>
        <w:ind w:firstLine="720"/>
        <w:rPr/>
      </w:pPr>
      <w:r w:rsidDel="00000000" w:rsidR="00000000" w:rsidRPr="00000000">
        <w:rPr>
          <w:rtl w:val="0"/>
        </w:rPr>
        <w:t xml:space="preserve">cos: 15px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  </w:t>
        <w:tab/>
        <w:t xml:space="preserve">interliniat: 20px;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  </w:t>
        <w:tab/>
        <w:t xml:space="preserve">tipografia: Helvetica Neue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El contingut general de la pàgina ocupa el 80% de la pantalla. D’aquest el 20% l’ocupa el menú lateral i el 80% restant el contingut, dividit en 3 columnes.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209550</wp:posOffset>
            </wp:positionV>
            <wp:extent cx="5734050" cy="3771900"/>
            <wp:effectExtent b="0" l="0" r="0" t="0"/>
            <wp:wrapSquare wrapText="bothSides" distB="114300" distT="114300" distL="114300" distR="11430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Etiquetat bloc de contingut de l’índex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819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Etiquetat del bloc de contingut individual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860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86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